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drawings/drawing1.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37E" w:rsidRDefault="0068637E" w:rsidP="0068637E">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Одобрен</w:t>
      </w:r>
    </w:p>
    <w:p w:rsidR="0068637E" w:rsidRDefault="0068637E" w:rsidP="0068637E">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Решением коллегии Управления Федерального казначейства</w:t>
      </w:r>
    </w:p>
    <w:p w:rsidR="0068637E" w:rsidRDefault="0068637E" w:rsidP="0068637E">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Омской области</w:t>
      </w:r>
    </w:p>
    <w:p w:rsidR="0068637E" w:rsidRDefault="0068637E" w:rsidP="0068637E">
      <w:pPr>
        <w:spacing w:after="0" w:line="240" w:lineRule="auto"/>
        <w:ind w:left="5245"/>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«2</w:t>
      </w: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eastAsia="ru-RU"/>
        </w:rPr>
        <w:t>» марта 2026</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w:t>
      </w:r>
    </w:p>
    <w:p w:rsidR="00C61F06" w:rsidRPr="00E830B5" w:rsidRDefault="00C61F06" w:rsidP="00C61F06">
      <w:pPr>
        <w:tabs>
          <w:tab w:val="left" w:pos="0"/>
        </w:tabs>
        <w:spacing w:after="0" w:line="240" w:lineRule="auto"/>
        <w:jc w:val="center"/>
        <w:rPr>
          <w:rFonts w:ascii="Times New Roman" w:eastAsia="Times New Roman" w:hAnsi="Times New Roman" w:cs="Times New Roman"/>
          <w:sz w:val="28"/>
          <w:szCs w:val="28"/>
          <w:lang w:eastAsia="ru-RU"/>
        </w:rPr>
      </w:pPr>
      <w:r w:rsidRPr="00E830B5">
        <w:rPr>
          <w:rFonts w:ascii="Times New Roman" w:eastAsia="Times New Roman" w:hAnsi="Times New Roman" w:cs="Times New Roman"/>
          <w:sz w:val="28"/>
          <w:szCs w:val="28"/>
          <w:lang w:eastAsia="ru-RU"/>
        </w:rPr>
        <w:t>________________________________________________________________</w:t>
      </w: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ED1FD4" w:rsidRPr="00E830B5" w:rsidRDefault="00ED1FD4" w:rsidP="00C61F06">
      <w:pPr>
        <w:spacing w:after="0" w:line="240" w:lineRule="auto"/>
        <w:ind w:left="5245"/>
        <w:jc w:val="center"/>
        <w:rPr>
          <w:rFonts w:ascii="Times New Roman" w:eastAsia="Times New Roman" w:hAnsi="Times New Roman" w:cs="Times New Roman"/>
          <w:sz w:val="28"/>
          <w:szCs w:val="28"/>
          <w:lang w:eastAsia="ru-RU"/>
        </w:rPr>
      </w:pP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r w:rsidRPr="00E830B5">
        <w:rPr>
          <w:rFonts w:ascii="Times New Roman" w:eastAsia="Times New Roman" w:hAnsi="Times New Roman" w:cs="Times New Roman"/>
          <w:sz w:val="40"/>
          <w:szCs w:val="40"/>
          <w:lang w:eastAsia="ru-RU"/>
        </w:rPr>
        <w:t>Итоговый отчет о результатах деятельности</w:t>
      </w: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r w:rsidRPr="00E830B5">
        <w:rPr>
          <w:rFonts w:ascii="Times New Roman" w:eastAsia="Times New Roman" w:hAnsi="Times New Roman" w:cs="Times New Roman"/>
          <w:sz w:val="40"/>
          <w:szCs w:val="40"/>
          <w:lang w:eastAsia="ru-RU"/>
        </w:rPr>
        <w:t>Управления Федерального казначейства</w:t>
      </w:r>
    </w:p>
    <w:p w:rsidR="00C61F06" w:rsidRPr="00E830B5" w:rsidRDefault="00C61F06" w:rsidP="00C61F06">
      <w:pPr>
        <w:spacing w:after="0" w:line="240" w:lineRule="auto"/>
        <w:jc w:val="center"/>
        <w:rPr>
          <w:rFonts w:ascii="Times New Roman" w:eastAsia="Times New Roman" w:hAnsi="Times New Roman" w:cs="Times New Roman"/>
          <w:sz w:val="40"/>
          <w:szCs w:val="40"/>
          <w:lang w:eastAsia="ru-RU"/>
        </w:rPr>
      </w:pPr>
      <w:r w:rsidRPr="00E830B5">
        <w:rPr>
          <w:rFonts w:ascii="Times New Roman" w:eastAsia="Times New Roman" w:hAnsi="Times New Roman" w:cs="Times New Roman"/>
          <w:sz w:val="40"/>
          <w:szCs w:val="40"/>
          <w:lang w:eastAsia="ru-RU"/>
        </w:rPr>
        <w:t>по Омской области за 202</w:t>
      </w:r>
      <w:r w:rsidR="00290672">
        <w:rPr>
          <w:rFonts w:ascii="Times New Roman" w:eastAsia="Times New Roman" w:hAnsi="Times New Roman" w:cs="Times New Roman"/>
          <w:sz w:val="40"/>
          <w:szCs w:val="40"/>
          <w:lang w:eastAsia="ru-RU"/>
        </w:rPr>
        <w:t>5</w:t>
      </w:r>
      <w:r w:rsidRPr="00E830B5">
        <w:rPr>
          <w:rFonts w:ascii="Times New Roman" w:eastAsia="Times New Roman" w:hAnsi="Times New Roman" w:cs="Times New Roman"/>
          <w:sz w:val="40"/>
          <w:szCs w:val="40"/>
          <w:lang w:eastAsia="ru-RU"/>
        </w:rPr>
        <w:t xml:space="preserve"> год </w:t>
      </w: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E830B5"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bookmarkStart w:id="0" w:name="_GoBack"/>
      <w:bookmarkEnd w:id="0"/>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B65686" w:rsidRPr="00A263C0" w:rsidRDefault="00B65686"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Pr="00A263C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8A551A" w:rsidRPr="00A263C0" w:rsidRDefault="008A551A"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8A551A" w:rsidRPr="00A263C0" w:rsidRDefault="008A551A"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8400FD" w:rsidRPr="00A263C0" w:rsidRDefault="008400FD"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6B6464" w:rsidRDefault="006B6464"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EA0351" w:rsidRPr="00A263C0" w:rsidRDefault="00EA0351" w:rsidP="006B6464">
      <w:pPr>
        <w:tabs>
          <w:tab w:val="left" w:pos="1134"/>
        </w:tabs>
        <w:spacing w:after="0" w:line="240" w:lineRule="auto"/>
        <w:ind w:firstLine="709"/>
        <w:jc w:val="both"/>
        <w:rPr>
          <w:rFonts w:ascii="Times New Roman" w:eastAsia="Times New Roman" w:hAnsi="Times New Roman" w:cs="Times New Roman"/>
          <w:b/>
          <w:sz w:val="28"/>
          <w:szCs w:val="28"/>
          <w:highlight w:val="cyan"/>
          <w:lang w:eastAsia="ru-RU"/>
        </w:rPr>
      </w:pPr>
    </w:p>
    <w:p w:rsidR="004B75C2" w:rsidRPr="00A631D0"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СОДЕРЖАНИЕ</w:t>
      </w:r>
    </w:p>
    <w:p w:rsidR="00335C9C" w:rsidRPr="00A263C0" w:rsidRDefault="00335C9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tbl>
      <w:tblPr>
        <w:tblStyle w:val="ad"/>
        <w:tblW w:w="10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9"/>
        <w:gridCol w:w="496"/>
      </w:tblGrid>
      <w:tr w:rsidR="00335C9C" w:rsidRPr="00A631D0" w:rsidTr="002C31DC">
        <w:tc>
          <w:tcPr>
            <w:tcW w:w="9889" w:type="dxa"/>
          </w:tcPr>
          <w:p w:rsidR="00335C9C" w:rsidRPr="00A631D0"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b/>
                <w:sz w:val="28"/>
                <w:szCs w:val="28"/>
                <w:lang w:val="en-US" w:eastAsia="ru-RU"/>
              </w:rPr>
              <w:t>I</w:t>
            </w:r>
            <w:r w:rsidRPr="00A631D0">
              <w:rPr>
                <w:rFonts w:ascii="Times New Roman" w:eastAsia="Times New Roman" w:hAnsi="Times New Roman" w:cs="Times New Roman"/>
                <w:b/>
                <w:sz w:val="28"/>
                <w:szCs w:val="28"/>
                <w:lang w:eastAsia="ru-RU"/>
              </w:rPr>
              <w:t xml:space="preserve">.Общая информация об Управлении Федерального казначейства по Омской области </w:t>
            </w:r>
            <w:r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7</w:t>
            </w:r>
          </w:p>
        </w:tc>
      </w:tr>
      <w:tr w:rsidR="00335C9C" w:rsidRPr="00A631D0" w:rsidTr="002C31DC">
        <w:tc>
          <w:tcPr>
            <w:tcW w:w="9889" w:type="dxa"/>
          </w:tcPr>
          <w:p w:rsidR="00335C9C" w:rsidRPr="00A631D0"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Общие положения……………………………………………………………………</w:t>
            </w:r>
          </w:p>
        </w:tc>
        <w:tc>
          <w:tcPr>
            <w:tcW w:w="496" w:type="dxa"/>
          </w:tcPr>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7</w:t>
            </w:r>
          </w:p>
        </w:tc>
      </w:tr>
      <w:tr w:rsidR="00335C9C" w:rsidRPr="00A631D0" w:rsidTr="002C31DC">
        <w:tc>
          <w:tcPr>
            <w:tcW w:w="9889" w:type="dxa"/>
          </w:tcPr>
          <w:p w:rsidR="00335C9C" w:rsidRPr="00A631D0"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Структура и характеристика Управления Федерального казначейства по Омской области……………………………………………………………………………….</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val="en-US" w:eastAsia="ru-RU"/>
              </w:rPr>
              <w:t>7</w:t>
            </w:r>
          </w:p>
        </w:tc>
      </w:tr>
      <w:tr w:rsidR="00335C9C" w:rsidRPr="00A631D0" w:rsidTr="002C31DC">
        <w:tc>
          <w:tcPr>
            <w:tcW w:w="9889" w:type="dxa"/>
          </w:tcPr>
          <w:p w:rsidR="00335C9C" w:rsidRPr="00A631D0" w:rsidRDefault="00335C9C" w:rsidP="007C4E4F">
            <w:pPr>
              <w:tabs>
                <w:tab w:val="left" w:pos="1134"/>
              </w:tabs>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b/>
                <w:sz w:val="28"/>
                <w:szCs w:val="28"/>
                <w:lang w:val="en-US" w:eastAsia="ru-RU"/>
              </w:rPr>
              <w:t>II</w:t>
            </w:r>
            <w:r w:rsidRPr="00A631D0">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w:t>
            </w:r>
            <w:r w:rsidR="007C4E4F" w:rsidRPr="00A631D0">
              <w:rPr>
                <w:rFonts w:ascii="Times New Roman" w:eastAsia="Times New Roman" w:hAnsi="Times New Roman" w:cs="Times New Roman"/>
                <w:b/>
                <w:sz w:val="28"/>
                <w:szCs w:val="28"/>
                <w:lang w:eastAsia="ru-RU"/>
              </w:rPr>
              <w:t>5</w:t>
            </w:r>
            <w:r w:rsidRPr="00A631D0">
              <w:rPr>
                <w:rFonts w:ascii="Times New Roman" w:eastAsia="Times New Roman" w:hAnsi="Times New Roman" w:cs="Times New Roman"/>
                <w:b/>
                <w:sz w:val="28"/>
                <w:szCs w:val="28"/>
                <w:lang w:eastAsia="ru-RU"/>
              </w:rPr>
              <w:t xml:space="preserve"> году</w:t>
            </w:r>
            <w:r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8</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00C54444"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8</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sz w:val="28"/>
                <w:szCs w:val="28"/>
                <w:lang w:eastAsia="ru-RU"/>
              </w:rPr>
            </w:pPr>
            <w:r w:rsidRPr="00A631D0">
              <w:rPr>
                <w:rFonts w:ascii="Times New Roman" w:eastAsia="Times New Roman" w:hAnsi="Times New Roman" w:cs="Times New Roman"/>
                <w:b/>
                <w:color w:val="000000" w:themeColor="text1"/>
                <w:sz w:val="28"/>
                <w:szCs w:val="28"/>
                <w:lang w:eastAsia="ru-RU"/>
              </w:rPr>
              <w:t xml:space="preserve">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также в системе казначейских платежей между органами Федерального казначейства </w:t>
            </w:r>
            <w:r w:rsidRPr="00A631D0">
              <w:rPr>
                <w:rFonts w:ascii="Times New Roman" w:eastAsia="Times New Roman" w:hAnsi="Times New Roman" w:cs="Times New Roman"/>
                <w:color w:val="000000" w:themeColor="text1"/>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jc w:val="center"/>
              <w:rPr>
                <w:rFonts w:ascii="Times New Roman" w:eastAsia="Times New Roman" w:hAnsi="Times New Roman" w:cs="Times New Roman"/>
                <w:b/>
                <w:sz w:val="28"/>
                <w:szCs w:val="28"/>
                <w:lang w:eastAsia="ru-RU"/>
              </w:rPr>
            </w:pPr>
          </w:p>
          <w:p w:rsidR="00335C9C" w:rsidRPr="00A631D0" w:rsidRDefault="00335C9C" w:rsidP="00335C9C">
            <w:pPr>
              <w:jc w:val="center"/>
              <w:rPr>
                <w:rFonts w:ascii="Times New Roman" w:eastAsia="Times New Roman" w:hAnsi="Times New Roman" w:cs="Times New Roman"/>
                <w:b/>
                <w:sz w:val="28"/>
                <w:szCs w:val="28"/>
                <w:lang w:eastAsia="ru-RU"/>
              </w:rPr>
            </w:pPr>
          </w:p>
          <w:p w:rsidR="00335C9C" w:rsidRPr="00A631D0" w:rsidRDefault="00335C9C" w:rsidP="00335C9C">
            <w:pPr>
              <w:jc w:val="center"/>
              <w:rPr>
                <w:rFonts w:ascii="Times New Roman" w:eastAsia="Times New Roman" w:hAnsi="Times New Roman" w:cs="Times New Roman"/>
                <w:b/>
                <w:sz w:val="28"/>
                <w:szCs w:val="28"/>
                <w:lang w:eastAsia="ru-RU"/>
              </w:rPr>
            </w:pPr>
          </w:p>
          <w:p w:rsidR="00335C9C" w:rsidRPr="00A631D0" w:rsidRDefault="00335C9C" w:rsidP="00CF62B4">
            <w:pPr>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1</w:t>
            </w:r>
            <w:r w:rsidR="00CF62B4">
              <w:rPr>
                <w:rFonts w:ascii="Times New Roman" w:eastAsia="Times New Roman" w:hAnsi="Times New Roman" w:cs="Times New Roman"/>
                <w:b/>
                <w:sz w:val="28"/>
                <w:szCs w:val="28"/>
                <w:lang w:eastAsia="ru-RU"/>
              </w:rPr>
              <w:t>4</w:t>
            </w:r>
          </w:p>
        </w:tc>
      </w:tr>
      <w:tr w:rsidR="00335C9C" w:rsidRPr="00A631D0" w:rsidTr="002C31DC">
        <w:tc>
          <w:tcPr>
            <w:tcW w:w="9889" w:type="dxa"/>
          </w:tcPr>
          <w:p w:rsidR="00335C9C" w:rsidRPr="00A631D0" w:rsidRDefault="00335C9C" w:rsidP="00AF650A">
            <w:pPr>
              <w:jc w:val="both"/>
              <w:rPr>
                <w:rFonts w:ascii="Times New Roman" w:hAnsi="Times New Roman" w:cs="Times New Roman"/>
                <w:sz w:val="28"/>
                <w:szCs w:val="28"/>
              </w:rPr>
            </w:pPr>
            <w:r w:rsidRPr="00A631D0">
              <w:rPr>
                <w:rFonts w:ascii="Times New Roman" w:hAnsi="Times New Roman" w:cs="Times New Roman"/>
                <w:sz w:val="28"/>
                <w:szCs w:val="28"/>
              </w:rPr>
              <w:t>2.1. Обеспечение функционирования единого счета ф</w:t>
            </w:r>
            <w:r w:rsidR="00AF650A" w:rsidRPr="00A631D0">
              <w:rPr>
                <w:rFonts w:ascii="Times New Roman" w:hAnsi="Times New Roman" w:cs="Times New Roman"/>
                <w:sz w:val="28"/>
                <w:szCs w:val="28"/>
              </w:rPr>
              <w:t>едерального бюджета……………………………………………………………………………….</w:t>
            </w:r>
          </w:p>
        </w:tc>
        <w:tc>
          <w:tcPr>
            <w:tcW w:w="496" w:type="dxa"/>
          </w:tcPr>
          <w:p w:rsidR="00335C9C" w:rsidRPr="00A631D0" w:rsidRDefault="00335C9C" w:rsidP="00335C9C">
            <w:pPr>
              <w:jc w:val="center"/>
              <w:rPr>
                <w:rFonts w:ascii="Times New Roman" w:eastAsia="Times New Roman" w:hAnsi="Times New Roman" w:cs="Times New Roman"/>
                <w:sz w:val="28"/>
                <w:szCs w:val="28"/>
                <w:lang w:eastAsia="ru-RU"/>
              </w:rPr>
            </w:pPr>
          </w:p>
          <w:p w:rsidR="00335C9C" w:rsidRPr="00A631D0" w:rsidRDefault="00C500AB" w:rsidP="00335C9C">
            <w:pPr>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1</w:t>
            </w:r>
            <w:r w:rsidRPr="00A631D0">
              <w:rPr>
                <w:rFonts w:ascii="Times New Roman" w:eastAsia="Times New Roman" w:hAnsi="Times New Roman" w:cs="Times New Roman"/>
                <w:sz w:val="28"/>
                <w:szCs w:val="28"/>
                <w:lang w:val="en-US" w:eastAsia="ru-RU"/>
              </w:rPr>
              <w:t>5</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color w:val="000000" w:themeColor="text1"/>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r w:rsidR="00AF650A" w:rsidRPr="00A631D0">
              <w:rPr>
                <w:rFonts w:ascii="Times New Roman" w:eastAsia="Times New Roman" w:hAnsi="Times New Roman" w:cs="Times New Roman"/>
                <w:color w:val="000000" w:themeColor="text1"/>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1</w:t>
            </w:r>
            <w:r w:rsidRPr="00A631D0">
              <w:rPr>
                <w:rFonts w:ascii="Times New Roman" w:eastAsia="Times New Roman" w:hAnsi="Times New Roman" w:cs="Times New Roman"/>
                <w:sz w:val="28"/>
                <w:szCs w:val="28"/>
                <w:lang w:val="en-US" w:eastAsia="ru-RU"/>
              </w:rPr>
              <w:t>7</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sz w:val="28"/>
                <w:szCs w:val="28"/>
                <w:lang w:eastAsia="ru-RU"/>
              </w:rPr>
            </w:pPr>
            <w:r w:rsidRPr="00A631D0">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w:t>
            </w:r>
            <w:r w:rsidRPr="00A631D0">
              <w:rPr>
                <w:rFonts w:ascii="Times New Roman" w:hAnsi="Times New Roman" w:cs="Times New Roman"/>
                <w:b/>
                <w:sz w:val="28"/>
                <w:szCs w:val="28"/>
              </w:rPr>
              <w:t xml:space="preserve">и иных </w:t>
            </w:r>
            <w:proofErr w:type="spellStart"/>
            <w:r w:rsidRPr="00A631D0">
              <w:rPr>
                <w:rFonts w:ascii="Times New Roman" w:hAnsi="Times New Roman" w:cs="Times New Roman"/>
                <w:b/>
                <w:sz w:val="28"/>
                <w:szCs w:val="28"/>
              </w:rPr>
              <w:t>неучастников</w:t>
            </w:r>
            <w:proofErr w:type="spellEnd"/>
            <w:r w:rsidRPr="00A631D0">
              <w:rPr>
                <w:rFonts w:ascii="Times New Roman" w:hAnsi="Times New Roman" w:cs="Times New Roman"/>
                <w:b/>
                <w:sz w:val="28"/>
                <w:szCs w:val="28"/>
              </w:rPr>
              <w:t xml:space="preserve"> бюджетного процесса </w:t>
            </w:r>
            <w:r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val="en-US" w:eastAsia="ru-RU"/>
              </w:rPr>
              <w:t>20</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 xml:space="preserve">3.1. </w:t>
            </w:r>
            <w:r w:rsidRPr="00A631D0">
              <w:rPr>
                <w:rFonts w:ascii="Times New Roman" w:hAnsi="Times New Roman" w:cs="Times New Roman"/>
                <w:bCs/>
                <w:sz w:val="28"/>
                <w:szCs w:val="28"/>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w:t>
            </w:r>
            <w:r w:rsidR="00C54444"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F62B4" w:rsidRDefault="00C500AB" w:rsidP="00CF62B4">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2</w:t>
            </w:r>
            <w:r w:rsidR="00CF62B4">
              <w:rPr>
                <w:rFonts w:ascii="Times New Roman" w:eastAsia="Times New Roman" w:hAnsi="Times New Roman" w:cs="Times New Roman"/>
                <w:sz w:val="28"/>
                <w:szCs w:val="28"/>
                <w:lang w:eastAsia="ru-RU"/>
              </w:rPr>
              <w:t>1</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3.2. Осуществление и учет операций со средствами федеральных бюджетных и автономных учреждений</w:t>
            </w:r>
            <w:r w:rsidRPr="00A631D0">
              <w:rPr>
                <w:rFonts w:ascii="Times New Roman" w:hAnsi="Times New Roman" w:cs="Times New Roman"/>
                <w:sz w:val="28"/>
                <w:szCs w:val="28"/>
              </w:rPr>
              <w:t xml:space="preserve"> </w:t>
            </w:r>
            <w:r w:rsidR="00C54444"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val="en-US" w:eastAsia="ru-RU"/>
              </w:rPr>
              <w:t>22</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3.</w:t>
            </w:r>
            <w:r w:rsidR="00657C1C" w:rsidRPr="00A631D0">
              <w:rPr>
                <w:rFonts w:ascii="Times New Roman" w:eastAsia="Times New Roman" w:hAnsi="Times New Roman" w:cs="Times New Roman"/>
                <w:sz w:val="28"/>
                <w:szCs w:val="28"/>
                <w:lang w:eastAsia="ar-SA"/>
              </w:rPr>
              <w:t>3</w:t>
            </w:r>
            <w:r w:rsidRPr="00A631D0">
              <w:rPr>
                <w:rFonts w:ascii="Times New Roman" w:eastAsia="Times New Roman" w:hAnsi="Times New Roman" w:cs="Times New Roman"/>
                <w:sz w:val="28"/>
                <w:szCs w:val="28"/>
                <w:lang w:eastAsia="ar-SA"/>
              </w:rPr>
              <w:t xml:space="preserve">. Исполнение Управлением Федерального казначейства по Омской области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 </w:t>
            </w:r>
            <w:r w:rsidR="00C54444"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F62B4" w:rsidRDefault="00C500AB" w:rsidP="00CF62B4">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2</w:t>
            </w:r>
            <w:r w:rsidR="00CF62B4">
              <w:rPr>
                <w:rFonts w:ascii="Times New Roman" w:eastAsia="Times New Roman" w:hAnsi="Times New Roman" w:cs="Times New Roman"/>
                <w:sz w:val="28"/>
                <w:szCs w:val="28"/>
                <w:lang w:eastAsia="ru-RU"/>
              </w:rPr>
              <w:t>4</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3.</w:t>
            </w:r>
            <w:r w:rsidR="00657C1C" w:rsidRPr="00A631D0">
              <w:rPr>
                <w:rFonts w:ascii="Times New Roman" w:hAnsi="Times New Roman" w:cs="Times New Roman"/>
                <w:sz w:val="28"/>
                <w:szCs w:val="28"/>
              </w:rPr>
              <w:t>4</w:t>
            </w:r>
            <w:r w:rsidRPr="00A631D0">
              <w:rPr>
                <w:rFonts w:ascii="Times New Roman" w:hAnsi="Times New Roman" w:cs="Times New Roman"/>
                <w:sz w:val="28"/>
                <w:szCs w:val="28"/>
              </w:rPr>
              <w:t>. Осуществление контроля закупочных и бюджетных документов в Единой информационной системе в сфере закупок</w:t>
            </w:r>
            <w:r w:rsidR="00C54444"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CF62B4">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2</w:t>
            </w:r>
            <w:r w:rsidR="00CF62B4">
              <w:rPr>
                <w:rFonts w:ascii="Times New Roman" w:eastAsia="Times New Roman" w:hAnsi="Times New Roman" w:cs="Times New Roman"/>
                <w:sz w:val="28"/>
                <w:szCs w:val="28"/>
                <w:lang w:eastAsia="ru-RU"/>
              </w:rPr>
              <w:t>5</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3.</w:t>
            </w:r>
            <w:r w:rsidR="00657C1C" w:rsidRPr="00A631D0">
              <w:rPr>
                <w:rFonts w:ascii="Times New Roman" w:eastAsia="Times New Roman" w:hAnsi="Times New Roman" w:cs="Times New Roman"/>
                <w:sz w:val="28"/>
                <w:szCs w:val="28"/>
                <w:lang w:eastAsia="ar-SA"/>
              </w:rPr>
              <w:t>5</w:t>
            </w:r>
            <w:r w:rsidRPr="00A631D0">
              <w:rPr>
                <w:rFonts w:ascii="Times New Roman" w:eastAsia="Times New Roman" w:hAnsi="Times New Roman" w:cs="Times New Roman"/>
                <w:sz w:val="28"/>
                <w:szCs w:val="28"/>
                <w:lang w:eastAsia="ar-SA"/>
              </w:rPr>
              <w:t xml:space="preserve">. Организация исполнения судебных актов и </w:t>
            </w:r>
            <w:r w:rsidRPr="00A631D0">
              <w:rPr>
                <w:rFonts w:ascii="Times New Roman" w:hAnsi="Times New Roman" w:cs="Times New Roman"/>
                <w:bCs/>
                <w:sz w:val="28"/>
                <w:szCs w:val="28"/>
              </w:rPr>
              <w:t>решений налогового органа о взыскании налога, сбора, страхового взноса, пеней и штрафов</w:t>
            </w:r>
            <w:r w:rsidRPr="00A631D0">
              <w:rPr>
                <w:rFonts w:ascii="Times New Roman" w:eastAsia="Times New Roman" w:hAnsi="Times New Roman" w:cs="Times New Roman"/>
                <w:sz w:val="28"/>
                <w:szCs w:val="28"/>
                <w:lang w:eastAsia="ar-SA"/>
              </w:rPr>
              <w:t xml:space="preserve">, предусматривающих обращение взыскания на средства бюджетов бюджетной </w:t>
            </w:r>
            <w:r w:rsidRPr="00A631D0">
              <w:rPr>
                <w:rFonts w:ascii="Times New Roman" w:eastAsia="Times New Roman" w:hAnsi="Times New Roman" w:cs="Times New Roman"/>
                <w:sz w:val="28"/>
                <w:szCs w:val="28"/>
                <w:lang w:eastAsia="ar-SA"/>
              </w:rPr>
              <w:lastRenderedPageBreak/>
              <w:t>системы Российской Федерации</w:t>
            </w:r>
            <w:r w:rsidR="00AF650A"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CF62B4">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lastRenderedPageBreak/>
              <w:t>2</w:t>
            </w:r>
            <w:r w:rsidR="00CF62B4">
              <w:rPr>
                <w:rFonts w:ascii="Times New Roman" w:eastAsia="Times New Roman" w:hAnsi="Times New Roman" w:cs="Times New Roman"/>
                <w:sz w:val="28"/>
                <w:szCs w:val="28"/>
                <w:lang w:eastAsia="ru-RU"/>
              </w:rPr>
              <w:t>7</w:t>
            </w:r>
          </w:p>
        </w:tc>
      </w:tr>
      <w:tr w:rsidR="00335C9C" w:rsidRPr="00A631D0" w:rsidTr="002C31DC">
        <w:tc>
          <w:tcPr>
            <w:tcW w:w="9889" w:type="dxa"/>
          </w:tcPr>
          <w:p w:rsidR="00335C9C" w:rsidRPr="00A631D0" w:rsidRDefault="00335C9C" w:rsidP="00657C1C">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lang w:eastAsia="ar-SA"/>
              </w:rPr>
              <w:lastRenderedPageBreak/>
              <w:t>3.</w:t>
            </w:r>
            <w:r w:rsidR="00657C1C" w:rsidRPr="00A631D0">
              <w:rPr>
                <w:rFonts w:ascii="Times New Roman" w:hAnsi="Times New Roman" w:cs="Times New Roman"/>
                <w:sz w:val="28"/>
                <w:szCs w:val="28"/>
                <w:lang w:eastAsia="ar-SA"/>
              </w:rPr>
              <w:t>6</w:t>
            </w:r>
            <w:r w:rsidRPr="00A631D0">
              <w:rPr>
                <w:rFonts w:ascii="Times New Roman" w:hAnsi="Times New Roman" w:cs="Times New Roman"/>
                <w:sz w:val="28"/>
                <w:szCs w:val="28"/>
                <w:lang w:eastAsia="ar-SA"/>
              </w:rPr>
              <w:t xml:space="preserve">. Мониторинг исполнения федерального бюджета </w:t>
            </w:r>
            <w:r w:rsidR="00AF650A" w:rsidRPr="00A631D0">
              <w:rPr>
                <w:rFonts w:ascii="Times New Roman" w:eastAsia="Times New Roman" w:hAnsi="Times New Roman" w:cs="Times New Roman"/>
                <w:sz w:val="28"/>
                <w:szCs w:val="28"/>
                <w:lang w:eastAsia="ru-RU"/>
              </w:rPr>
              <w:t>…………………………….</w:t>
            </w:r>
          </w:p>
        </w:tc>
        <w:tc>
          <w:tcPr>
            <w:tcW w:w="496" w:type="dxa"/>
          </w:tcPr>
          <w:p w:rsidR="00335C9C" w:rsidRPr="00CF62B4" w:rsidRDefault="00CF62B4"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F62B4" w:rsidRDefault="00CF62B4" w:rsidP="00CF62B4">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color w:val="000000" w:themeColor="text1"/>
                <w:sz w:val="28"/>
                <w:szCs w:val="28"/>
                <w:lang w:eastAsia="ar-SA"/>
              </w:rPr>
              <w:t xml:space="preserve">4.1. Обеспечение взаимодействия с государственной информационной системой жилищно-коммунального хозяйства </w:t>
            </w:r>
            <w:r w:rsidR="00AF650A" w:rsidRPr="00A631D0">
              <w:rPr>
                <w:rFonts w:ascii="Times New Roman" w:eastAsia="Times New Roman" w:hAnsi="Times New Roman" w:cs="Times New Roman"/>
                <w:color w:val="000000" w:themeColor="text1"/>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4.2. Обеспечение взаимодействия с государственной информационной системой о государственных и муниципальных платежах</w:t>
            </w:r>
            <w:r w:rsidRPr="00A631D0">
              <w:t xml:space="preserve"> </w:t>
            </w:r>
            <w:r w:rsidR="00AF650A" w:rsidRPr="00A631D0">
              <w:rPr>
                <w:rFonts w:ascii="Times New Roman" w:eastAsia="Calibri"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8223E0">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b/>
                <w:sz w:val="28"/>
                <w:szCs w:val="28"/>
                <w:lang w:eastAsia="ru-RU"/>
              </w:rPr>
            </w:pPr>
            <w:r w:rsidRPr="00A631D0">
              <w:rPr>
                <w:rFonts w:ascii="Times New Roman" w:eastAsia="Calibri" w:hAnsi="Times New Roman" w:cs="Times New Roman"/>
                <w:sz w:val="28"/>
                <w:szCs w:val="28"/>
                <w:lang w:eastAsia="ru-RU"/>
              </w:rPr>
              <w:t xml:space="preserve">4.3. Обеспечение взаимодействия с официальным сайтом Российской Федерации для размещения информации о государственных (муниципальных) учреждениях </w:t>
            </w:r>
            <w:hyperlink r:id="rId9" w:history="1">
              <w:r w:rsidRPr="00A631D0">
                <w:rPr>
                  <w:rStyle w:val="ae"/>
                  <w:rFonts w:ascii="Times New Roman" w:eastAsia="Calibri" w:hAnsi="Times New Roman" w:cs="Times New Roman"/>
                  <w:sz w:val="28"/>
                  <w:szCs w:val="28"/>
                  <w:u w:val="none"/>
                  <w:lang w:val="en-US" w:eastAsia="ru-RU"/>
                </w:rPr>
                <w:t>www</w:t>
              </w:r>
              <w:r w:rsidRPr="00A631D0">
                <w:rPr>
                  <w:rStyle w:val="ae"/>
                  <w:rFonts w:ascii="Times New Roman" w:eastAsia="Calibri" w:hAnsi="Times New Roman" w:cs="Times New Roman"/>
                  <w:sz w:val="28"/>
                  <w:szCs w:val="28"/>
                  <w:u w:val="none"/>
                  <w:lang w:eastAsia="ru-RU"/>
                </w:rPr>
                <w:t>.</w:t>
              </w:r>
              <w:r w:rsidRPr="00A631D0">
                <w:rPr>
                  <w:rStyle w:val="ae"/>
                  <w:rFonts w:ascii="Times New Roman" w:eastAsia="Calibri" w:hAnsi="Times New Roman" w:cs="Times New Roman"/>
                  <w:sz w:val="28"/>
                  <w:szCs w:val="28"/>
                  <w:u w:val="none"/>
                  <w:lang w:val="en-US" w:eastAsia="ru-RU"/>
                </w:rPr>
                <w:t>bus</w:t>
              </w:r>
              <w:r w:rsidRPr="00A631D0">
                <w:rPr>
                  <w:rStyle w:val="ae"/>
                  <w:rFonts w:ascii="Times New Roman" w:eastAsia="Calibri" w:hAnsi="Times New Roman" w:cs="Times New Roman"/>
                  <w:sz w:val="28"/>
                  <w:szCs w:val="28"/>
                  <w:u w:val="none"/>
                  <w:lang w:eastAsia="ru-RU"/>
                </w:rPr>
                <w:t>.</w:t>
              </w:r>
              <w:proofErr w:type="spellStart"/>
              <w:r w:rsidRPr="00A631D0">
                <w:rPr>
                  <w:rStyle w:val="ae"/>
                  <w:rFonts w:ascii="Times New Roman" w:eastAsia="Calibri" w:hAnsi="Times New Roman" w:cs="Times New Roman"/>
                  <w:sz w:val="28"/>
                  <w:szCs w:val="28"/>
                  <w:u w:val="none"/>
                  <w:lang w:val="en-US" w:eastAsia="ru-RU"/>
                </w:rPr>
                <w:t>gov</w:t>
              </w:r>
              <w:proofErr w:type="spellEnd"/>
              <w:r w:rsidRPr="00A631D0">
                <w:rPr>
                  <w:rStyle w:val="ae"/>
                  <w:rFonts w:ascii="Times New Roman" w:eastAsia="Calibri" w:hAnsi="Times New Roman" w:cs="Times New Roman"/>
                  <w:sz w:val="28"/>
                  <w:szCs w:val="28"/>
                  <w:u w:val="none"/>
                  <w:lang w:eastAsia="ru-RU"/>
                </w:rPr>
                <w:t>.</w:t>
              </w:r>
              <w:proofErr w:type="spellStart"/>
              <w:r w:rsidRPr="00A631D0">
                <w:rPr>
                  <w:rStyle w:val="ae"/>
                  <w:rFonts w:ascii="Times New Roman" w:eastAsia="Calibri" w:hAnsi="Times New Roman" w:cs="Times New Roman"/>
                  <w:sz w:val="28"/>
                  <w:szCs w:val="28"/>
                  <w:u w:val="none"/>
                  <w:lang w:val="en-US" w:eastAsia="ru-RU"/>
                </w:rPr>
                <w:t>ru</w:t>
              </w:r>
              <w:proofErr w:type="spellEnd"/>
            </w:hyperlink>
            <w:r w:rsidRPr="00A631D0">
              <w:rPr>
                <w:rFonts w:ascii="Times New Roman" w:eastAsia="Calibri" w:hAnsi="Times New Roman" w:cs="Times New Roman"/>
                <w:sz w:val="28"/>
                <w:szCs w:val="28"/>
                <w:lang w:eastAsia="ru-RU"/>
              </w:rPr>
              <w:t xml:space="preserve"> ………………………………………………………</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b/>
                <w:sz w:val="28"/>
                <w:szCs w:val="28"/>
                <w:lang w:eastAsia="ru-RU"/>
              </w:rPr>
            </w:pPr>
            <w:r w:rsidRPr="00A631D0">
              <w:rPr>
                <w:rFonts w:ascii="Times New Roman" w:eastAsia="Calibri" w:hAnsi="Times New Roman" w:cs="Times New Roman"/>
                <w:sz w:val="28"/>
                <w:szCs w:val="28"/>
                <w:lang w:eastAsia="ru-RU"/>
              </w:rPr>
              <w:t xml:space="preserve">4.4. </w:t>
            </w:r>
            <w:r w:rsidRPr="00A631D0">
              <w:rPr>
                <w:rFonts w:ascii="Times New Roman" w:eastAsia="Times New Roman" w:hAnsi="Times New Roman" w:cs="Times New Roman"/>
                <w:sz w:val="28"/>
                <w:szCs w:val="28"/>
                <w:lang w:eastAsia="ru-RU"/>
              </w:rPr>
              <w:t>Единый портал бюджетной системы…………………………………………..</w:t>
            </w:r>
          </w:p>
        </w:tc>
        <w:tc>
          <w:tcPr>
            <w:tcW w:w="496" w:type="dxa"/>
          </w:tcPr>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335C9C" w:rsidRPr="00A631D0" w:rsidTr="002C31DC">
        <w:tc>
          <w:tcPr>
            <w:tcW w:w="9889" w:type="dxa"/>
          </w:tcPr>
          <w:p w:rsidR="00335C9C" w:rsidRPr="00A631D0" w:rsidRDefault="00335C9C" w:rsidP="00B615E5">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4.5. </w:t>
            </w:r>
            <w:r w:rsidRPr="00A631D0">
              <w:rPr>
                <w:rFonts w:ascii="Times New Roman" w:hAnsi="Times New Roman"/>
                <w:sz w:val="28"/>
                <w:szCs w:val="28"/>
              </w:rPr>
              <w:t>Реализация мероприятий по обеспечению полноты и своевременности предоставления субъект</w:t>
            </w:r>
            <w:r w:rsidR="00B615E5">
              <w:rPr>
                <w:rFonts w:ascii="Times New Roman" w:hAnsi="Times New Roman"/>
                <w:sz w:val="28"/>
                <w:szCs w:val="28"/>
              </w:rPr>
              <w:t>ом</w:t>
            </w:r>
            <w:r w:rsidRPr="00A631D0">
              <w:rPr>
                <w:rFonts w:ascii="Times New Roman" w:hAnsi="Times New Roman"/>
                <w:sz w:val="28"/>
                <w:szCs w:val="28"/>
              </w:rPr>
              <w:t xml:space="preserve"> Российской Федерации данных в государственной автоматизированной системе «Управление»</w:t>
            </w:r>
            <w:r w:rsidRPr="00A631D0">
              <w:t xml:space="preserve"> </w:t>
            </w:r>
            <w:r w:rsidR="00AF650A" w:rsidRPr="00A631D0">
              <w:rPr>
                <w:rFonts w:ascii="Times New Roman" w:hAnsi="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p>
        </w:tc>
      </w:tr>
      <w:tr w:rsidR="00335C9C" w:rsidRPr="00A631D0" w:rsidTr="002C31DC">
        <w:tc>
          <w:tcPr>
            <w:tcW w:w="9889" w:type="dxa"/>
          </w:tcPr>
          <w:p w:rsidR="00335C9C" w:rsidRPr="00A631D0" w:rsidRDefault="00335C9C" w:rsidP="00335C9C">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ar-SA"/>
              </w:rPr>
              <w:t>5</w:t>
            </w:r>
            <w:r w:rsidRPr="00A631D0">
              <w:rPr>
                <w:rFonts w:ascii="Times New Roman" w:eastAsia="Times New Roman" w:hAnsi="Times New Roman" w:cs="Times New Roman"/>
                <w:b/>
                <w:i/>
                <w:sz w:val="28"/>
                <w:szCs w:val="28"/>
                <w:lang w:eastAsia="ar-SA"/>
              </w:rPr>
              <w:t xml:space="preserve">. </w:t>
            </w:r>
            <w:r w:rsidRPr="00A631D0">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 казначейское</w:t>
            </w:r>
            <w:r w:rsidRPr="00A631D0">
              <w:rPr>
                <w:rFonts w:ascii="Times New Roman" w:hAnsi="Times New Roman" w:cs="Times New Roman"/>
                <w:b/>
                <w:bCs/>
                <w:sz w:val="28"/>
                <w:szCs w:val="28"/>
              </w:rPr>
              <w:t xml:space="preserve"> обслуживание исполнения </w:t>
            </w:r>
            <w:r w:rsidRPr="00A631D0">
              <w:rPr>
                <w:rFonts w:ascii="Times New Roman" w:eastAsia="Times New Roman" w:hAnsi="Times New Roman" w:cs="Times New Roman"/>
                <w:b/>
                <w:sz w:val="28"/>
                <w:szCs w:val="28"/>
                <w:lang w:eastAsia="ar-SA"/>
              </w:rPr>
              <w:t xml:space="preserve">бюджетов государственных внебюджетных фондов </w:t>
            </w:r>
            <w:r w:rsidRPr="00A631D0">
              <w:rPr>
                <w:rFonts w:ascii="Times New Roman" w:hAnsi="Times New Roman" w:cs="Times New Roman"/>
                <w:b/>
                <w:sz w:val="28"/>
                <w:szCs w:val="28"/>
              </w:rPr>
              <w:t xml:space="preserve">и иных </w:t>
            </w:r>
            <w:proofErr w:type="spellStart"/>
            <w:r w:rsidRPr="00A631D0">
              <w:rPr>
                <w:rFonts w:ascii="Times New Roman" w:hAnsi="Times New Roman" w:cs="Times New Roman"/>
                <w:b/>
                <w:sz w:val="28"/>
                <w:szCs w:val="28"/>
              </w:rPr>
              <w:t>неучастников</w:t>
            </w:r>
            <w:proofErr w:type="spellEnd"/>
            <w:r w:rsidRPr="00A631D0">
              <w:rPr>
                <w:rFonts w:ascii="Times New Roman" w:hAnsi="Times New Roman" w:cs="Times New Roman"/>
                <w:b/>
                <w:sz w:val="28"/>
                <w:szCs w:val="28"/>
              </w:rPr>
              <w:t xml:space="preserve"> бюджетного процесса субъекта Российской Федерации</w:t>
            </w:r>
            <w:r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8223E0">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3</w:t>
            </w:r>
            <w:r w:rsidR="008223E0">
              <w:rPr>
                <w:rFonts w:ascii="Times New Roman" w:eastAsia="Times New Roman" w:hAnsi="Times New Roman" w:cs="Times New Roman"/>
                <w:b/>
                <w:sz w:val="28"/>
                <w:szCs w:val="28"/>
                <w:lang w:eastAsia="ru-RU"/>
              </w:rPr>
              <w:t>2</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5.1. Казначейское обслуживание исполнения бюджета субъекта Российской Федерации и местных бюджетов</w:t>
            </w:r>
            <w:r w:rsidR="00C54444" w:rsidRPr="00A631D0">
              <w:rPr>
                <w:rFonts w:ascii="Times New Roman" w:eastAsia="Times New Roman" w:hAnsi="Times New Roman" w:cs="Times New Roman"/>
                <w:sz w:val="28"/>
                <w:szCs w:val="28"/>
                <w:lang w:eastAsia="ar-SA"/>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2</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5.2. 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7</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5.3. Казначейское</w:t>
            </w:r>
            <w:r w:rsidRPr="00A631D0">
              <w:rPr>
                <w:rFonts w:ascii="Times New Roman" w:hAnsi="Times New Roman" w:cs="Times New Roman"/>
                <w:bCs/>
                <w:sz w:val="28"/>
                <w:szCs w:val="28"/>
              </w:rPr>
              <w:t xml:space="preserve"> обслуживание исполнения бюджетов государственных и территориальных внебюджетных фондов</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8</w:t>
            </w:r>
          </w:p>
        </w:tc>
      </w:tr>
      <w:tr w:rsidR="00335C9C" w:rsidRPr="00A631D0" w:rsidTr="002C31DC">
        <w:tc>
          <w:tcPr>
            <w:tcW w:w="9889" w:type="dxa"/>
          </w:tcPr>
          <w:p w:rsidR="00335C9C" w:rsidRPr="00A631D0" w:rsidRDefault="00335C9C" w:rsidP="00AF650A">
            <w:pPr>
              <w:tabs>
                <w:tab w:val="left" w:pos="936"/>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5.3.1. Государственные внебюджетные фонды</w:t>
            </w:r>
            <w:r w:rsidR="00AF650A" w:rsidRPr="00A631D0">
              <w:rPr>
                <w:rFonts w:ascii="Times New Roman" w:eastAsia="Times New Roman" w:hAnsi="Times New Roman" w:cs="Times New Roman"/>
                <w:sz w:val="28"/>
                <w:szCs w:val="28"/>
                <w:lang w:eastAsia="ar-SA"/>
              </w:rPr>
              <w:t>…………………………………….</w:t>
            </w:r>
          </w:p>
        </w:tc>
        <w:tc>
          <w:tcPr>
            <w:tcW w:w="496" w:type="dxa"/>
          </w:tcPr>
          <w:p w:rsidR="00335C9C" w:rsidRPr="00A631D0" w:rsidRDefault="00C500AB"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3</w:t>
            </w:r>
            <w:r w:rsidR="008223E0">
              <w:rPr>
                <w:rFonts w:ascii="Times New Roman" w:eastAsia="Times New Roman" w:hAnsi="Times New Roman" w:cs="Times New Roman"/>
                <w:sz w:val="28"/>
                <w:szCs w:val="28"/>
                <w:lang w:eastAsia="ru-RU"/>
              </w:rPr>
              <w:t>8</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5.3.2. Территориальные внебюджетные фонды</w:t>
            </w:r>
            <w:r w:rsidR="00AF650A" w:rsidRPr="00A631D0">
              <w:rPr>
                <w:rFonts w:ascii="Times New Roman" w:eastAsia="Times New Roman" w:hAnsi="Times New Roman" w:cs="Times New Roman"/>
                <w:sz w:val="28"/>
                <w:szCs w:val="28"/>
                <w:lang w:eastAsia="ru-RU"/>
              </w:rPr>
              <w:t>……………………………………</w:t>
            </w:r>
          </w:p>
        </w:tc>
        <w:tc>
          <w:tcPr>
            <w:tcW w:w="496" w:type="dxa"/>
          </w:tcPr>
          <w:p w:rsidR="00335C9C" w:rsidRPr="008223E0" w:rsidRDefault="008223E0"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ar-SA"/>
              </w:rPr>
              <w:t>5.4. Казначейское сопровождение средств бюджета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C500AB" w:rsidP="008223E0">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4</w:t>
            </w:r>
            <w:r w:rsidR="008223E0">
              <w:rPr>
                <w:rFonts w:ascii="Times New Roman" w:eastAsia="Times New Roman" w:hAnsi="Times New Roman" w:cs="Times New Roman"/>
                <w:sz w:val="28"/>
                <w:szCs w:val="28"/>
                <w:lang w:eastAsia="ru-RU"/>
              </w:rPr>
              <w:t>1</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6. Ведение федеральных реестров</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4</w:t>
            </w:r>
            <w:r w:rsidR="00AD3A9F">
              <w:rPr>
                <w:rFonts w:ascii="Times New Roman" w:eastAsia="Times New Roman" w:hAnsi="Times New Roman" w:cs="Times New Roman"/>
                <w:sz w:val="28"/>
                <w:szCs w:val="28"/>
                <w:lang w:eastAsia="ru-RU"/>
              </w:rPr>
              <w:t>5</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6.1. Ведение реестров и перечней </w:t>
            </w:r>
            <w:r w:rsidR="00AF650A" w:rsidRPr="00A631D0">
              <w:rPr>
                <w:rFonts w:ascii="Times New Roman" w:eastAsia="Times New Roman" w:hAnsi="Times New Roman" w:cs="Times New Roman"/>
                <w:sz w:val="28"/>
                <w:szCs w:val="28"/>
                <w:lang w:eastAsia="ru-RU"/>
              </w:rPr>
              <w:t>…………………………………………………..</w:t>
            </w:r>
          </w:p>
        </w:tc>
        <w:tc>
          <w:tcPr>
            <w:tcW w:w="496" w:type="dxa"/>
          </w:tcPr>
          <w:p w:rsidR="00335C9C" w:rsidRPr="00AD3A9F" w:rsidRDefault="00C500AB"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4</w:t>
            </w:r>
            <w:r w:rsidR="00AD3A9F">
              <w:rPr>
                <w:rFonts w:ascii="Times New Roman" w:eastAsia="Times New Roman" w:hAnsi="Times New Roman" w:cs="Times New Roman"/>
                <w:sz w:val="28"/>
                <w:szCs w:val="28"/>
                <w:lang w:eastAsia="ru-RU"/>
              </w:rPr>
              <w:t>5</w:t>
            </w:r>
          </w:p>
        </w:tc>
      </w:tr>
      <w:tr w:rsidR="00335C9C" w:rsidRPr="00A631D0" w:rsidTr="002C31DC">
        <w:tc>
          <w:tcPr>
            <w:tcW w:w="9889" w:type="dxa"/>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6.2. Открытие и ведение лицевых и казначейских счетов</w:t>
            </w:r>
            <w:r w:rsidR="00C54444" w:rsidRPr="00A631D0">
              <w:rPr>
                <w:rFonts w:ascii="Times New Roman" w:eastAsia="Times New Roman" w:hAnsi="Times New Roman" w:cs="Times New Roman"/>
                <w:sz w:val="28"/>
                <w:szCs w:val="28"/>
                <w:lang w:eastAsia="ru-RU"/>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4</w:t>
            </w:r>
            <w:r w:rsidR="00AD3A9F">
              <w:rPr>
                <w:rFonts w:ascii="Times New Roman" w:eastAsia="Times New Roman" w:hAnsi="Times New Roman" w:cs="Times New Roman"/>
                <w:sz w:val="28"/>
                <w:szCs w:val="28"/>
                <w:lang w:eastAsia="ru-RU"/>
              </w:rPr>
              <w:t>7</w:t>
            </w:r>
          </w:p>
        </w:tc>
      </w:tr>
      <w:tr w:rsidR="00335C9C" w:rsidRPr="00A631D0" w:rsidTr="002C31DC">
        <w:tc>
          <w:tcPr>
            <w:tcW w:w="9889" w:type="dxa"/>
          </w:tcPr>
          <w:p w:rsidR="00335C9C" w:rsidRPr="00A631D0" w:rsidRDefault="00335C9C" w:rsidP="00335C9C">
            <w:pPr>
              <w:tabs>
                <w:tab w:val="left" w:pos="1134"/>
              </w:tabs>
              <w:ind w:right="-98"/>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6.3. Проведение бюджетного мониторинга при открытии лицевых счетов</w:t>
            </w:r>
            <w:r w:rsidRPr="00A631D0">
              <w:rPr>
                <w:rFonts w:ascii="Times New Roman" w:hAnsi="Times New Roman"/>
                <w:sz w:val="28"/>
                <w:szCs w:val="28"/>
              </w:rPr>
              <w:t>…….</w:t>
            </w:r>
          </w:p>
        </w:tc>
        <w:tc>
          <w:tcPr>
            <w:tcW w:w="496" w:type="dxa"/>
          </w:tcPr>
          <w:p w:rsidR="00335C9C" w:rsidRPr="00AD3A9F" w:rsidRDefault="00C500AB"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5</w:t>
            </w:r>
            <w:r w:rsidR="00AD3A9F">
              <w:rPr>
                <w:rFonts w:ascii="Times New Roman" w:eastAsia="Times New Roman" w:hAnsi="Times New Roman" w:cs="Times New Roman"/>
                <w:sz w:val="28"/>
                <w:szCs w:val="28"/>
                <w:lang w:eastAsia="ru-RU"/>
              </w:rPr>
              <w:t>1</w:t>
            </w:r>
          </w:p>
        </w:tc>
      </w:tr>
      <w:tr w:rsidR="00335C9C" w:rsidRPr="00A631D0" w:rsidTr="002C31DC">
        <w:tc>
          <w:tcPr>
            <w:tcW w:w="9889" w:type="dxa"/>
          </w:tcPr>
          <w:p w:rsidR="00335C9C" w:rsidRPr="00A631D0" w:rsidRDefault="00335C9C" w:rsidP="00D21216">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Союзного государства, по операциям со средствами бюджетных, автономных учреждений</w:t>
            </w:r>
            <w:r w:rsidR="00D21216">
              <w:rPr>
                <w:rFonts w:ascii="Times New Roman" w:hAnsi="Times New Roman" w:cs="Times New Roman"/>
                <w:b/>
                <w:sz w:val="28"/>
                <w:szCs w:val="28"/>
              </w:rPr>
              <w:t xml:space="preserve"> </w:t>
            </w:r>
            <w:r w:rsidRPr="00A631D0">
              <w:rPr>
                <w:rFonts w:ascii="Times New Roman" w:hAnsi="Times New Roman" w:cs="Times New Roman"/>
                <w:b/>
                <w:color w:val="000000" w:themeColor="text1"/>
                <w:sz w:val="28"/>
                <w:szCs w:val="28"/>
              </w:rPr>
              <w:t>и участников казначейского сопровождения</w:t>
            </w:r>
            <w:r w:rsidR="00AF650A" w:rsidRPr="00A631D0">
              <w:rPr>
                <w:rFonts w:ascii="Times New Roman" w:eastAsia="Times New Roman" w:hAnsi="Times New Roman" w:cs="Times New Roman"/>
                <w:color w:val="000000" w:themeColor="text1"/>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778F3" w:rsidRDefault="00AD3A9F" w:rsidP="009778F3">
            <w:pPr>
              <w:tabs>
                <w:tab w:val="left" w:pos="1134"/>
              </w:tabs>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5</w:t>
            </w:r>
            <w:r w:rsidR="009778F3">
              <w:rPr>
                <w:rFonts w:ascii="Times New Roman" w:eastAsia="Times New Roman" w:hAnsi="Times New Roman" w:cs="Times New Roman"/>
                <w:b/>
                <w:sz w:val="28"/>
                <w:szCs w:val="28"/>
                <w:lang w:eastAsia="ru-RU"/>
              </w:rPr>
              <w:t>1</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 xml:space="preserve">8. </w:t>
            </w:r>
            <w:r w:rsidRPr="00A631D0">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AF650A" w:rsidRPr="00A631D0">
              <w:rPr>
                <w:rFonts w:ascii="Times New Roman CYR" w:hAnsi="Times New Roman CYR"/>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5</w:t>
            </w:r>
            <w:r w:rsidRPr="00A631D0">
              <w:rPr>
                <w:rFonts w:ascii="Times New Roman" w:eastAsia="Times New Roman" w:hAnsi="Times New Roman" w:cs="Times New Roman"/>
                <w:b/>
                <w:sz w:val="28"/>
                <w:szCs w:val="28"/>
                <w:lang w:val="en-US" w:eastAsia="ru-RU"/>
              </w:rPr>
              <w:t>4</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r w:rsidRPr="00A631D0">
              <w:t xml:space="preserve"> </w:t>
            </w:r>
            <w:r w:rsidR="00AF650A" w:rsidRPr="00A631D0">
              <w:rPr>
                <w:rFonts w:ascii="Times New Roman" w:eastAsia="Times New Roman" w:hAnsi="Times New Roman" w:cs="Times New Roman"/>
                <w:bCs/>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9778F3">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5</w:t>
            </w:r>
            <w:r w:rsidR="009778F3">
              <w:rPr>
                <w:rFonts w:ascii="Times New Roman" w:eastAsia="Times New Roman" w:hAnsi="Times New Roman" w:cs="Times New Roman"/>
                <w:b/>
                <w:sz w:val="28"/>
                <w:szCs w:val="28"/>
                <w:lang w:eastAsia="ru-RU"/>
              </w:rPr>
              <w:t>5</w:t>
            </w:r>
          </w:p>
        </w:tc>
      </w:tr>
      <w:tr w:rsidR="00335C9C" w:rsidRPr="00A631D0" w:rsidTr="002C31DC">
        <w:tc>
          <w:tcPr>
            <w:tcW w:w="9889" w:type="dxa"/>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lastRenderedPageBreak/>
              <w:t>10. Правовое обеспечение деятельности</w:t>
            </w:r>
            <w:r w:rsidR="00AF650A" w:rsidRPr="00A631D0">
              <w:rPr>
                <w:rFonts w:ascii="Times New Roman" w:hAnsi="Times New Roman" w:cs="Times New Roman"/>
                <w:sz w:val="28"/>
                <w:szCs w:val="28"/>
              </w:rPr>
              <w:t>…………………………………………</w:t>
            </w:r>
          </w:p>
        </w:tc>
        <w:tc>
          <w:tcPr>
            <w:tcW w:w="496" w:type="dxa"/>
          </w:tcPr>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5</w:t>
            </w:r>
            <w:r w:rsidRPr="00A631D0">
              <w:rPr>
                <w:rFonts w:ascii="Times New Roman" w:eastAsia="Times New Roman" w:hAnsi="Times New Roman" w:cs="Times New Roman"/>
                <w:b/>
                <w:sz w:val="28"/>
                <w:szCs w:val="28"/>
                <w:lang w:val="en-US"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 xml:space="preserve">10.1. Правовое обеспечение деятельности Управления Федерального казначейства по Омской области </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5</w:t>
            </w:r>
            <w:r w:rsidRPr="00A631D0">
              <w:rPr>
                <w:rFonts w:ascii="Times New Roman" w:eastAsia="Times New Roman" w:hAnsi="Times New Roman" w:cs="Times New Roman"/>
                <w:sz w:val="28"/>
                <w:szCs w:val="28"/>
                <w:lang w:val="en-US"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10.2. Производство по делам об административных правонарушениях</w:t>
            </w:r>
            <w:r w:rsidR="00AF650A" w:rsidRPr="00A631D0">
              <w:rPr>
                <w:rFonts w:ascii="Times New Roman" w:hAnsi="Times New Roman" w:cs="Times New Roman"/>
                <w:sz w:val="28"/>
                <w:szCs w:val="28"/>
              </w:rPr>
              <w:t>…………</w:t>
            </w:r>
          </w:p>
        </w:tc>
        <w:tc>
          <w:tcPr>
            <w:tcW w:w="496" w:type="dxa"/>
          </w:tcPr>
          <w:p w:rsidR="00335C9C" w:rsidRPr="00A631D0" w:rsidRDefault="00C500AB" w:rsidP="009778F3">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5</w:t>
            </w:r>
            <w:r w:rsidR="009778F3">
              <w:rPr>
                <w:rFonts w:ascii="Times New Roman" w:eastAsia="Times New Roman" w:hAnsi="Times New Roman" w:cs="Times New Roman"/>
                <w:sz w:val="28"/>
                <w:szCs w:val="28"/>
                <w:lang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 xml:space="preserve">10.3. Обеспечение    защиты    интересов    Федерального    казначейства, Управления Федерального казначейства по Омской области, Министерства финансов Российской Федерации в судах </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D3A9F" w:rsidRDefault="00AD3A9F" w:rsidP="00AD3A9F">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p>
        </w:tc>
      </w:tr>
      <w:tr w:rsidR="00335C9C" w:rsidRPr="00A631D0" w:rsidTr="002C31DC">
        <w:trPr>
          <w:trHeight w:val="665"/>
        </w:trPr>
        <w:tc>
          <w:tcPr>
            <w:tcW w:w="9889" w:type="dxa"/>
            <w:shd w:val="clear" w:color="auto" w:fill="auto"/>
          </w:tcPr>
          <w:p w:rsidR="00335C9C" w:rsidRPr="00A631D0" w:rsidRDefault="00335C9C" w:rsidP="00AF650A">
            <w:pPr>
              <w:jc w:val="both"/>
              <w:rPr>
                <w:rFonts w:ascii="Times New Roman" w:eastAsia="Times New Roman" w:hAnsi="Times New Roman" w:cs="Times New Roman"/>
                <w:b/>
                <w:sz w:val="28"/>
                <w:szCs w:val="28"/>
                <w:lang w:eastAsia="ru-RU"/>
              </w:rPr>
            </w:pPr>
            <w:r w:rsidRPr="00A631D0">
              <w:rPr>
                <w:rFonts w:ascii="Times New Roman" w:hAnsi="Times New Roman" w:cs="Times New Roman"/>
                <w:spacing w:val="2"/>
                <w:sz w:val="28"/>
                <w:szCs w:val="28"/>
              </w:rPr>
              <w:t>10.3.1. Представление в судах интересов Министерства финансов Российской Федерации</w:t>
            </w:r>
            <w:r w:rsidR="00D21216">
              <w:rPr>
                <w:rFonts w:ascii="Times New Roman" w:hAnsi="Times New Roman" w:cs="Times New Roman"/>
                <w:spacing w:val="2"/>
                <w:sz w:val="28"/>
                <w:szCs w:val="28"/>
              </w:rPr>
              <w:t>, а также Правительства Российской Федерации, в случаях, когда представление его интересов поручено Министерству финансов Российской Федерации</w:t>
            </w:r>
            <w:r w:rsidR="00AF650A" w:rsidRPr="00A631D0">
              <w:rPr>
                <w:rFonts w:ascii="Times New Roman" w:hAnsi="Times New Roman" w:cs="Times New Roman"/>
                <w:spacing w:val="2"/>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D21216" w:rsidRDefault="00D21216" w:rsidP="00335C9C">
            <w:pPr>
              <w:tabs>
                <w:tab w:val="left" w:pos="1134"/>
              </w:tabs>
              <w:jc w:val="center"/>
              <w:rPr>
                <w:rFonts w:ascii="Times New Roman" w:eastAsia="Times New Roman" w:hAnsi="Times New Roman" w:cs="Times New Roman"/>
                <w:sz w:val="28"/>
                <w:szCs w:val="28"/>
                <w:lang w:eastAsia="ru-RU"/>
              </w:rPr>
            </w:pPr>
          </w:p>
          <w:p w:rsidR="00D21216" w:rsidRDefault="00D21216" w:rsidP="00335C9C">
            <w:pPr>
              <w:tabs>
                <w:tab w:val="left" w:pos="1134"/>
              </w:tabs>
              <w:jc w:val="center"/>
              <w:rPr>
                <w:rFonts w:ascii="Times New Roman" w:eastAsia="Times New Roman" w:hAnsi="Times New Roman" w:cs="Times New Roman"/>
                <w:sz w:val="28"/>
                <w:szCs w:val="28"/>
                <w:lang w:eastAsia="ru-RU"/>
              </w:rPr>
            </w:pPr>
          </w:p>
          <w:p w:rsidR="00335C9C" w:rsidRPr="009778F3" w:rsidRDefault="009778F3"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pacing w:val="2"/>
                <w:sz w:val="28"/>
                <w:szCs w:val="28"/>
              </w:rPr>
              <w:t xml:space="preserve">10.3.2. Представление  в судах  интересов  Федерального  казначейства, Управления Федерального казначейства по Омской области </w:t>
            </w:r>
            <w:r w:rsidR="00AF650A" w:rsidRPr="00A631D0">
              <w:rPr>
                <w:rFonts w:ascii="Times New Roman" w:hAnsi="Times New Roman" w:cs="Times New Roman"/>
                <w:spacing w:val="2"/>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D3A9F" w:rsidRDefault="00C500AB"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val="en-US" w:eastAsia="ru-RU"/>
              </w:rPr>
              <w:t>6</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6</w:t>
            </w:r>
            <w:r w:rsidRPr="00A631D0">
              <w:rPr>
                <w:rFonts w:ascii="Times New Roman" w:eastAsia="Times New Roman" w:hAnsi="Times New Roman" w:cs="Times New Roman"/>
                <w:b/>
                <w:sz w:val="28"/>
                <w:szCs w:val="28"/>
                <w:lang w:val="en-US" w:eastAsia="ru-RU"/>
              </w:rPr>
              <w:t>2</w:t>
            </w:r>
          </w:p>
        </w:tc>
      </w:tr>
      <w:tr w:rsidR="00335C9C" w:rsidRPr="00A631D0" w:rsidTr="002C31DC">
        <w:tc>
          <w:tcPr>
            <w:tcW w:w="9889" w:type="dxa"/>
            <w:shd w:val="clear" w:color="auto" w:fill="auto"/>
          </w:tcPr>
          <w:p w:rsidR="00335C9C" w:rsidRPr="00A631D0" w:rsidRDefault="00335C9C" w:rsidP="00C11EE4">
            <w:pPr>
              <w:tabs>
                <w:tab w:val="left" w:pos="567"/>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w:t>
            </w:r>
            <w:r w:rsidR="00C11EE4" w:rsidRPr="00A631D0">
              <w:rPr>
                <w:rFonts w:ascii="Times New Roman" w:eastAsia="Times New Roman" w:hAnsi="Times New Roman" w:cs="Times New Roman"/>
                <w:sz w:val="28"/>
                <w:szCs w:val="28"/>
                <w:lang w:eastAsia="ru-RU"/>
              </w:rPr>
              <w:t>а</w:t>
            </w:r>
            <w:r w:rsidRPr="00A631D0">
              <w:rPr>
                <w:rFonts w:ascii="Times New Roman" w:eastAsia="Times New Roman" w:hAnsi="Times New Roman" w:cs="Times New Roman"/>
                <w:sz w:val="28"/>
                <w:szCs w:val="28"/>
                <w:lang w:eastAsia="ru-RU"/>
              </w:rPr>
              <w:t xml:space="preserve"> Российской Федерации (органами местных администраций)</w:t>
            </w:r>
            <w:r w:rsidRPr="00A631D0">
              <w:t xml:space="preserve"> </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335C9C">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6</w:t>
            </w:r>
            <w:r w:rsidRPr="00A631D0">
              <w:rPr>
                <w:rFonts w:ascii="Times New Roman" w:eastAsia="Times New Roman" w:hAnsi="Times New Roman" w:cs="Times New Roman"/>
                <w:sz w:val="28"/>
                <w:szCs w:val="28"/>
                <w:lang w:val="en-US" w:eastAsia="ru-RU"/>
              </w:rPr>
              <w:t>5</w:t>
            </w:r>
          </w:p>
        </w:tc>
      </w:tr>
      <w:tr w:rsidR="00335C9C" w:rsidRPr="00A631D0" w:rsidTr="002C31DC">
        <w:tc>
          <w:tcPr>
            <w:tcW w:w="9889" w:type="dxa"/>
            <w:shd w:val="clear" w:color="auto" w:fill="auto"/>
          </w:tcPr>
          <w:p w:rsidR="00335C9C" w:rsidRPr="00A631D0" w:rsidRDefault="00335C9C" w:rsidP="00C54444">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11.2. </w:t>
            </w:r>
            <w:r w:rsidRPr="00A631D0">
              <w:rPr>
                <w:rFonts w:ascii="Times New Roman" w:eastAsia="Calibri" w:hAnsi="Times New Roman" w:cs="Times New Roman"/>
                <w:sz w:val="28"/>
                <w:szCs w:val="28"/>
              </w:rPr>
              <w:t>Осуществление автоматизированного внутреннего контроля</w:t>
            </w:r>
            <w:r w:rsidR="00C54444" w:rsidRPr="00A631D0">
              <w:rPr>
                <w:rFonts w:ascii="Times New Roman" w:eastAsia="Calibri" w:hAnsi="Times New Roman" w:cs="Times New Roman"/>
                <w:sz w:val="28"/>
                <w:szCs w:val="28"/>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6</w:t>
            </w:r>
            <w:r w:rsidR="00AD3A9F">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12. Информационно – техническое  обеспечение деятельности и технологическое обеспечение деятельности</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68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12.1. Обеспечение штатного функционирования информационных систем и информационно-технической инфраструктуры Управления Федерального казначейства по Омской области и обеспечение предоставления заданного набора и качества информационных сервисов функциональным подразделениям Управления Федерального казначейства по Омской области </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68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w:t>
            </w:r>
            <w:r w:rsidRPr="00A631D0">
              <w:rPr>
                <w:rFonts w:ascii="Times New Roman" w:hAnsi="Times New Roman"/>
                <w:sz w:val="28"/>
                <w:szCs w:val="28"/>
              </w:rPr>
              <w:t>2</w:t>
            </w:r>
            <w:r w:rsidRPr="00A631D0">
              <w:rPr>
                <w:rFonts w:ascii="Times New Roman" w:hAnsi="Times New Roman" w:cs="Times New Roman"/>
                <w:sz w:val="28"/>
                <w:szCs w:val="28"/>
              </w:rPr>
              <w:t xml:space="preserve">.2. Организация и контроль по предоставлению заданного набора и качества технологических сервисов структурным подразделениям Управления Федерального казначейства по Омской области, участникам бюджетного процесса и другим организациям, взаимодействующим с Управлением Федерального казначейства по Омской области </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70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w:t>
            </w:r>
            <w:r w:rsidRPr="00A631D0">
              <w:rPr>
                <w:rFonts w:ascii="Times New Roman" w:hAnsi="Times New Roman"/>
                <w:sz w:val="28"/>
                <w:szCs w:val="28"/>
              </w:rPr>
              <w:t>2</w:t>
            </w:r>
            <w:r w:rsidRPr="00A631D0">
              <w:rPr>
                <w:rFonts w:ascii="Times New Roman" w:hAnsi="Times New Roman" w:cs="Times New Roman"/>
                <w:sz w:val="28"/>
                <w:szCs w:val="28"/>
              </w:rPr>
              <w:t>.3. Организация  и  поддержка  технологической  деятельности Управления Федерального казначейства по Омской области при использовании информационных систем</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7</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b/>
                <w:sz w:val="28"/>
                <w:szCs w:val="28"/>
              </w:rPr>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7</w:t>
            </w:r>
            <w:r w:rsidR="00AD3A9F">
              <w:rPr>
                <w:rFonts w:ascii="Times New Roman" w:eastAsia="Times New Roman" w:hAnsi="Times New Roman" w:cs="Times New Roman"/>
                <w:b/>
                <w:sz w:val="28"/>
                <w:szCs w:val="28"/>
                <w:lang w:eastAsia="ru-RU"/>
              </w:rPr>
              <w:t>1</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sz w:val="28"/>
                <w:szCs w:val="28"/>
              </w:rPr>
              <w:t xml:space="preserve">13.1. Обеспечение соблюдения  гражданскими  служащими  </w:t>
            </w:r>
            <w:r w:rsidRPr="00A631D0">
              <w:rPr>
                <w:rFonts w:ascii="Times New Roman" w:eastAsia="Times New Roman" w:hAnsi="Times New Roman"/>
                <w:sz w:val="28"/>
                <w:szCs w:val="28"/>
                <w:lang w:eastAsia="ru-RU"/>
              </w:rPr>
              <w:t xml:space="preserve">Управления Федерального казначейства по Омской области </w:t>
            </w:r>
            <w:r w:rsidRPr="00A631D0">
              <w:rPr>
                <w:rFonts w:ascii="Times New Roman" w:hAnsi="Times New Roman"/>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00AF650A" w:rsidRPr="00A631D0">
              <w:rPr>
                <w:rFonts w:ascii="Times New Roman" w:hAnsi="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7</w:t>
            </w:r>
            <w:r w:rsidR="00AD3A9F">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CYR" w:hAnsi="Times New Roman CYR"/>
                <w:b/>
                <w:noProof/>
                <w:sz w:val="28"/>
                <w:szCs w:val="28"/>
                <w:lang w:eastAsia="ru-RU"/>
              </w:rPr>
              <w:t xml:space="preserve">14. </w:t>
            </w:r>
            <w:r w:rsidRPr="00A631D0">
              <w:rPr>
                <w:rFonts w:ascii="Times New Roman" w:eastAsia="Times New Roman" w:hAnsi="Times New Roman" w:cs="Times New Roman"/>
                <w:b/>
                <w:sz w:val="28"/>
                <w:szCs w:val="28"/>
                <w:lang w:eastAsia="ru-RU"/>
              </w:rPr>
              <w:t>Административно-финансовое обеспечение деятельности</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7</w:t>
            </w:r>
            <w:r w:rsidR="00AD3A9F">
              <w:rPr>
                <w:rFonts w:ascii="Times New Roman" w:eastAsia="Times New Roman" w:hAnsi="Times New Roman" w:cs="Times New Roman"/>
                <w:b/>
                <w:sz w:val="28"/>
                <w:szCs w:val="28"/>
                <w:lang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sz w:val="28"/>
                <w:szCs w:val="28"/>
              </w:rPr>
              <w:t>14.1. Объем документооборота</w:t>
            </w:r>
            <w:r w:rsidR="00AF650A" w:rsidRPr="00A631D0">
              <w:rPr>
                <w:rFonts w:ascii="Times New Roman" w:hAnsi="Times New Roman" w:cs="Times New Roman"/>
                <w:sz w:val="28"/>
                <w:szCs w:val="28"/>
              </w:rPr>
              <w:t>……………………………………………………..</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7</w:t>
            </w:r>
            <w:r w:rsidR="00AD3A9F">
              <w:rPr>
                <w:rFonts w:ascii="Times New Roman" w:eastAsia="Times New Roman" w:hAnsi="Times New Roman" w:cs="Times New Roman"/>
                <w:sz w:val="28"/>
                <w:szCs w:val="28"/>
                <w:lang w:eastAsia="ru-RU"/>
              </w:rPr>
              <w:t>8</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lastRenderedPageBreak/>
              <w:t>14.2. Организация охраны труда</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AD3A9F"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79</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bCs/>
                <w:sz w:val="28"/>
                <w:szCs w:val="28"/>
              </w:rPr>
              <w:t>15. Обеспечение режима секретности и безопасности информации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80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15.1. Обеспечение соответствия требованиям информационной безопасности платежных сервисов Управления Федерального казначейства по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15.2. 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15.3. Обеспечение защиты конфиденциальной информации, в том числе персональных данных, обрабатываемой в информационных системах Управления Федерального казначейства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15.4. 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Федерального казначейства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2</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15.5. Обеспечение бесперебойного </w:t>
            </w:r>
            <w:proofErr w:type="gramStart"/>
            <w:r w:rsidRPr="00A631D0">
              <w:rPr>
                <w:rFonts w:ascii="Times New Roman" w:hAnsi="Times New Roman" w:cs="Times New Roman"/>
                <w:bCs/>
                <w:sz w:val="28"/>
                <w:szCs w:val="28"/>
              </w:rPr>
              <w:t>функционирования органа специальной документальной связи Управления Федерального казначейства</w:t>
            </w:r>
            <w:proofErr w:type="gramEnd"/>
            <w:r w:rsidRPr="00A631D0">
              <w:rPr>
                <w:rFonts w:ascii="Times New Roman" w:hAnsi="Times New Roman" w:cs="Times New Roman"/>
                <w:bCs/>
                <w:sz w:val="28"/>
                <w:szCs w:val="28"/>
              </w:rPr>
              <w:t xml:space="preserve">  по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2</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15.6. Организация  и  проведение  повышения квалификации по защите информации сотрудников Управления Федерального казначейства по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D3A9F" w:rsidRDefault="00335C9C" w:rsidP="00C500AB">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3</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15.7. Обеспечение бесперебойного управления сертификатами ключей проверки электронных подписей, выданных Региональным центром регистрации Управления Федерального казначейства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3</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15.8. 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4</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Cs/>
                <w:sz w:val="28"/>
                <w:szCs w:val="28"/>
              </w:rPr>
              <w:t xml:space="preserve">15.9. Обеспечение </w:t>
            </w:r>
            <w:proofErr w:type="gramStart"/>
            <w:r w:rsidRPr="00A631D0">
              <w:rPr>
                <w:rFonts w:ascii="Times New Roman" w:hAnsi="Times New Roman" w:cs="Times New Roman"/>
                <w:bCs/>
                <w:sz w:val="28"/>
                <w:szCs w:val="28"/>
              </w:rPr>
              <w:t>функционирования органа криптографической защиты Управления Федерального казначейства</w:t>
            </w:r>
            <w:proofErr w:type="gramEnd"/>
            <w:r w:rsidRPr="00A631D0">
              <w:rPr>
                <w:rFonts w:ascii="Times New Roman" w:hAnsi="Times New Roman" w:cs="Times New Roman"/>
                <w:bCs/>
                <w:sz w:val="28"/>
                <w:szCs w:val="28"/>
              </w:rPr>
              <w:t xml:space="preserve"> по Омской области </w:t>
            </w:r>
            <w:r w:rsidR="00AF650A" w:rsidRPr="00A631D0">
              <w:rPr>
                <w:rFonts w:ascii="Times New Roman" w:hAnsi="Times New Roman" w:cs="Times New Roman"/>
                <w:bCs/>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4</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AD3A9F" w:rsidP="00335C9C">
            <w:pPr>
              <w:tabs>
                <w:tab w:val="left" w:pos="1134"/>
              </w:tabs>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85</w:t>
            </w:r>
          </w:p>
        </w:tc>
      </w:tr>
      <w:tr w:rsidR="00335C9C" w:rsidRPr="00A631D0" w:rsidTr="002C31DC">
        <w:tc>
          <w:tcPr>
            <w:tcW w:w="9889" w:type="dxa"/>
            <w:shd w:val="clear" w:color="auto" w:fill="auto"/>
          </w:tcPr>
          <w:p w:rsidR="00335C9C" w:rsidRPr="00A631D0" w:rsidRDefault="00335C9C" w:rsidP="00AF650A">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 Организация  и  осуществление  внутреннего  государственного финансового контроля</w:t>
            </w:r>
            <w:r w:rsidR="00AF650A"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AD3A9F"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85</w:t>
            </w:r>
          </w:p>
        </w:tc>
      </w:tr>
      <w:tr w:rsidR="00335C9C" w:rsidRPr="00A631D0" w:rsidTr="002C31DC">
        <w:tc>
          <w:tcPr>
            <w:tcW w:w="9889" w:type="dxa"/>
            <w:shd w:val="clear" w:color="auto" w:fill="auto"/>
          </w:tcPr>
          <w:p w:rsidR="00335C9C" w:rsidRPr="00A631D0" w:rsidRDefault="00335C9C" w:rsidP="00411F13">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noProof/>
                <w:sz w:val="28"/>
                <w:szCs w:val="28"/>
                <w:lang w:eastAsia="ru-RU"/>
              </w:rPr>
              <w:t>16.2.  Формирование, утверждение Плана контрольных мероприятий на 202</w:t>
            </w:r>
            <w:r w:rsidR="00411F13">
              <w:rPr>
                <w:rFonts w:ascii="Times New Roman" w:eastAsia="Times New Roman" w:hAnsi="Times New Roman" w:cs="Times New Roman"/>
                <w:noProof/>
                <w:sz w:val="28"/>
                <w:szCs w:val="28"/>
                <w:lang w:eastAsia="ru-RU"/>
              </w:rPr>
              <w:t>5</w:t>
            </w:r>
            <w:r w:rsidRPr="00A631D0">
              <w:rPr>
                <w:rFonts w:ascii="Times New Roman" w:eastAsia="Times New Roman" w:hAnsi="Times New Roman" w:cs="Times New Roman"/>
                <w:noProof/>
                <w:sz w:val="28"/>
                <w:szCs w:val="28"/>
                <w:lang w:eastAsia="ru-RU"/>
              </w:rPr>
              <w:t xml:space="preserve"> год </w:t>
            </w:r>
            <w:r w:rsidR="00AF650A" w:rsidRPr="00A631D0">
              <w:rPr>
                <w:rFonts w:ascii="Times New Roman" w:eastAsia="Times New Roman" w:hAnsi="Times New Roman" w:cs="Times New Roman"/>
                <w:noProof/>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5</w:t>
            </w:r>
          </w:p>
        </w:tc>
      </w:tr>
      <w:tr w:rsidR="00335C9C" w:rsidRPr="00A631D0" w:rsidTr="002C31DC">
        <w:tc>
          <w:tcPr>
            <w:tcW w:w="9889" w:type="dxa"/>
            <w:shd w:val="clear" w:color="auto" w:fill="auto"/>
          </w:tcPr>
          <w:p w:rsidR="00335C9C" w:rsidRPr="00A631D0" w:rsidRDefault="00335C9C" w:rsidP="004975E1">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16.3. Исполнение Плана контрольных мероприятий на 202</w:t>
            </w:r>
            <w:r w:rsidR="004975E1" w:rsidRPr="00A631D0">
              <w:rPr>
                <w:rFonts w:ascii="Times New Roman" w:hAnsi="Times New Roman" w:cs="Times New Roman"/>
                <w:sz w:val="28"/>
                <w:szCs w:val="28"/>
              </w:rPr>
              <w:t>5</w:t>
            </w:r>
            <w:r w:rsidRPr="00A631D0">
              <w:rPr>
                <w:rFonts w:ascii="Times New Roman" w:hAnsi="Times New Roman" w:cs="Times New Roman"/>
                <w:sz w:val="28"/>
                <w:szCs w:val="28"/>
              </w:rPr>
              <w:t xml:space="preserve"> год. Внеплановые контрольные мероприятия. Общее количество проведенных контрольных мероприятий</w:t>
            </w:r>
            <w:r w:rsidR="00AF650A"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4975E1">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t>16.4. Объем проверенных средств в 202</w:t>
            </w:r>
            <w:r w:rsidR="004975E1" w:rsidRPr="00A631D0">
              <w:rPr>
                <w:rFonts w:ascii="Times New Roman" w:hAnsi="Times New Roman" w:cs="Times New Roman"/>
                <w:sz w:val="28"/>
                <w:szCs w:val="28"/>
              </w:rPr>
              <w:t>5</w:t>
            </w:r>
            <w:r w:rsidRPr="00A631D0">
              <w:rPr>
                <w:rFonts w:ascii="Times New Roman" w:hAnsi="Times New Roman" w:cs="Times New Roman"/>
                <w:sz w:val="28"/>
                <w:szCs w:val="28"/>
              </w:rPr>
              <w:t xml:space="preserve"> году……………………………………</w:t>
            </w:r>
          </w:p>
        </w:tc>
        <w:tc>
          <w:tcPr>
            <w:tcW w:w="496" w:type="dxa"/>
          </w:tcPr>
          <w:p w:rsidR="00335C9C" w:rsidRPr="00A631D0" w:rsidRDefault="00335C9C" w:rsidP="00704B71">
            <w:pPr>
              <w:tabs>
                <w:tab w:val="left" w:pos="1134"/>
              </w:tabs>
              <w:jc w:val="center"/>
              <w:rPr>
                <w:rFonts w:ascii="Times New Roman" w:eastAsia="Times New Roman" w:hAnsi="Times New Roman" w:cs="Times New Roman"/>
                <w:sz w:val="28"/>
                <w:szCs w:val="28"/>
                <w:lang w:eastAsia="ru-RU"/>
              </w:rPr>
            </w:pPr>
            <w:r w:rsidRPr="00A631D0">
              <w:rPr>
                <w:rFonts w:ascii="Times New Roman" w:eastAsia="Times New Roman" w:hAnsi="Times New Roman" w:cs="Times New Roman"/>
                <w:sz w:val="28"/>
                <w:szCs w:val="28"/>
                <w:lang w:eastAsia="ru-RU"/>
              </w:rPr>
              <w:t>8</w:t>
            </w:r>
            <w:r w:rsidR="00704B71">
              <w:rPr>
                <w:rFonts w:ascii="Times New Roman" w:eastAsia="Times New Roman" w:hAnsi="Times New Roman" w:cs="Times New Roman"/>
                <w:sz w:val="28"/>
                <w:szCs w:val="28"/>
                <w:lang w:eastAsia="ru-RU"/>
              </w:rPr>
              <w:t>6</w:t>
            </w:r>
          </w:p>
        </w:tc>
      </w:tr>
      <w:tr w:rsidR="00335C9C" w:rsidRPr="00A631D0" w:rsidTr="002C31DC">
        <w:tc>
          <w:tcPr>
            <w:tcW w:w="9889" w:type="dxa"/>
            <w:shd w:val="clear" w:color="auto" w:fill="auto"/>
          </w:tcPr>
          <w:p w:rsidR="00335C9C" w:rsidRPr="00A631D0" w:rsidRDefault="00335C9C" w:rsidP="00335C9C">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t>16.5. Сумма и структура выявленных нарушений…………………………………</w:t>
            </w:r>
          </w:p>
        </w:tc>
        <w:tc>
          <w:tcPr>
            <w:tcW w:w="496" w:type="dxa"/>
          </w:tcPr>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8</w:t>
            </w:r>
            <w:r w:rsidR="00AD3A9F">
              <w:rPr>
                <w:rFonts w:ascii="Times New Roman" w:eastAsia="Times New Roman" w:hAnsi="Times New Roman" w:cs="Times New Roman"/>
                <w:sz w:val="28"/>
                <w:szCs w:val="28"/>
                <w:lang w:eastAsia="ru-RU"/>
              </w:rPr>
              <w:t>8</w:t>
            </w:r>
          </w:p>
        </w:tc>
      </w:tr>
      <w:tr w:rsidR="00335C9C" w:rsidRPr="00A631D0" w:rsidTr="002C31DC">
        <w:tc>
          <w:tcPr>
            <w:tcW w:w="9889" w:type="dxa"/>
            <w:shd w:val="clear" w:color="auto" w:fill="auto"/>
          </w:tcPr>
          <w:p w:rsidR="00335C9C" w:rsidRPr="00A631D0" w:rsidRDefault="00335C9C" w:rsidP="00335C9C">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t>16.6. Экспертное сопровождение контрольных мероприятий……………………</w:t>
            </w:r>
          </w:p>
        </w:tc>
        <w:tc>
          <w:tcPr>
            <w:tcW w:w="496" w:type="dxa"/>
          </w:tcPr>
          <w:p w:rsidR="00335C9C" w:rsidRPr="00704B71" w:rsidRDefault="00704B71" w:rsidP="00704B71">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89</w:t>
            </w:r>
          </w:p>
        </w:tc>
      </w:tr>
      <w:tr w:rsidR="00335C9C" w:rsidRPr="00A631D0" w:rsidTr="002C31DC">
        <w:tc>
          <w:tcPr>
            <w:tcW w:w="9889" w:type="dxa"/>
            <w:shd w:val="clear" w:color="auto" w:fill="auto"/>
          </w:tcPr>
          <w:p w:rsidR="00335C9C" w:rsidRPr="00A631D0" w:rsidRDefault="00335C9C" w:rsidP="00335C9C">
            <w:pPr>
              <w:tabs>
                <w:tab w:val="left" w:pos="709"/>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16.7. Осуществление контроля в сфере закупок.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w:t>
            </w:r>
            <w:r w:rsidRPr="00A631D0">
              <w:rPr>
                <w:rFonts w:ascii="Times New Roman" w:eastAsia="Times New Roman" w:hAnsi="Times New Roman" w:cs="Times New Roman"/>
                <w:sz w:val="28"/>
                <w:szCs w:val="28"/>
                <w:lang w:eastAsia="ru-RU"/>
              </w:rPr>
              <w:lastRenderedPageBreak/>
              <w:t>закупок» единой информационной системы в сфере закупок…………………….</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lastRenderedPageBreak/>
              <w:t>9</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335C9C">
            <w:pPr>
              <w:tabs>
                <w:tab w:val="left" w:pos="1134"/>
              </w:tabs>
              <w:jc w:val="both"/>
              <w:rPr>
                <w:rFonts w:ascii="Times New Roman" w:hAnsi="Times New Roman" w:cs="Times New Roman"/>
                <w:sz w:val="28"/>
                <w:szCs w:val="28"/>
              </w:rPr>
            </w:pPr>
            <w:r w:rsidRPr="00A631D0">
              <w:rPr>
                <w:rFonts w:ascii="Times New Roman" w:hAnsi="Times New Roman" w:cs="Times New Roman"/>
                <w:sz w:val="28"/>
                <w:szCs w:val="28"/>
              </w:rPr>
              <w:lastRenderedPageBreak/>
              <w:t>16.8. Участие сотрудников Управления Федерального казначейства по Омской области в контрольных мероприятиях, проводимых центральным аппаратом Федерального казначейства………………………………………………………….</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sz w:val="28"/>
                <w:szCs w:val="28"/>
              </w:rPr>
              <w:t>16.9. Реализация мер, принятых по результатам осуществления контроля в финансово-бюджетной сфере. Принятые меры по результатам контрольных мероприятий</w:t>
            </w:r>
            <w:r w:rsidR="00D5506D"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0</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1</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16.11. Мониторинг  деятельности  по  контролю  в финансово-бюджетной сфере</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1</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r w:rsidRPr="00A631D0">
              <w:t xml:space="preserve"> </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704B71">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704B71">
              <w:rPr>
                <w:rFonts w:ascii="Times New Roman" w:eastAsia="Times New Roman" w:hAnsi="Times New Roman" w:cs="Times New Roman"/>
                <w:sz w:val="28"/>
                <w:szCs w:val="28"/>
                <w:lang w:eastAsia="ru-RU"/>
              </w:rPr>
              <w:t>1</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 xml:space="preserve">16.13. Работа Контрольной комиссии Управления Федерального </w:t>
            </w:r>
            <w:r w:rsidR="00D5506D" w:rsidRPr="00A631D0">
              <w:rPr>
                <w:rFonts w:ascii="Times New Roman" w:eastAsia="Times New Roman" w:hAnsi="Times New Roman" w:cs="Times New Roman"/>
                <w:sz w:val="28"/>
                <w:szCs w:val="28"/>
                <w:lang w:eastAsia="ru-RU"/>
              </w:rPr>
              <w:t>казначейства по Омской области…………………………………………………………………..</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AD3A9F">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AD3A9F">
              <w:rPr>
                <w:rFonts w:ascii="Times New Roman" w:eastAsia="Times New Roman" w:hAnsi="Times New Roman" w:cs="Times New Roman"/>
                <w:sz w:val="28"/>
                <w:szCs w:val="28"/>
                <w:lang w:eastAsia="ru-RU"/>
              </w:rPr>
              <w:t>2</w:t>
            </w:r>
          </w:p>
        </w:tc>
      </w:tr>
      <w:tr w:rsidR="00335C9C" w:rsidRPr="00A631D0" w:rsidTr="002C31DC">
        <w:tc>
          <w:tcPr>
            <w:tcW w:w="9889" w:type="dxa"/>
            <w:shd w:val="clear" w:color="auto" w:fill="auto"/>
          </w:tcPr>
          <w:p w:rsidR="00335C9C" w:rsidRPr="00A631D0" w:rsidRDefault="00335C9C" w:rsidP="004975E1">
            <w:pPr>
              <w:tabs>
                <w:tab w:val="left" w:pos="1134"/>
              </w:tabs>
              <w:jc w:val="both"/>
              <w:rPr>
                <w:rFonts w:ascii="Times New Roman" w:eastAsia="Times New Roman" w:hAnsi="Times New Roman" w:cs="Times New Roman"/>
                <w:b/>
                <w:sz w:val="28"/>
                <w:szCs w:val="28"/>
                <w:lang w:eastAsia="ru-RU"/>
              </w:rPr>
            </w:pPr>
            <w:r w:rsidRPr="00A631D0">
              <w:rPr>
                <w:rFonts w:ascii="Times New Roman" w:eastAsia="Times New Roman" w:hAnsi="Times New Roman" w:cs="Times New Roman"/>
                <w:sz w:val="28"/>
                <w:szCs w:val="28"/>
                <w:lang w:eastAsia="ru-RU"/>
              </w:rPr>
              <w:t>16.14. Подготовка отчетов по итогам осуществления контроля и надзора в финансово-бюджетной сфере за 202</w:t>
            </w:r>
            <w:r w:rsidR="004975E1" w:rsidRPr="00A631D0">
              <w:rPr>
                <w:rFonts w:ascii="Times New Roman" w:eastAsia="Times New Roman" w:hAnsi="Times New Roman" w:cs="Times New Roman"/>
                <w:sz w:val="28"/>
                <w:szCs w:val="28"/>
                <w:lang w:eastAsia="ru-RU"/>
              </w:rPr>
              <w:t>5</w:t>
            </w:r>
            <w:r w:rsidRPr="00A631D0">
              <w:rPr>
                <w:rFonts w:ascii="Times New Roman" w:eastAsia="Times New Roman" w:hAnsi="Times New Roman" w:cs="Times New Roman"/>
                <w:sz w:val="28"/>
                <w:szCs w:val="28"/>
                <w:lang w:eastAsia="ru-RU"/>
              </w:rPr>
              <w:t xml:space="preserve"> год</w:t>
            </w:r>
            <w:r w:rsidR="00D5506D" w:rsidRPr="00A631D0">
              <w:rPr>
                <w:rFonts w:ascii="Times New Roman" w:eastAsia="Times New Roman" w:hAnsi="Times New Roman" w:cs="Times New Roman"/>
                <w:sz w:val="28"/>
                <w:szCs w:val="28"/>
                <w:lang w:eastAsia="ru-RU"/>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sz w:val="28"/>
                <w:szCs w:val="28"/>
                <w:lang w:eastAsia="ru-RU"/>
              </w:rPr>
            </w:pPr>
          </w:p>
          <w:p w:rsidR="00335C9C" w:rsidRPr="00A631D0" w:rsidRDefault="00C500AB" w:rsidP="009544F4">
            <w:pPr>
              <w:tabs>
                <w:tab w:val="left" w:pos="1134"/>
              </w:tabs>
              <w:jc w:val="center"/>
              <w:rPr>
                <w:rFonts w:ascii="Times New Roman" w:eastAsia="Times New Roman" w:hAnsi="Times New Roman" w:cs="Times New Roman"/>
                <w:sz w:val="28"/>
                <w:szCs w:val="28"/>
                <w:lang w:val="en-US" w:eastAsia="ru-RU"/>
              </w:rPr>
            </w:pPr>
            <w:r w:rsidRPr="00A631D0">
              <w:rPr>
                <w:rFonts w:ascii="Times New Roman" w:eastAsia="Times New Roman" w:hAnsi="Times New Roman" w:cs="Times New Roman"/>
                <w:sz w:val="28"/>
                <w:szCs w:val="28"/>
                <w:lang w:eastAsia="ru-RU"/>
              </w:rPr>
              <w:t>9</w:t>
            </w:r>
            <w:r w:rsidR="009544F4">
              <w:rPr>
                <w:rFonts w:ascii="Times New Roman" w:eastAsia="Times New Roman" w:hAnsi="Times New Roman" w:cs="Times New Roman"/>
                <w:sz w:val="28"/>
                <w:szCs w:val="28"/>
                <w:lang w:eastAsia="ru-RU"/>
              </w:rPr>
              <w:t>3</w:t>
            </w:r>
          </w:p>
        </w:tc>
      </w:tr>
      <w:tr w:rsidR="00335C9C" w:rsidRPr="00A631D0" w:rsidTr="002C31DC">
        <w:tc>
          <w:tcPr>
            <w:tcW w:w="9889" w:type="dxa"/>
            <w:shd w:val="clear" w:color="auto" w:fill="auto"/>
          </w:tcPr>
          <w:p w:rsidR="00335C9C" w:rsidRPr="00A631D0" w:rsidRDefault="00335C9C" w:rsidP="00D5506D">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 xml:space="preserve">17. </w:t>
            </w:r>
            <w:proofErr w:type="gramStart"/>
            <w:r w:rsidRPr="00A631D0">
              <w:rPr>
                <w:rFonts w:ascii="Times New Roman" w:hAnsi="Times New Roman" w:cs="Times New Roman"/>
                <w:b/>
                <w:sz w:val="28"/>
                <w:szCs w:val="28"/>
              </w:rPr>
              <w:t>Осуществление контрольных функций в соответствии с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w:t>
            </w:r>
            <w:proofErr w:type="gramEnd"/>
            <w:r w:rsidRPr="00A631D0">
              <w:rPr>
                <w:rFonts w:ascii="Times New Roman" w:hAnsi="Times New Roman" w:cs="Times New Roman"/>
                <w:b/>
                <w:sz w:val="28"/>
                <w:szCs w:val="28"/>
              </w:rPr>
              <w:t xml:space="preserve"> в многоквартирных домах</w:t>
            </w:r>
            <w:r w:rsidRPr="00A631D0">
              <w:rPr>
                <w:rFonts w:ascii="Times New Roman" w:hAnsi="Times New Roman" w:cs="Times New Roman"/>
                <w:sz w:val="28"/>
                <w:szCs w:val="28"/>
              </w:rPr>
              <w:t>»</w:t>
            </w:r>
            <w:r w:rsidRPr="00A631D0">
              <w:t xml:space="preserve"> </w:t>
            </w:r>
            <w:r w:rsidR="00D5506D"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9544F4">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9</w:t>
            </w:r>
            <w:r w:rsidR="009544F4">
              <w:rPr>
                <w:rFonts w:ascii="Times New Roman" w:eastAsia="Times New Roman" w:hAnsi="Times New Roman" w:cs="Times New Roman"/>
                <w:b/>
                <w:sz w:val="28"/>
                <w:szCs w:val="28"/>
                <w:lang w:eastAsia="ru-RU"/>
              </w:rPr>
              <w:t>3</w:t>
            </w:r>
          </w:p>
        </w:tc>
      </w:tr>
      <w:tr w:rsidR="00335C9C" w:rsidRPr="00A263C0" w:rsidTr="002C31DC">
        <w:tc>
          <w:tcPr>
            <w:tcW w:w="9889" w:type="dxa"/>
            <w:shd w:val="clear" w:color="auto" w:fill="auto"/>
          </w:tcPr>
          <w:p w:rsidR="00335C9C" w:rsidRPr="00A631D0" w:rsidRDefault="00335C9C" w:rsidP="004975E1">
            <w:pPr>
              <w:tabs>
                <w:tab w:val="left" w:pos="1134"/>
              </w:tabs>
              <w:jc w:val="both"/>
              <w:rPr>
                <w:rFonts w:ascii="Times New Roman" w:eastAsia="Times New Roman" w:hAnsi="Times New Roman" w:cs="Times New Roman"/>
                <w:b/>
                <w:sz w:val="28"/>
                <w:szCs w:val="28"/>
                <w:lang w:eastAsia="ru-RU"/>
              </w:rPr>
            </w:pPr>
            <w:r w:rsidRPr="00A631D0">
              <w:rPr>
                <w:rFonts w:ascii="Times New Roman" w:hAnsi="Times New Roman" w:cs="Times New Roman"/>
                <w:b/>
                <w:sz w:val="28"/>
                <w:szCs w:val="28"/>
              </w:rPr>
              <w:t>18. Реализация информационной открытости деятельности Управления Федерального казначейства по Омской области в 202</w:t>
            </w:r>
            <w:r w:rsidR="004975E1" w:rsidRPr="00A631D0">
              <w:rPr>
                <w:rFonts w:ascii="Times New Roman" w:hAnsi="Times New Roman" w:cs="Times New Roman"/>
                <w:b/>
                <w:sz w:val="28"/>
                <w:szCs w:val="28"/>
              </w:rPr>
              <w:t>5</w:t>
            </w:r>
            <w:r w:rsidRPr="00A631D0">
              <w:rPr>
                <w:rFonts w:ascii="Times New Roman" w:hAnsi="Times New Roman" w:cs="Times New Roman"/>
                <w:b/>
                <w:sz w:val="28"/>
                <w:szCs w:val="28"/>
              </w:rPr>
              <w:t xml:space="preserve"> году</w:t>
            </w:r>
            <w:r w:rsidR="00D5506D" w:rsidRPr="00A631D0">
              <w:rPr>
                <w:rFonts w:ascii="Times New Roman" w:hAnsi="Times New Roman" w:cs="Times New Roman"/>
                <w:sz w:val="28"/>
                <w:szCs w:val="28"/>
              </w:rPr>
              <w:t>………………..</w:t>
            </w:r>
          </w:p>
        </w:tc>
        <w:tc>
          <w:tcPr>
            <w:tcW w:w="496" w:type="dxa"/>
          </w:tcPr>
          <w:p w:rsidR="00335C9C" w:rsidRPr="00A631D0"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A631D0" w:rsidRDefault="00C500AB" w:rsidP="009544F4">
            <w:pPr>
              <w:tabs>
                <w:tab w:val="left" w:pos="1134"/>
              </w:tabs>
              <w:jc w:val="center"/>
              <w:rPr>
                <w:rFonts w:ascii="Times New Roman" w:eastAsia="Times New Roman" w:hAnsi="Times New Roman" w:cs="Times New Roman"/>
                <w:b/>
                <w:sz w:val="28"/>
                <w:szCs w:val="28"/>
                <w:lang w:val="en-US" w:eastAsia="ru-RU"/>
              </w:rPr>
            </w:pPr>
            <w:r w:rsidRPr="00A631D0">
              <w:rPr>
                <w:rFonts w:ascii="Times New Roman" w:eastAsia="Times New Roman" w:hAnsi="Times New Roman" w:cs="Times New Roman"/>
                <w:b/>
                <w:sz w:val="28"/>
                <w:szCs w:val="28"/>
                <w:lang w:eastAsia="ru-RU"/>
              </w:rPr>
              <w:t>9</w:t>
            </w:r>
            <w:r w:rsidR="009544F4">
              <w:rPr>
                <w:rFonts w:ascii="Times New Roman" w:eastAsia="Times New Roman" w:hAnsi="Times New Roman" w:cs="Times New Roman"/>
                <w:b/>
                <w:sz w:val="28"/>
                <w:szCs w:val="28"/>
                <w:lang w:eastAsia="ru-RU"/>
              </w:rPr>
              <w:t>4</w:t>
            </w:r>
          </w:p>
        </w:tc>
      </w:tr>
    </w:tbl>
    <w:p w:rsidR="007633DE" w:rsidRPr="00A263C0"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7633DE" w:rsidRPr="00A263C0"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A7178E" w:rsidRPr="00A263C0"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A7178E" w:rsidRPr="00A263C0"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A7178E"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657C1C" w:rsidRDefault="00657C1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657C1C" w:rsidRDefault="00657C1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657C1C" w:rsidRDefault="00657C1C" w:rsidP="00285090">
      <w:pPr>
        <w:tabs>
          <w:tab w:val="left" w:pos="1134"/>
        </w:tabs>
        <w:spacing w:after="0" w:line="240" w:lineRule="auto"/>
        <w:ind w:firstLine="142"/>
        <w:jc w:val="center"/>
        <w:rPr>
          <w:rFonts w:ascii="Times New Roman" w:eastAsia="Times New Roman" w:hAnsi="Times New Roman" w:cs="Times New Roman"/>
          <w:b/>
          <w:sz w:val="28"/>
          <w:szCs w:val="28"/>
          <w:highlight w:val="cyan"/>
          <w:lang w:eastAsia="ru-RU"/>
        </w:rPr>
      </w:pPr>
    </w:p>
    <w:p w:rsidR="007633DE" w:rsidRPr="00BC6444" w:rsidRDefault="007633DE" w:rsidP="00417DCB">
      <w:pPr>
        <w:keepNext/>
        <w:keepLines/>
        <w:spacing w:after="0" w:line="240" w:lineRule="auto"/>
        <w:ind w:firstLine="567"/>
        <w:jc w:val="both"/>
        <w:outlineLvl w:val="0"/>
        <w:rPr>
          <w:rFonts w:ascii="Times New Roman" w:eastAsia="Times New Roman" w:hAnsi="Times New Roman" w:cs="Times New Roman"/>
          <w:bCs/>
          <w:sz w:val="28"/>
          <w:szCs w:val="28"/>
        </w:rPr>
      </w:pPr>
      <w:r w:rsidRPr="00BC6444">
        <w:rPr>
          <w:rFonts w:ascii="Times New Roman" w:eastAsia="Times New Roman" w:hAnsi="Times New Roman" w:cs="Times New Roman"/>
          <w:b/>
          <w:bCs/>
          <w:sz w:val="28"/>
          <w:szCs w:val="28"/>
          <w:lang w:val="en-US"/>
        </w:rPr>
        <w:lastRenderedPageBreak/>
        <w:t>I</w:t>
      </w:r>
      <w:r w:rsidRPr="00BC6444">
        <w:rPr>
          <w:rFonts w:ascii="Times New Roman" w:eastAsia="Times New Roman" w:hAnsi="Times New Roman" w:cs="Times New Roman"/>
          <w:b/>
          <w:bCs/>
          <w:sz w:val="28"/>
          <w:szCs w:val="28"/>
        </w:rPr>
        <w:t xml:space="preserve">. Общая информация о Управлении Федерального казначейства по Омской области </w:t>
      </w:r>
    </w:p>
    <w:p w:rsidR="007633DE" w:rsidRPr="00BC6444" w:rsidRDefault="007633DE" w:rsidP="00417DCB">
      <w:pPr>
        <w:keepNext/>
        <w:keepLines/>
        <w:spacing w:before="120" w:after="120" w:line="240" w:lineRule="auto"/>
        <w:ind w:firstLine="567"/>
        <w:jc w:val="both"/>
        <w:outlineLvl w:val="0"/>
        <w:rPr>
          <w:rFonts w:ascii="Times New Roman" w:eastAsia="Times New Roman" w:hAnsi="Times New Roman" w:cs="Times New Roman"/>
          <w:b/>
          <w:bCs/>
          <w:sz w:val="28"/>
          <w:szCs w:val="28"/>
        </w:rPr>
      </w:pPr>
      <w:bookmarkStart w:id="1" w:name="_Toc160388641"/>
      <w:r w:rsidRPr="00BC6444">
        <w:rPr>
          <w:rFonts w:ascii="Times New Roman" w:eastAsia="Times New Roman" w:hAnsi="Times New Roman" w:cs="Times New Roman"/>
          <w:b/>
          <w:bCs/>
          <w:sz w:val="28"/>
          <w:szCs w:val="28"/>
        </w:rPr>
        <w:t>Общие положения</w:t>
      </w:r>
      <w:bookmarkEnd w:id="1"/>
    </w:p>
    <w:p w:rsidR="007633DE" w:rsidRPr="00BC6444" w:rsidRDefault="007633DE" w:rsidP="00417DCB">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Полномочия, возложенные на Управление Федерального казначейства по Омской области (далее – Управление) закреплены в приказе Федерального казначейства от 27 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proofErr w:type="gramEnd"/>
    </w:p>
    <w:p w:rsidR="007633DE" w:rsidRPr="00BC6444" w:rsidRDefault="007633DE" w:rsidP="00417DCB">
      <w:pPr>
        <w:keepNext/>
        <w:keepLines/>
        <w:spacing w:before="120" w:after="120" w:line="240" w:lineRule="auto"/>
        <w:ind w:firstLine="567"/>
        <w:jc w:val="both"/>
        <w:outlineLvl w:val="0"/>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Структура и характеристика Управления</w:t>
      </w:r>
      <w:r w:rsidR="00ED4979" w:rsidRPr="00BC6444">
        <w:rPr>
          <w:rFonts w:ascii="Times New Roman" w:eastAsia="Times New Roman" w:hAnsi="Times New Roman" w:cs="Times New Roman"/>
          <w:b/>
          <w:bCs/>
          <w:sz w:val="28"/>
          <w:szCs w:val="28"/>
        </w:rPr>
        <w:t xml:space="preserve"> Федерального казначейства по Омской области</w:t>
      </w:r>
    </w:p>
    <w:p w:rsidR="007633DE" w:rsidRPr="00BC6444" w:rsidRDefault="007633DE" w:rsidP="00417DCB">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rPr>
        <w:t xml:space="preserve">Управление </w:t>
      </w:r>
      <w:r w:rsidRPr="00BC6444">
        <w:rPr>
          <w:rFonts w:ascii="Times New Roman" w:eastAsia="Calibri" w:hAnsi="Times New Roman" w:cs="Times New Roman"/>
          <w:sz w:val="28"/>
          <w:szCs w:val="28"/>
        </w:rPr>
        <w:t>является территориальным органом Федерального казначейства, созданным в границах Омской области, и находится в непосредственном подчинении Федерального казначейства.</w:t>
      </w:r>
    </w:p>
    <w:p w:rsidR="007633DE" w:rsidRPr="00BC6444" w:rsidRDefault="007633DE" w:rsidP="00417DCB">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Управление взаимодействует в пределах своей компетенции с территориальными органами федеральных органов исполнительной власти, органом исполнительной власти субъект</w:t>
      </w:r>
      <w:r w:rsidR="00541408" w:rsidRPr="00BC6444">
        <w:rPr>
          <w:rFonts w:ascii="Times New Roman" w:eastAsia="Calibri" w:hAnsi="Times New Roman" w:cs="Times New Roman"/>
          <w:sz w:val="28"/>
          <w:szCs w:val="28"/>
        </w:rPr>
        <w:t>а</w:t>
      </w:r>
      <w:r w:rsidRPr="00BC6444">
        <w:rPr>
          <w:rFonts w:ascii="Times New Roman" w:eastAsia="Calibri" w:hAnsi="Times New Roman" w:cs="Times New Roman"/>
          <w:sz w:val="28"/>
          <w:szCs w:val="28"/>
        </w:rPr>
        <w:t xml:space="preserve"> Российской Федерации, органами местного самоуправления, органами управления государственными внебюджетными фондами Российской Федерации, </w:t>
      </w:r>
      <w:r w:rsidR="00B4069E" w:rsidRPr="00BC6444">
        <w:rPr>
          <w:rFonts w:ascii="Times New Roman" w:eastAsia="Times New Roman" w:hAnsi="Times New Roman" w:cs="Times New Roman"/>
          <w:sz w:val="28"/>
          <w:szCs w:val="28"/>
          <w:lang w:eastAsia="ru-RU"/>
        </w:rPr>
        <w:t>Операционно-кассовым центром №</w:t>
      </w:r>
      <w:r w:rsidR="0034702E" w:rsidRPr="00BC6444">
        <w:rPr>
          <w:rFonts w:ascii="Times New Roman" w:eastAsia="Times New Roman" w:hAnsi="Times New Roman" w:cs="Times New Roman"/>
          <w:sz w:val="28"/>
          <w:szCs w:val="28"/>
          <w:lang w:eastAsia="ru-RU"/>
        </w:rPr>
        <w:t xml:space="preserve"> </w:t>
      </w:r>
      <w:r w:rsidR="00B4069E" w:rsidRPr="00BC6444">
        <w:rPr>
          <w:rFonts w:ascii="Times New Roman" w:eastAsia="Times New Roman" w:hAnsi="Times New Roman" w:cs="Times New Roman"/>
          <w:sz w:val="28"/>
          <w:szCs w:val="28"/>
          <w:lang w:eastAsia="ru-RU"/>
        </w:rPr>
        <w:t>6 Сибирского главного управления Центрального банка Российской Федерации</w:t>
      </w:r>
      <w:r w:rsidR="0034702E" w:rsidRPr="00BC6444">
        <w:rPr>
          <w:rFonts w:ascii="Times New Roman" w:eastAsia="Times New Roman" w:hAnsi="Times New Roman" w:cs="Times New Roman"/>
          <w:sz w:val="28"/>
          <w:szCs w:val="28"/>
          <w:lang w:eastAsia="ru-RU"/>
        </w:rPr>
        <w:t xml:space="preserve"> (далее </w:t>
      </w:r>
      <w:r w:rsidR="0034702E" w:rsidRPr="00BC6444">
        <w:rPr>
          <w:rFonts w:ascii="Times New Roman" w:eastAsia="Calibri" w:hAnsi="Times New Roman" w:cs="Times New Roman"/>
          <w:sz w:val="28"/>
          <w:szCs w:val="28"/>
        </w:rPr>
        <w:t>–</w:t>
      </w:r>
      <w:r w:rsidR="000A7E63" w:rsidRPr="00BC6444">
        <w:rPr>
          <w:rFonts w:ascii="Times New Roman" w:eastAsia="Calibri" w:hAnsi="Times New Roman" w:cs="Times New Roman"/>
          <w:sz w:val="28"/>
          <w:szCs w:val="28"/>
        </w:rPr>
        <w:t xml:space="preserve"> ОКЦ № 6 </w:t>
      </w:r>
      <w:proofErr w:type="spellStart"/>
      <w:r w:rsidR="000A7E63" w:rsidRPr="00BC6444">
        <w:rPr>
          <w:rFonts w:ascii="Times New Roman" w:eastAsia="Calibri" w:hAnsi="Times New Roman" w:cs="Times New Roman"/>
          <w:sz w:val="28"/>
          <w:szCs w:val="28"/>
        </w:rPr>
        <w:t>СибГУ</w:t>
      </w:r>
      <w:proofErr w:type="spellEnd"/>
      <w:r w:rsidR="000A7E63" w:rsidRPr="00BC6444">
        <w:rPr>
          <w:rFonts w:ascii="Times New Roman" w:eastAsia="Calibri" w:hAnsi="Times New Roman" w:cs="Times New Roman"/>
          <w:sz w:val="28"/>
          <w:szCs w:val="28"/>
        </w:rPr>
        <w:t xml:space="preserve"> Банка России</w:t>
      </w:r>
      <w:r w:rsidR="0034702E" w:rsidRPr="00BC6444">
        <w:rPr>
          <w:rFonts w:ascii="Times New Roman" w:eastAsia="Times New Roman" w:hAnsi="Times New Roman" w:cs="Times New Roman"/>
          <w:sz w:val="28"/>
          <w:szCs w:val="28"/>
          <w:lang w:eastAsia="ru-RU"/>
        </w:rPr>
        <w:t>)</w:t>
      </w:r>
      <w:r w:rsidR="00B4069E" w:rsidRPr="00BC6444">
        <w:rPr>
          <w:rFonts w:ascii="Times New Roman" w:eastAsia="Times New Roman" w:hAnsi="Times New Roman" w:cs="Times New Roman"/>
          <w:sz w:val="28"/>
          <w:szCs w:val="28"/>
          <w:lang w:eastAsia="ru-RU"/>
        </w:rPr>
        <w:t xml:space="preserve"> </w:t>
      </w:r>
      <w:r w:rsidRPr="00BC6444">
        <w:rPr>
          <w:rFonts w:ascii="Times New Roman" w:eastAsia="Calibri" w:hAnsi="Times New Roman" w:cs="Times New Roman"/>
          <w:sz w:val="28"/>
          <w:szCs w:val="28"/>
        </w:rPr>
        <w:t>и иными организациями.</w:t>
      </w:r>
    </w:p>
    <w:p w:rsidR="007633DE" w:rsidRPr="00BC6444" w:rsidRDefault="007633DE" w:rsidP="007633DE">
      <w:pPr>
        <w:spacing w:after="0" w:line="360" w:lineRule="atLeast"/>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Орга</w:t>
      </w:r>
      <w:r w:rsidR="000A7E63" w:rsidRPr="00BC6444">
        <w:rPr>
          <w:rFonts w:ascii="Times New Roman" w:eastAsia="Calibri" w:hAnsi="Times New Roman" w:cs="Times New Roman"/>
          <w:sz w:val="28"/>
          <w:szCs w:val="28"/>
        </w:rPr>
        <w:t>низационная структура Управления</w:t>
      </w:r>
      <w:r w:rsidRPr="00BC6444">
        <w:rPr>
          <w:rFonts w:ascii="Times New Roman" w:eastAsia="Calibri" w:hAnsi="Times New Roman" w:cs="Times New Roman"/>
          <w:sz w:val="28"/>
          <w:szCs w:val="28"/>
        </w:rPr>
        <w:t xml:space="preserve"> представлена:</w:t>
      </w:r>
    </w:p>
    <w:p w:rsidR="007633DE" w:rsidRPr="00BC6444" w:rsidRDefault="007633DE" w:rsidP="00406DD0">
      <w:pPr>
        <w:pStyle w:val="a6"/>
        <w:numPr>
          <w:ilvl w:val="0"/>
          <w:numId w:val="48"/>
        </w:numPr>
        <w:spacing w:after="0" w:line="360" w:lineRule="atLeast"/>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19 отдел</w:t>
      </w:r>
      <w:r w:rsidR="00A7178E" w:rsidRPr="00BC6444">
        <w:rPr>
          <w:rFonts w:ascii="Times New Roman" w:eastAsia="Calibri" w:hAnsi="Times New Roman" w:cs="Times New Roman"/>
          <w:sz w:val="28"/>
          <w:szCs w:val="28"/>
        </w:rPr>
        <w:t>ами</w:t>
      </w:r>
      <w:r w:rsidRPr="00BC6444">
        <w:rPr>
          <w:rFonts w:ascii="Times New Roman" w:eastAsia="Calibri" w:hAnsi="Times New Roman" w:cs="Times New Roman"/>
          <w:sz w:val="28"/>
          <w:szCs w:val="28"/>
        </w:rPr>
        <w:t xml:space="preserve"> Управления;</w:t>
      </w:r>
    </w:p>
    <w:p w:rsidR="007633DE" w:rsidRPr="00BC6444" w:rsidRDefault="007633DE" w:rsidP="00406DD0">
      <w:pPr>
        <w:pStyle w:val="a6"/>
        <w:numPr>
          <w:ilvl w:val="0"/>
          <w:numId w:val="48"/>
        </w:numPr>
        <w:spacing w:after="0" w:line="360" w:lineRule="atLeast"/>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9 отдел</w:t>
      </w:r>
      <w:r w:rsidR="00A7178E" w:rsidRPr="00BC6444">
        <w:rPr>
          <w:rFonts w:ascii="Times New Roman" w:eastAsia="Calibri" w:hAnsi="Times New Roman" w:cs="Times New Roman"/>
          <w:sz w:val="28"/>
          <w:szCs w:val="28"/>
        </w:rPr>
        <w:t>ами,</w:t>
      </w:r>
      <w:r w:rsidRPr="00BC6444">
        <w:rPr>
          <w:rFonts w:ascii="Times New Roman" w:eastAsia="Calibri" w:hAnsi="Times New Roman" w:cs="Times New Roman"/>
          <w:sz w:val="28"/>
          <w:szCs w:val="28"/>
        </w:rPr>
        <w:t xml:space="preserve"> созданны</w:t>
      </w:r>
      <w:r w:rsidR="00A7178E" w:rsidRPr="00BC6444">
        <w:rPr>
          <w:rFonts w:ascii="Times New Roman" w:eastAsia="Calibri" w:hAnsi="Times New Roman" w:cs="Times New Roman"/>
          <w:sz w:val="28"/>
          <w:szCs w:val="28"/>
        </w:rPr>
        <w:t>ми</w:t>
      </w:r>
      <w:r w:rsidRPr="00BC6444">
        <w:rPr>
          <w:rFonts w:ascii="Times New Roman" w:eastAsia="Calibri" w:hAnsi="Times New Roman" w:cs="Times New Roman"/>
          <w:sz w:val="28"/>
          <w:szCs w:val="28"/>
        </w:rPr>
        <w:t xml:space="preserve"> для осуществления деятельности Управления на соответствующей территории</w:t>
      </w:r>
      <w:r w:rsidR="00A7178E" w:rsidRPr="00BC6444">
        <w:rPr>
          <w:rFonts w:ascii="Times New Roman" w:eastAsia="Calibri" w:hAnsi="Times New Roman" w:cs="Times New Roman"/>
          <w:sz w:val="28"/>
          <w:szCs w:val="28"/>
        </w:rPr>
        <w:t xml:space="preserve"> (далее </w:t>
      </w:r>
      <w:r w:rsidRPr="00BC6444">
        <w:rPr>
          <w:rFonts w:ascii="Times New Roman" w:eastAsia="Calibri" w:hAnsi="Times New Roman" w:cs="Times New Roman"/>
          <w:sz w:val="28"/>
          <w:szCs w:val="28"/>
        </w:rPr>
        <w:t xml:space="preserve"> </w:t>
      </w:r>
      <w:r w:rsidR="00A7178E" w:rsidRPr="00BC6444">
        <w:rPr>
          <w:rFonts w:ascii="Times New Roman" w:eastAsia="Calibri" w:hAnsi="Times New Roman" w:cs="Times New Roman"/>
          <w:sz w:val="28"/>
          <w:szCs w:val="28"/>
        </w:rPr>
        <w:t xml:space="preserve">–  территориальный отдел) </w:t>
      </w:r>
      <w:r w:rsidRPr="00BC6444">
        <w:rPr>
          <w:rFonts w:ascii="Times New Roman" w:eastAsia="Calibri" w:hAnsi="Times New Roman" w:cs="Times New Roman"/>
          <w:sz w:val="28"/>
          <w:szCs w:val="28"/>
        </w:rPr>
        <w:t xml:space="preserve">(Схема 1). </w:t>
      </w:r>
    </w:p>
    <w:p w:rsidR="007633DE" w:rsidRPr="00BC6444" w:rsidRDefault="007633DE" w:rsidP="007633DE">
      <w:pPr>
        <w:spacing w:after="0" w:line="360" w:lineRule="atLeast"/>
        <w:ind w:firstLine="709"/>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Схема 1</w:t>
      </w:r>
    </w:p>
    <w:p w:rsidR="0081472B" w:rsidRPr="004A1CB7" w:rsidRDefault="007633DE" w:rsidP="00A7178E">
      <w:pPr>
        <w:spacing w:after="0" w:line="360" w:lineRule="atLeast"/>
        <w:ind w:firstLine="709"/>
        <w:jc w:val="center"/>
        <w:rPr>
          <w:rFonts w:ascii="Times New Roman" w:eastAsia="Calibri" w:hAnsi="Times New Roman" w:cs="Times New Roman"/>
          <w:b/>
          <w:sz w:val="28"/>
          <w:szCs w:val="28"/>
        </w:rPr>
      </w:pPr>
      <w:r w:rsidRPr="00BC6444">
        <w:rPr>
          <w:rFonts w:ascii="Times New Roman" w:eastAsia="Calibri" w:hAnsi="Times New Roman" w:cs="Times New Roman"/>
          <w:b/>
          <w:sz w:val="28"/>
          <w:szCs w:val="28"/>
        </w:rPr>
        <w:t>Организационная структура Управления</w:t>
      </w:r>
      <w:r w:rsidRPr="004A1CB7">
        <w:rPr>
          <w:rFonts w:ascii="Times New Roman" w:eastAsia="Calibri" w:hAnsi="Times New Roman" w:cs="Times New Roman"/>
          <w:b/>
          <w:sz w:val="28"/>
          <w:szCs w:val="28"/>
        </w:rPr>
        <w:t xml:space="preserve"> </w:t>
      </w:r>
    </w:p>
    <w:p w:rsidR="00A7178E" w:rsidRPr="004A1CB7" w:rsidRDefault="00A7178E" w:rsidP="00A7178E">
      <w:pPr>
        <w:spacing w:after="0" w:line="360" w:lineRule="atLeast"/>
        <w:ind w:firstLine="709"/>
        <w:jc w:val="center"/>
        <w:rPr>
          <w:rFonts w:ascii="Times New Roman" w:eastAsia="Times New Roman" w:hAnsi="Times New Roman" w:cs="Times New Roman"/>
          <w:b/>
          <w:sz w:val="28"/>
          <w:szCs w:val="28"/>
          <w:lang w:eastAsia="ru-RU"/>
        </w:rPr>
      </w:pPr>
    </w:p>
    <w:p w:rsidR="0081472B" w:rsidRPr="004A1CB7" w:rsidRDefault="00A7178E" w:rsidP="00A670B1">
      <w:pPr>
        <w:tabs>
          <w:tab w:val="left" w:pos="3096"/>
        </w:tabs>
        <w:spacing w:after="0" w:line="240" w:lineRule="auto"/>
        <w:ind w:firstLine="709"/>
        <w:contextualSpacing/>
        <w:jc w:val="both"/>
        <w:rPr>
          <w:rFonts w:ascii="Times New Roman" w:eastAsia="Times New Roman" w:hAnsi="Times New Roman" w:cs="Times New Roman"/>
          <w:b/>
          <w:sz w:val="28"/>
          <w:szCs w:val="28"/>
          <w:lang w:eastAsia="ru-RU"/>
        </w:rPr>
      </w:pPr>
      <w:r w:rsidRPr="004A1CB7">
        <w:rPr>
          <w:rFonts w:ascii="Times New Roman" w:eastAsia="Calibri" w:hAnsi="Times New Roman" w:cs="Times New Roman"/>
          <w:noProof/>
          <w:sz w:val="28"/>
          <w:szCs w:val="28"/>
          <w:lang w:eastAsia="ru-RU"/>
        </w:rPr>
        <w:drawing>
          <wp:inline distT="0" distB="0" distL="0" distR="0" wp14:anchorId="126108FE" wp14:editId="2FA2AB3A">
            <wp:extent cx="6126480" cy="2233749"/>
            <wp:effectExtent l="0" t="38100" r="0" b="14605"/>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472C0" w:rsidRPr="00BC6444" w:rsidRDefault="007633DE" w:rsidP="00A7178E">
      <w:pPr>
        <w:keepNext/>
        <w:keepLines/>
        <w:spacing w:after="0" w:line="360" w:lineRule="atLeast"/>
        <w:jc w:val="both"/>
        <w:outlineLvl w:val="0"/>
        <w:rPr>
          <w:rFonts w:ascii="Times New Roman" w:eastAsia="Times New Roman" w:hAnsi="Times New Roman" w:cs="Times New Roman"/>
          <w:b/>
          <w:sz w:val="28"/>
          <w:szCs w:val="28"/>
          <w:lang w:eastAsia="ru-RU"/>
        </w:rPr>
      </w:pPr>
      <w:r w:rsidRPr="004A1CB7">
        <w:rPr>
          <w:rFonts w:ascii="Times New Roman" w:eastAsia="Calibri" w:hAnsi="Times New Roman" w:cs="Times New Roman"/>
          <w:sz w:val="28"/>
          <w:szCs w:val="28"/>
        </w:rPr>
        <w:lastRenderedPageBreak/>
        <w:t xml:space="preserve"> </w:t>
      </w:r>
      <w:r w:rsidR="00A7178E" w:rsidRPr="004A1CB7">
        <w:rPr>
          <w:rFonts w:ascii="Times New Roman" w:eastAsia="Calibri" w:hAnsi="Times New Roman" w:cs="Times New Roman"/>
          <w:sz w:val="28"/>
          <w:szCs w:val="28"/>
        </w:rPr>
        <w:tab/>
      </w:r>
      <w:r w:rsidR="00A7178E" w:rsidRPr="00BC6444">
        <w:rPr>
          <w:rFonts w:ascii="Times New Roman" w:eastAsia="Calibri" w:hAnsi="Times New Roman" w:cs="Times New Roman"/>
          <w:b/>
          <w:sz w:val="28"/>
          <w:szCs w:val="28"/>
          <w:lang w:val="en-US"/>
        </w:rPr>
        <w:t>II</w:t>
      </w:r>
      <w:r w:rsidR="00A7178E" w:rsidRPr="00BC6444">
        <w:rPr>
          <w:rFonts w:ascii="Times New Roman" w:eastAsia="Calibri" w:hAnsi="Times New Roman" w:cs="Times New Roman"/>
          <w:b/>
          <w:sz w:val="28"/>
          <w:szCs w:val="28"/>
        </w:rPr>
        <w:t>.</w:t>
      </w:r>
      <w:r w:rsidR="00A7178E" w:rsidRPr="00BC6444">
        <w:rPr>
          <w:rFonts w:ascii="Times New Roman" w:eastAsia="Calibri" w:hAnsi="Times New Roman" w:cs="Times New Roman"/>
          <w:sz w:val="28"/>
          <w:szCs w:val="28"/>
        </w:rPr>
        <w:t xml:space="preserve"> </w:t>
      </w:r>
      <w:r w:rsidR="005472C0" w:rsidRPr="00BC6444">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w:t>
      </w:r>
      <w:r w:rsidR="00225554" w:rsidRPr="00BC6444">
        <w:rPr>
          <w:rFonts w:ascii="Times New Roman" w:eastAsia="Times New Roman" w:hAnsi="Times New Roman" w:cs="Times New Roman"/>
          <w:b/>
          <w:sz w:val="28"/>
          <w:szCs w:val="28"/>
          <w:lang w:eastAsia="ru-RU"/>
        </w:rPr>
        <w:t>5</w:t>
      </w:r>
      <w:r w:rsidR="005472C0" w:rsidRPr="00BC6444">
        <w:rPr>
          <w:rFonts w:ascii="Times New Roman" w:eastAsia="Times New Roman" w:hAnsi="Times New Roman" w:cs="Times New Roman"/>
          <w:b/>
          <w:sz w:val="28"/>
          <w:szCs w:val="28"/>
          <w:lang w:eastAsia="ru-RU"/>
        </w:rPr>
        <w:t xml:space="preserve"> году</w:t>
      </w:r>
    </w:p>
    <w:p w:rsidR="00816235" w:rsidRPr="00BC6444" w:rsidRDefault="00A618A1" w:rsidP="005472C0">
      <w:pPr>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своей деятельности Управление руководств</w:t>
      </w:r>
      <w:r w:rsidR="00F82055" w:rsidRPr="00BC6444">
        <w:rPr>
          <w:rFonts w:ascii="Times New Roman" w:eastAsia="Times New Roman" w:hAnsi="Times New Roman" w:cs="Times New Roman"/>
          <w:sz w:val="28"/>
          <w:szCs w:val="28"/>
          <w:lang w:eastAsia="ru-RU"/>
        </w:rPr>
        <w:t>овалось</w:t>
      </w:r>
      <w:r w:rsidRPr="00BC6444">
        <w:rPr>
          <w:rFonts w:ascii="Times New Roman" w:eastAsia="Times New Roman" w:hAnsi="Times New Roman" w:cs="Times New Roman"/>
          <w:sz w:val="28"/>
          <w:szCs w:val="28"/>
          <w:lang w:eastAsia="ru-RU"/>
        </w:rPr>
        <w:t xml:space="preserve"> «Планом по исполнению Управлением Федерального казначейства по Омской области Плана деятельности Федерального </w:t>
      </w:r>
      <w:r w:rsidR="00225554" w:rsidRPr="00BC6444">
        <w:rPr>
          <w:rFonts w:ascii="Times New Roman" w:eastAsia="Times New Roman" w:hAnsi="Times New Roman" w:cs="Times New Roman"/>
          <w:sz w:val="28"/>
          <w:szCs w:val="28"/>
          <w:lang w:eastAsia="ru-RU"/>
        </w:rPr>
        <w:t>к</w:t>
      </w:r>
      <w:r w:rsidRPr="00BC6444">
        <w:rPr>
          <w:rFonts w:ascii="Times New Roman" w:eastAsia="Times New Roman" w:hAnsi="Times New Roman" w:cs="Times New Roman"/>
          <w:sz w:val="28"/>
          <w:szCs w:val="28"/>
          <w:lang w:eastAsia="ru-RU"/>
        </w:rPr>
        <w:t>азначейства на 202</w:t>
      </w:r>
      <w:r w:rsidR="005826C3" w:rsidRPr="00BC6444">
        <w:rPr>
          <w:rFonts w:ascii="Times New Roman" w:eastAsia="Times New Roman" w:hAnsi="Times New Roman" w:cs="Times New Roman"/>
          <w:sz w:val="28"/>
          <w:szCs w:val="28"/>
          <w:lang w:eastAsia="ru-RU"/>
        </w:rPr>
        <w:t>5</w:t>
      </w:r>
      <w:r w:rsidRPr="00BC6444">
        <w:rPr>
          <w:rFonts w:ascii="Times New Roman" w:eastAsia="Times New Roman" w:hAnsi="Times New Roman" w:cs="Times New Roman"/>
          <w:sz w:val="28"/>
          <w:szCs w:val="28"/>
          <w:lang w:eastAsia="ru-RU"/>
        </w:rPr>
        <w:t xml:space="preserve"> год и Основных мероприятий на 202</w:t>
      </w:r>
      <w:r w:rsidR="005826C3" w:rsidRPr="00BC6444">
        <w:rPr>
          <w:rFonts w:ascii="Times New Roman" w:eastAsia="Times New Roman" w:hAnsi="Times New Roman" w:cs="Times New Roman"/>
          <w:sz w:val="28"/>
          <w:szCs w:val="28"/>
          <w:lang w:eastAsia="ru-RU"/>
        </w:rPr>
        <w:t>5</w:t>
      </w:r>
      <w:r w:rsidRPr="00BC6444">
        <w:rPr>
          <w:rFonts w:ascii="Times New Roman" w:eastAsia="Times New Roman" w:hAnsi="Times New Roman" w:cs="Times New Roman"/>
          <w:sz w:val="28"/>
          <w:szCs w:val="28"/>
          <w:lang w:eastAsia="ru-RU"/>
        </w:rPr>
        <w:t xml:space="preserve"> год по реализации Стратегической карты Казначейства России», утвержденны</w:t>
      </w:r>
      <w:r w:rsidR="009D38C7" w:rsidRPr="00BC6444">
        <w:rPr>
          <w:rFonts w:ascii="Times New Roman" w:eastAsia="Times New Roman" w:hAnsi="Times New Roman" w:cs="Times New Roman"/>
          <w:sz w:val="28"/>
          <w:szCs w:val="28"/>
          <w:lang w:eastAsia="ru-RU"/>
        </w:rPr>
        <w:t>м руководителем Управления</w:t>
      </w:r>
      <w:r w:rsidR="005826C3" w:rsidRPr="00BC6444">
        <w:rPr>
          <w:rFonts w:ascii="Times New Roman" w:eastAsia="Times New Roman" w:hAnsi="Times New Roman" w:cs="Times New Roman"/>
          <w:sz w:val="28"/>
          <w:szCs w:val="28"/>
          <w:lang w:eastAsia="ru-RU"/>
        </w:rPr>
        <w:t xml:space="preserve"> 26</w:t>
      </w:r>
      <w:r w:rsidR="009D38C7" w:rsidRPr="00BC6444">
        <w:rPr>
          <w:rFonts w:ascii="Times New Roman" w:eastAsia="Times New Roman" w:hAnsi="Times New Roman" w:cs="Times New Roman"/>
          <w:sz w:val="28"/>
          <w:szCs w:val="28"/>
          <w:lang w:eastAsia="ru-RU"/>
        </w:rPr>
        <w:t xml:space="preserve"> июня </w:t>
      </w:r>
      <w:r w:rsidRPr="00BC6444">
        <w:rPr>
          <w:rFonts w:ascii="Times New Roman" w:eastAsia="Times New Roman" w:hAnsi="Times New Roman" w:cs="Times New Roman"/>
          <w:sz w:val="28"/>
          <w:szCs w:val="28"/>
          <w:lang w:eastAsia="ru-RU"/>
        </w:rPr>
        <w:t>202</w:t>
      </w:r>
      <w:r w:rsidR="005826C3" w:rsidRPr="00BC6444">
        <w:rPr>
          <w:rFonts w:ascii="Times New Roman" w:eastAsia="Times New Roman" w:hAnsi="Times New Roman" w:cs="Times New Roman"/>
          <w:sz w:val="28"/>
          <w:szCs w:val="28"/>
          <w:lang w:eastAsia="ru-RU"/>
        </w:rPr>
        <w:t>5</w:t>
      </w:r>
      <w:r w:rsidR="009D38C7" w:rsidRPr="00BC6444">
        <w:rPr>
          <w:rFonts w:ascii="Times New Roman" w:eastAsia="Times New Roman" w:hAnsi="Times New Roman" w:cs="Times New Roman"/>
          <w:sz w:val="28"/>
          <w:szCs w:val="28"/>
          <w:lang w:eastAsia="ru-RU"/>
        </w:rPr>
        <w:t>г.</w:t>
      </w:r>
    </w:p>
    <w:p w:rsidR="005F4DE1" w:rsidRPr="00BC6444" w:rsidRDefault="005F4DE1" w:rsidP="005F4DE1">
      <w:pPr>
        <w:spacing w:after="0" w:line="240" w:lineRule="auto"/>
        <w:ind w:firstLine="709"/>
        <w:jc w:val="both"/>
        <w:rPr>
          <w:rFonts w:ascii="Times New Roman" w:eastAsia="Times New Roman" w:hAnsi="Times New Roman" w:cs="Times New Roman"/>
          <w:b/>
          <w:i/>
          <w:sz w:val="28"/>
          <w:szCs w:val="28"/>
          <w:lang w:eastAsia="ru-RU"/>
        </w:rPr>
      </w:pPr>
      <w:r w:rsidRPr="00BC6444">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Учет поступлений и их распределение между бюджетами бюджетной системы Российской Федерации осуществлялись Управлением в соответствии с требованиями бюджетного законодательства.</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Учет и распределение поступлений осуществлялись на казначейском счете для осуществления и отражения операций по учету и распределению поступлений </w:t>
      </w:r>
      <w:r w:rsidR="00225554"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 xml:space="preserve">№ 03100643000000015200 «Средства поступлений, являющихся источниками формирования доходов бюджетов бюджетной системы Российской Федерации», открытом в Управлении (далее – счет № 03100). </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val="en-US" w:eastAsia="ar-SA"/>
        </w:rPr>
        <w:t>C</w:t>
      </w:r>
      <w:r w:rsidRPr="00BC6444">
        <w:rPr>
          <w:rFonts w:ascii="Times New Roman" w:eastAsia="Times New Roman" w:hAnsi="Times New Roman" w:cs="Times New Roman"/>
          <w:sz w:val="28"/>
          <w:szCs w:val="28"/>
          <w:lang w:eastAsia="ar-SA"/>
        </w:rPr>
        <w:t xml:space="preserve"> 09</w:t>
      </w:r>
      <w:r w:rsidR="00225554" w:rsidRPr="00BC6444">
        <w:rPr>
          <w:rFonts w:ascii="Times New Roman" w:eastAsia="Times New Roman" w:hAnsi="Times New Roman" w:cs="Times New Roman"/>
          <w:sz w:val="28"/>
          <w:szCs w:val="28"/>
          <w:lang w:eastAsia="ar-SA"/>
        </w:rPr>
        <w:t xml:space="preserve"> июня </w:t>
      </w:r>
      <w:r w:rsidRPr="00BC6444">
        <w:rPr>
          <w:rFonts w:ascii="Times New Roman" w:eastAsia="Times New Roman" w:hAnsi="Times New Roman" w:cs="Times New Roman"/>
          <w:sz w:val="28"/>
          <w:szCs w:val="28"/>
          <w:lang w:eastAsia="ar-SA"/>
        </w:rPr>
        <w:t>2025</w:t>
      </w:r>
      <w:r w:rsidR="00225554" w:rsidRPr="00BC6444">
        <w:rPr>
          <w:rFonts w:ascii="Times New Roman" w:eastAsia="Times New Roman" w:hAnsi="Times New Roman" w:cs="Times New Roman"/>
          <w:sz w:val="28"/>
          <w:szCs w:val="28"/>
          <w:lang w:eastAsia="ar-SA"/>
        </w:rPr>
        <w:t xml:space="preserve"> г.</w:t>
      </w:r>
      <w:r w:rsidRPr="00BC6444">
        <w:rPr>
          <w:rFonts w:ascii="Times New Roman" w:eastAsia="Times New Roman" w:hAnsi="Times New Roman" w:cs="Times New Roman"/>
          <w:sz w:val="28"/>
          <w:szCs w:val="28"/>
          <w:lang w:eastAsia="ar-SA"/>
        </w:rPr>
        <w:t xml:space="preserve"> учет и распределение поступлений осуществлялись Управлением в подсистеме управления доходами государственной интегрированной информационной системы управления общественными финансами «Электронный бюджет»</w:t>
      </w:r>
      <w:r w:rsidR="000F4C52" w:rsidRPr="00BC6444">
        <w:rPr>
          <w:rFonts w:ascii="Times New Roman" w:hAnsi="Times New Roman"/>
          <w:sz w:val="28"/>
          <w:szCs w:val="28"/>
        </w:rPr>
        <w:t xml:space="preserve"> (далее – ПУД ГИИС ЭБ)</w:t>
      </w:r>
      <w:r w:rsidRPr="00BC6444">
        <w:rPr>
          <w:rFonts w:ascii="Times New Roman" w:eastAsia="Times New Roman" w:hAnsi="Times New Roman" w:cs="Times New Roman"/>
          <w:sz w:val="28"/>
          <w:szCs w:val="28"/>
          <w:lang w:eastAsia="ar-SA"/>
        </w:rPr>
        <w:t>.</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По данным Управления за 2025 год со счета № 03100 распределено и перечислено доходов в бюджеты бюджетной системы Российской Федерации на  общую сумму 102 333,6 </w:t>
      </w:r>
      <w:r w:rsidRPr="00BC6444">
        <w:rPr>
          <w:rFonts w:ascii="Times New Roman" w:eastAsia="Times New Roman" w:hAnsi="Times New Roman" w:cs="Times New Roman"/>
          <w:bCs/>
          <w:iCs/>
          <w:sz w:val="28"/>
          <w:szCs w:val="28"/>
          <w:lang w:eastAsia="ar-SA"/>
        </w:rPr>
        <w:t>млн. рублей   (Таблица 1), из них</w:t>
      </w:r>
      <w:r w:rsidRPr="00BC6444">
        <w:rPr>
          <w:rFonts w:ascii="Times New Roman" w:eastAsia="Times New Roman" w:hAnsi="Times New Roman" w:cs="Times New Roman"/>
          <w:sz w:val="28"/>
          <w:szCs w:val="28"/>
          <w:lang w:eastAsia="ar-SA"/>
        </w:rPr>
        <w:t>:</w:t>
      </w:r>
      <w:r w:rsidRPr="00BC6444">
        <w:t xml:space="preserve"> </w:t>
      </w:r>
    </w:p>
    <w:p w:rsidR="005F4DE1" w:rsidRPr="00BC6444" w:rsidRDefault="005F4DE1" w:rsidP="00406DD0">
      <w:pPr>
        <w:numPr>
          <w:ilvl w:val="0"/>
          <w:numId w:val="11"/>
        </w:numPr>
        <w:tabs>
          <w:tab w:val="left" w:pos="851"/>
        </w:tabs>
        <w:spacing w:after="0" w:line="240" w:lineRule="auto"/>
        <w:rPr>
          <w:rFonts w:ascii="Times New Roman" w:hAnsi="Times New Roman" w:cs="Times New Roman"/>
          <w:sz w:val="28"/>
          <w:szCs w:val="28"/>
          <w:lang w:eastAsia="ar-SA"/>
        </w:rPr>
      </w:pPr>
      <w:r w:rsidRPr="00BC6444">
        <w:rPr>
          <w:rFonts w:ascii="Times New Roman" w:hAnsi="Times New Roman" w:cs="Times New Roman"/>
          <w:sz w:val="28"/>
          <w:szCs w:val="28"/>
          <w:lang w:eastAsia="ar-SA"/>
        </w:rPr>
        <w:t xml:space="preserve">в федеральный </w:t>
      </w:r>
      <w:r w:rsidRPr="00BC6444">
        <w:rPr>
          <w:rFonts w:ascii="Times New Roman" w:hAnsi="Times New Roman" w:cs="Times New Roman"/>
          <w:bCs/>
          <w:iCs/>
          <w:sz w:val="28"/>
          <w:szCs w:val="28"/>
          <w:lang w:eastAsia="ar-SA"/>
        </w:rPr>
        <w:t xml:space="preserve">бюджет </w:t>
      </w:r>
      <w:r w:rsidRPr="00BC6444">
        <w:rPr>
          <w:rFonts w:ascii="Times New Roman" w:hAnsi="Times New Roman" w:cs="Times New Roman"/>
          <w:sz w:val="28"/>
          <w:szCs w:val="28"/>
          <w:lang w:eastAsia="ar-SA"/>
        </w:rPr>
        <w:t xml:space="preserve">– 5 208,9 млн. рублей; </w:t>
      </w:r>
    </w:p>
    <w:p w:rsidR="005F4DE1" w:rsidRPr="00BC6444" w:rsidRDefault="005F4DE1" w:rsidP="00406DD0">
      <w:pPr>
        <w:numPr>
          <w:ilvl w:val="0"/>
          <w:numId w:val="11"/>
        </w:numPr>
        <w:tabs>
          <w:tab w:val="left" w:pos="851"/>
        </w:tabs>
        <w:spacing w:after="0" w:line="240" w:lineRule="auto"/>
        <w:rPr>
          <w:rFonts w:ascii="Times New Roman" w:hAnsi="Times New Roman" w:cs="Times New Roman"/>
          <w:sz w:val="28"/>
          <w:szCs w:val="28"/>
          <w:lang w:eastAsia="ar-SA"/>
        </w:rPr>
      </w:pPr>
      <w:r w:rsidRPr="00BC6444">
        <w:rPr>
          <w:rFonts w:ascii="Times New Roman" w:hAnsi="Times New Roman" w:cs="Times New Roman"/>
          <w:sz w:val="28"/>
          <w:szCs w:val="28"/>
          <w:lang w:eastAsia="ar-SA"/>
        </w:rPr>
        <w:t xml:space="preserve">в областной бюджет – 20 947,8 млн. рублей; </w:t>
      </w:r>
    </w:p>
    <w:p w:rsidR="005F4DE1" w:rsidRPr="00BC6444" w:rsidRDefault="005F4DE1" w:rsidP="00406DD0">
      <w:pPr>
        <w:numPr>
          <w:ilvl w:val="0"/>
          <w:numId w:val="11"/>
        </w:numPr>
        <w:tabs>
          <w:tab w:val="left" w:pos="851"/>
        </w:tabs>
        <w:spacing w:after="0" w:line="240" w:lineRule="auto"/>
        <w:rPr>
          <w:rFonts w:ascii="Times New Roman" w:hAnsi="Times New Roman" w:cs="Times New Roman"/>
          <w:sz w:val="28"/>
          <w:szCs w:val="28"/>
          <w:lang w:eastAsia="ar-SA"/>
        </w:rPr>
      </w:pPr>
      <w:r w:rsidRPr="00BC6444">
        <w:rPr>
          <w:rFonts w:ascii="Times New Roman" w:hAnsi="Times New Roman" w:cs="Times New Roman"/>
          <w:sz w:val="28"/>
          <w:szCs w:val="28"/>
          <w:lang w:eastAsia="ar-SA"/>
        </w:rPr>
        <w:t xml:space="preserve">в местные бюджеты – 15 544,0 млн. рублей; </w:t>
      </w:r>
    </w:p>
    <w:p w:rsidR="00D84685" w:rsidRPr="00BC6444" w:rsidRDefault="005F4DE1" w:rsidP="00406DD0">
      <w:pPr>
        <w:numPr>
          <w:ilvl w:val="0"/>
          <w:numId w:val="11"/>
        </w:numPr>
        <w:tabs>
          <w:tab w:val="left" w:pos="709"/>
          <w:tab w:val="left" w:pos="851"/>
        </w:tabs>
        <w:spacing w:after="0" w:line="240" w:lineRule="auto"/>
        <w:jc w:val="both"/>
        <w:rPr>
          <w:rFonts w:ascii="Times New Roman" w:hAnsi="Times New Roman" w:cs="Times New Roman"/>
          <w:sz w:val="28"/>
          <w:szCs w:val="28"/>
          <w:lang w:eastAsia="ar-SA"/>
        </w:rPr>
      </w:pPr>
      <w:r w:rsidRPr="00BC6444">
        <w:rPr>
          <w:rFonts w:ascii="Times New Roman" w:hAnsi="Times New Roman" w:cs="Times New Roman"/>
          <w:sz w:val="28"/>
          <w:szCs w:val="28"/>
          <w:lang w:eastAsia="ar-SA"/>
        </w:rPr>
        <w:t>в бюджеты государственных внебюджетных фондов – 60 632,9  млн. рублей.</w:t>
      </w:r>
    </w:p>
    <w:p w:rsidR="00E71A16" w:rsidRPr="00BC6444" w:rsidRDefault="00E71A16" w:rsidP="00E71A16">
      <w:pPr>
        <w:tabs>
          <w:tab w:val="left" w:pos="709"/>
          <w:tab w:val="left" w:pos="851"/>
        </w:tabs>
        <w:spacing w:after="0" w:line="240" w:lineRule="auto"/>
        <w:ind w:left="720"/>
        <w:jc w:val="both"/>
        <w:rPr>
          <w:rFonts w:ascii="Times New Roman" w:hAnsi="Times New Roman" w:cs="Times New Roman"/>
          <w:sz w:val="28"/>
          <w:szCs w:val="28"/>
          <w:lang w:eastAsia="ar-SA"/>
        </w:rPr>
      </w:pPr>
    </w:p>
    <w:p w:rsidR="005F4DE1" w:rsidRPr="00347534" w:rsidRDefault="005F4DE1" w:rsidP="00D84685">
      <w:pPr>
        <w:tabs>
          <w:tab w:val="left" w:pos="709"/>
          <w:tab w:val="left" w:pos="851"/>
        </w:tabs>
        <w:spacing w:after="0" w:line="240" w:lineRule="auto"/>
        <w:ind w:left="720"/>
        <w:jc w:val="both"/>
        <w:rPr>
          <w:rFonts w:ascii="Times New Roman" w:eastAsia="Times New Roman" w:hAnsi="Times New Roman" w:cs="Times New Roman"/>
          <w:sz w:val="28"/>
          <w:szCs w:val="28"/>
          <w:lang w:eastAsia="ru-RU"/>
        </w:rPr>
      </w:pPr>
      <w:r w:rsidRPr="00BC6444">
        <w:t xml:space="preserve"> </w:t>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r>
      <w:r w:rsidR="00D84685" w:rsidRPr="00BC6444">
        <w:tab/>
        <w:t xml:space="preserve">       </w:t>
      </w:r>
      <w:r w:rsidRPr="00BC6444">
        <w:rPr>
          <w:rFonts w:ascii="Times New Roman" w:eastAsia="Times New Roman" w:hAnsi="Times New Roman" w:cs="Times New Roman"/>
          <w:sz w:val="28"/>
          <w:szCs w:val="28"/>
          <w:lang w:eastAsia="ru-RU"/>
        </w:rPr>
        <w:t>Таблица 1</w:t>
      </w:r>
    </w:p>
    <w:p w:rsidR="005F4DE1" w:rsidRPr="00464A0D" w:rsidRDefault="005F4DE1" w:rsidP="005F4DE1">
      <w:pPr>
        <w:spacing w:after="0" w:line="240" w:lineRule="auto"/>
        <w:jc w:val="center"/>
        <w:rPr>
          <w:rFonts w:ascii="Times New Roman" w:hAnsi="Times New Roman" w:cs="Times New Roman"/>
          <w:b/>
          <w:bCs/>
          <w:sz w:val="28"/>
          <w:szCs w:val="28"/>
          <w:lang w:eastAsia="ru-RU"/>
        </w:rPr>
      </w:pPr>
      <w:r w:rsidRPr="00347534">
        <w:rPr>
          <w:rFonts w:ascii="Times New Roman" w:hAnsi="Times New Roman" w:cs="Times New Roman"/>
          <w:b/>
          <w:bCs/>
          <w:sz w:val="28"/>
          <w:szCs w:val="28"/>
          <w:lang w:eastAsia="ru-RU"/>
        </w:rPr>
        <w:t>Информация о поступлении доходов за 2024 и 2025 годы по уровню бюджетов, млн. руб., %</w:t>
      </w:r>
    </w:p>
    <w:tbl>
      <w:tblPr>
        <w:tblW w:w="10080" w:type="dxa"/>
        <w:tblInd w:w="93" w:type="dxa"/>
        <w:tblLook w:val="04A0" w:firstRow="1" w:lastRow="0" w:firstColumn="1" w:lastColumn="0" w:noHBand="0" w:noVBand="1"/>
      </w:tblPr>
      <w:tblGrid>
        <w:gridCol w:w="2114"/>
        <w:gridCol w:w="1421"/>
        <w:gridCol w:w="1536"/>
        <w:gridCol w:w="1531"/>
        <w:gridCol w:w="1635"/>
        <w:gridCol w:w="1843"/>
      </w:tblGrid>
      <w:tr w:rsidR="005F4DE1" w:rsidRPr="00347534" w:rsidTr="00CF2978">
        <w:trPr>
          <w:trHeight w:hRule="exact" w:val="567"/>
          <w:tblHeader/>
        </w:trPr>
        <w:tc>
          <w:tcPr>
            <w:tcW w:w="2114"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Наименование бюджета</w:t>
            </w:r>
          </w:p>
        </w:tc>
        <w:tc>
          <w:tcPr>
            <w:tcW w:w="142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2025 год</w:t>
            </w:r>
          </w:p>
        </w:tc>
        <w:tc>
          <w:tcPr>
            <w:tcW w:w="153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Доля в общем объеме поступлений за 2025 год</w:t>
            </w:r>
          </w:p>
        </w:tc>
        <w:tc>
          <w:tcPr>
            <w:tcW w:w="153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2024 год</w:t>
            </w:r>
          </w:p>
        </w:tc>
        <w:tc>
          <w:tcPr>
            <w:tcW w:w="3478" w:type="dxa"/>
            <w:gridSpan w:val="2"/>
            <w:tcBorders>
              <w:top w:val="single" w:sz="8" w:space="0" w:color="auto"/>
              <w:left w:val="nil"/>
              <w:bottom w:val="nil"/>
              <w:right w:val="single" w:sz="8" w:space="0" w:color="000000"/>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Прирост</w:t>
            </w:r>
            <w:proofErr w:type="gramStart"/>
            <w:r w:rsidRPr="00347534">
              <w:rPr>
                <w:rFonts w:ascii="Times New Roman" w:eastAsia="Times New Roman" w:hAnsi="Times New Roman" w:cs="Times New Roman"/>
                <w:sz w:val="24"/>
                <w:szCs w:val="24"/>
                <w:lang w:eastAsia="ru-RU"/>
              </w:rPr>
              <w:t xml:space="preserve"> (+), </w:t>
            </w:r>
            <w:proofErr w:type="gramEnd"/>
            <w:r w:rsidRPr="00347534">
              <w:rPr>
                <w:rFonts w:ascii="Times New Roman" w:eastAsia="Times New Roman" w:hAnsi="Times New Roman" w:cs="Times New Roman"/>
                <w:sz w:val="24"/>
                <w:szCs w:val="24"/>
                <w:lang w:eastAsia="ru-RU"/>
              </w:rPr>
              <w:t>снижение (-) поступлений</w:t>
            </w:r>
          </w:p>
        </w:tc>
      </w:tr>
      <w:tr w:rsidR="005F4DE1" w:rsidRPr="00347534" w:rsidTr="00CF2978">
        <w:trPr>
          <w:trHeight w:val="630"/>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6"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3478" w:type="dxa"/>
            <w:gridSpan w:val="2"/>
            <w:tcBorders>
              <w:top w:val="nil"/>
              <w:left w:val="nil"/>
              <w:bottom w:val="nil"/>
              <w:right w:val="single" w:sz="8" w:space="0" w:color="000000"/>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2025 года к 2024 году</w:t>
            </w:r>
          </w:p>
        </w:tc>
      </w:tr>
      <w:tr w:rsidR="005F4DE1" w:rsidRPr="00347534" w:rsidTr="00CF2978">
        <w:trPr>
          <w:trHeight w:val="82"/>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6"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1"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3478" w:type="dxa"/>
            <w:gridSpan w:val="2"/>
            <w:tcBorders>
              <w:top w:val="nil"/>
              <w:left w:val="nil"/>
              <w:bottom w:val="single" w:sz="8" w:space="0" w:color="auto"/>
              <w:right w:val="single" w:sz="8" w:space="0" w:color="000000"/>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 </w:t>
            </w:r>
          </w:p>
        </w:tc>
      </w:tr>
      <w:tr w:rsidR="005F4DE1" w:rsidRPr="00347534" w:rsidTr="00CF2978">
        <w:trPr>
          <w:trHeight w:val="315"/>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tcBorders>
              <w:top w:val="nil"/>
              <w:left w:val="nil"/>
              <w:bottom w:val="nil"/>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Сумма,</w:t>
            </w:r>
          </w:p>
        </w:tc>
        <w:tc>
          <w:tcPr>
            <w:tcW w:w="1536" w:type="dxa"/>
            <w:vMerge w:val="restart"/>
            <w:tcBorders>
              <w:top w:val="nil"/>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w:t>
            </w:r>
          </w:p>
        </w:tc>
        <w:tc>
          <w:tcPr>
            <w:tcW w:w="1531" w:type="dxa"/>
            <w:tcBorders>
              <w:top w:val="nil"/>
              <w:left w:val="nil"/>
              <w:bottom w:val="nil"/>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Сумма,</w:t>
            </w:r>
          </w:p>
        </w:tc>
        <w:tc>
          <w:tcPr>
            <w:tcW w:w="1635" w:type="dxa"/>
            <w:tcBorders>
              <w:top w:val="nil"/>
              <w:left w:val="nil"/>
              <w:bottom w:val="nil"/>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Сумма,</w:t>
            </w:r>
          </w:p>
        </w:tc>
        <w:tc>
          <w:tcPr>
            <w:tcW w:w="184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w:t>
            </w:r>
          </w:p>
        </w:tc>
      </w:tr>
      <w:tr w:rsidR="005F4DE1" w:rsidRPr="00347534" w:rsidTr="00CF2978">
        <w:trPr>
          <w:trHeight w:val="392"/>
          <w:tblHeader/>
        </w:trPr>
        <w:tc>
          <w:tcPr>
            <w:tcW w:w="2114" w:type="dxa"/>
            <w:vMerge/>
            <w:tcBorders>
              <w:top w:val="single" w:sz="8" w:space="0" w:color="auto"/>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млн. руб.</w:t>
            </w:r>
          </w:p>
        </w:tc>
        <w:tc>
          <w:tcPr>
            <w:tcW w:w="1536" w:type="dxa"/>
            <w:vMerge/>
            <w:tcBorders>
              <w:top w:val="nil"/>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млн. руб.</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млн. руб.</w:t>
            </w:r>
          </w:p>
        </w:tc>
        <w:tc>
          <w:tcPr>
            <w:tcW w:w="1843" w:type="dxa"/>
            <w:vMerge/>
            <w:tcBorders>
              <w:top w:val="nil"/>
              <w:left w:val="single" w:sz="8" w:space="0" w:color="auto"/>
              <w:bottom w:val="single" w:sz="8" w:space="0" w:color="000000"/>
              <w:right w:val="single" w:sz="8" w:space="0" w:color="auto"/>
            </w:tcBorders>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p>
        </w:tc>
      </w:tr>
      <w:tr w:rsidR="005F4DE1" w:rsidRPr="00347534" w:rsidTr="00CF2978">
        <w:trPr>
          <w:trHeight w:val="755"/>
        </w:trPr>
        <w:tc>
          <w:tcPr>
            <w:tcW w:w="2114"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Федеральный бюджет</w:t>
            </w:r>
          </w:p>
        </w:tc>
        <w:tc>
          <w:tcPr>
            <w:tcW w:w="142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5 208,9</w:t>
            </w:r>
          </w:p>
        </w:tc>
        <w:tc>
          <w:tcPr>
            <w:tcW w:w="1536"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5,1</w:t>
            </w:r>
          </w:p>
        </w:tc>
        <w:tc>
          <w:tcPr>
            <w:tcW w:w="153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3 812,2</w:t>
            </w:r>
          </w:p>
        </w:tc>
        <w:tc>
          <w:tcPr>
            <w:tcW w:w="1635"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1 396,7</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36,6</w:t>
            </w:r>
          </w:p>
        </w:tc>
      </w:tr>
      <w:tr w:rsidR="005F4DE1" w:rsidRPr="00347534" w:rsidTr="00CF2978">
        <w:tblPrEx>
          <w:tblLook w:val="0480" w:firstRow="0" w:lastRow="0" w:firstColumn="1" w:lastColumn="0" w:noHBand="0" w:noVBand="1"/>
        </w:tblPrEx>
        <w:trPr>
          <w:trHeight w:val="960"/>
        </w:trPr>
        <w:tc>
          <w:tcPr>
            <w:tcW w:w="2114"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lastRenderedPageBreak/>
              <w:t>Областной бюджет</w:t>
            </w:r>
          </w:p>
        </w:tc>
        <w:tc>
          <w:tcPr>
            <w:tcW w:w="142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20 947,8</w:t>
            </w:r>
          </w:p>
        </w:tc>
        <w:tc>
          <w:tcPr>
            <w:tcW w:w="1536"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20,5</w:t>
            </w:r>
          </w:p>
        </w:tc>
        <w:tc>
          <w:tcPr>
            <w:tcW w:w="153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20 654,8</w:t>
            </w:r>
          </w:p>
        </w:tc>
        <w:tc>
          <w:tcPr>
            <w:tcW w:w="1635"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293,0</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1,4</w:t>
            </w:r>
          </w:p>
        </w:tc>
      </w:tr>
      <w:tr w:rsidR="005F4DE1" w:rsidRPr="00347534" w:rsidTr="00CF2978">
        <w:tblPrEx>
          <w:tblLook w:val="0480" w:firstRow="0" w:lastRow="0" w:firstColumn="1" w:lastColumn="0" w:noHBand="0" w:noVBand="1"/>
        </w:tblPrEx>
        <w:trPr>
          <w:trHeight w:val="960"/>
        </w:trPr>
        <w:tc>
          <w:tcPr>
            <w:tcW w:w="2114" w:type="dxa"/>
            <w:tcBorders>
              <w:top w:val="nil"/>
              <w:left w:val="single" w:sz="8" w:space="0" w:color="auto"/>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Местные бюджеты</w:t>
            </w:r>
          </w:p>
        </w:tc>
        <w:tc>
          <w:tcPr>
            <w:tcW w:w="1421"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15 544,0</w:t>
            </w:r>
          </w:p>
        </w:tc>
        <w:tc>
          <w:tcPr>
            <w:tcW w:w="1536"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15,2</w:t>
            </w:r>
          </w:p>
        </w:tc>
        <w:tc>
          <w:tcPr>
            <w:tcW w:w="1531"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18 736,2</w:t>
            </w:r>
          </w:p>
        </w:tc>
        <w:tc>
          <w:tcPr>
            <w:tcW w:w="1635"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-3 192,2</w:t>
            </w:r>
          </w:p>
        </w:tc>
        <w:tc>
          <w:tcPr>
            <w:tcW w:w="1843" w:type="dxa"/>
            <w:tcBorders>
              <w:top w:val="nil"/>
              <w:left w:val="nil"/>
              <w:bottom w:val="single" w:sz="4"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-17,0</w:t>
            </w:r>
          </w:p>
        </w:tc>
      </w:tr>
      <w:tr w:rsidR="005F4DE1" w:rsidRPr="00347534" w:rsidTr="00CF2978">
        <w:tblPrEx>
          <w:tblLook w:val="0480" w:firstRow="0" w:lastRow="0" w:firstColumn="1" w:lastColumn="0" w:noHBand="0" w:noVBand="1"/>
        </w:tblPrEx>
        <w:trPr>
          <w:trHeight w:val="1977"/>
        </w:trPr>
        <w:tc>
          <w:tcPr>
            <w:tcW w:w="2114" w:type="dxa"/>
            <w:tcBorders>
              <w:top w:val="single" w:sz="4" w:space="0" w:color="auto"/>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 xml:space="preserve">Бюджет Фонда пенсионного и социального страхования Российской Федерации </w:t>
            </w:r>
          </w:p>
        </w:tc>
        <w:tc>
          <w:tcPr>
            <w:tcW w:w="142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2 109,6</w:t>
            </w:r>
          </w:p>
        </w:tc>
        <w:tc>
          <w:tcPr>
            <w:tcW w:w="1536"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2,1</w:t>
            </w:r>
          </w:p>
        </w:tc>
        <w:tc>
          <w:tcPr>
            <w:tcW w:w="1531"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1775,4</w:t>
            </w:r>
          </w:p>
        </w:tc>
        <w:tc>
          <w:tcPr>
            <w:tcW w:w="1635"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334,2</w:t>
            </w:r>
          </w:p>
        </w:tc>
        <w:tc>
          <w:tcPr>
            <w:tcW w:w="1843" w:type="dxa"/>
            <w:tcBorders>
              <w:top w:val="single" w:sz="4" w:space="0" w:color="auto"/>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18,8</w:t>
            </w:r>
          </w:p>
        </w:tc>
      </w:tr>
      <w:tr w:rsidR="005F4DE1" w:rsidRPr="00347534" w:rsidTr="00CF2978">
        <w:tblPrEx>
          <w:tblLook w:val="0480" w:firstRow="0" w:lastRow="0" w:firstColumn="1" w:lastColumn="0" w:noHBand="0" w:noVBand="1"/>
        </w:tblPrEx>
        <w:trPr>
          <w:trHeight w:val="1953"/>
        </w:trPr>
        <w:tc>
          <w:tcPr>
            <w:tcW w:w="2114" w:type="dxa"/>
            <w:tcBorders>
              <w:top w:val="nil"/>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Бюджет Федерального фонда обязательного медицинского страхования</w:t>
            </w: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12 954,5</w:t>
            </w:r>
          </w:p>
        </w:tc>
        <w:tc>
          <w:tcPr>
            <w:tcW w:w="1536"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12,6</w:t>
            </w: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11707,8</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1246,7</w:t>
            </w:r>
          </w:p>
        </w:tc>
        <w:tc>
          <w:tcPr>
            <w:tcW w:w="1843"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10,6</w:t>
            </w:r>
          </w:p>
        </w:tc>
      </w:tr>
      <w:tr w:rsidR="005F4DE1" w:rsidRPr="00347534" w:rsidTr="00CF2978">
        <w:tblPrEx>
          <w:tblLook w:val="0480" w:firstRow="0" w:lastRow="0" w:firstColumn="1" w:lastColumn="0" w:noHBand="0" w:noVBand="1"/>
        </w:tblPrEx>
        <w:trPr>
          <w:trHeight w:val="2122"/>
        </w:trPr>
        <w:tc>
          <w:tcPr>
            <w:tcW w:w="2114" w:type="dxa"/>
            <w:tcBorders>
              <w:top w:val="nil"/>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Бюджет Территориального фонда обязательного медицинского страхования</w:t>
            </w: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45 568,8</w:t>
            </w:r>
          </w:p>
        </w:tc>
        <w:tc>
          <w:tcPr>
            <w:tcW w:w="1536"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44,5</w:t>
            </w: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39863,3</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5705,5</w:t>
            </w:r>
          </w:p>
        </w:tc>
        <w:tc>
          <w:tcPr>
            <w:tcW w:w="1843"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14,3</w:t>
            </w:r>
          </w:p>
        </w:tc>
      </w:tr>
      <w:tr w:rsidR="005F4DE1" w:rsidRPr="00347534" w:rsidTr="00CF2978">
        <w:tblPrEx>
          <w:tblLook w:val="0480" w:firstRow="0" w:lastRow="0" w:firstColumn="1" w:lastColumn="0" w:noHBand="0" w:noVBand="1"/>
        </w:tblPrEx>
        <w:trPr>
          <w:trHeight w:val="645"/>
        </w:trPr>
        <w:tc>
          <w:tcPr>
            <w:tcW w:w="2114" w:type="dxa"/>
            <w:tcBorders>
              <w:top w:val="nil"/>
              <w:left w:val="single" w:sz="8" w:space="0" w:color="auto"/>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Всего доходов</w:t>
            </w:r>
          </w:p>
        </w:tc>
        <w:tc>
          <w:tcPr>
            <w:tcW w:w="142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102 333,6</w:t>
            </w:r>
          </w:p>
        </w:tc>
        <w:tc>
          <w:tcPr>
            <w:tcW w:w="1536"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100</w:t>
            </w:r>
            <w:r w:rsidR="001F7A41">
              <w:rPr>
                <w:rFonts w:ascii="Times New Roman" w:eastAsia="Times New Roman" w:hAnsi="Times New Roman" w:cs="Times New Roman"/>
                <w:b/>
                <w:bCs/>
                <w:sz w:val="24"/>
                <w:szCs w:val="24"/>
                <w:lang w:eastAsia="ru-RU"/>
              </w:rPr>
              <w:t>,0</w:t>
            </w:r>
          </w:p>
        </w:tc>
        <w:tc>
          <w:tcPr>
            <w:tcW w:w="1531"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96 549,7</w:t>
            </w:r>
          </w:p>
        </w:tc>
        <w:tc>
          <w:tcPr>
            <w:tcW w:w="1635"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5 78</w:t>
            </w:r>
            <w:r w:rsidRPr="00347534">
              <w:rPr>
                <w:rFonts w:ascii="Times New Roman" w:eastAsia="Times New Roman" w:hAnsi="Times New Roman" w:cs="Times New Roman"/>
                <w:b/>
                <w:bCs/>
                <w:sz w:val="24"/>
                <w:szCs w:val="24"/>
                <w:lang w:val="en-US" w:eastAsia="ru-RU"/>
              </w:rPr>
              <w:t>3</w:t>
            </w:r>
            <w:r w:rsidRPr="00347534">
              <w:rPr>
                <w:rFonts w:ascii="Times New Roman" w:eastAsia="Times New Roman" w:hAnsi="Times New Roman" w:cs="Times New Roman"/>
                <w:b/>
                <w:bCs/>
                <w:sz w:val="24"/>
                <w:szCs w:val="24"/>
                <w:lang w:eastAsia="ru-RU"/>
              </w:rPr>
              <w:t>,9</w:t>
            </w:r>
          </w:p>
        </w:tc>
        <w:tc>
          <w:tcPr>
            <w:tcW w:w="1843" w:type="dxa"/>
            <w:tcBorders>
              <w:top w:val="nil"/>
              <w:left w:val="nil"/>
              <w:bottom w:val="single" w:sz="8" w:space="0" w:color="auto"/>
              <w:right w:val="single" w:sz="8" w:space="0" w:color="auto"/>
            </w:tcBorders>
            <w:shd w:val="clear" w:color="000000" w:fill="FFFFFF"/>
            <w:vAlign w:val="center"/>
            <w:hideMark/>
          </w:tcPr>
          <w:p w:rsidR="005F4DE1" w:rsidRPr="00347534" w:rsidRDefault="005F4DE1" w:rsidP="0034702E">
            <w:pPr>
              <w:spacing w:after="0" w:line="240" w:lineRule="auto"/>
              <w:jc w:val="right"/>
              <w:rPr>
                <w:rFonts w:ascii="Times New Roman" w:eastAsia="Times New Roman" w:hAnsi="Times New Roman" w:cs="Times New Roman"/>
                <w:b/>
                <w:bCs/>
                <w:sz w:val="24"/>
                <w:szCs w:val="24"/>
                <w:lang w:eastAsia="ru-RU"/>
              </w:rPr>
            </w:pPr>
            <w:r w:rsidRPr="00347534">
              <w:rPr>
                <w:rFonts w:ascii="Times New Roman" w:eastAsia="Times New Roman" w:hAnsi="Times New Roman" w:cs="Times New Roman"/>
                <w:b/>
                <w:bCs/>
                <w:sz w:val="24"/>
                <w:szCs w:val="24"/>
                <w:lang w:eastAsia="ru-RU"/>
              </w:rPr>
              <w:t>6,0</w:t>
            </w:r>
          </w:p>
        </w:tc>
      </w:tr>
    </w:tbl>
    <w:p w:rsidR="00E71A16" w:rsidRPr="00E71A16" w:rsidRDefault="00E71A16" w:rsidP="005F4DE1">
      <w:pPr>
        <w:spacing w:after="0" w:line="240" w:lineRule="auto"/>
        <w:jc w:val="center"/>
        <w:rPr>
          <w:rFonts w:ascii="Times New Roman" w:eastAsia="Times New Roman" w:hAnsi="Times New Roman" w:cs="Times New Roman"/>
          <w:sz w:val="24"/>
          <w:szCs w:val="24"/>
          <w:lang w:val="en-US" w:eastAsia="ru-RU"/>
        </w:rPr>
      </w:pPr>
    </w:p>
    <w:p w:rsidR="005F4DE1" w:rsidRPr="00347534" w:rsidRDefault="005F4DE1" w:rsidP="005F4DE1">
      <w:pPr>
        <w:suppressAutoHyphens/>
        <w:spacing w:after="0" w:line="240" w:lineRule="auto"/>
        <w:ind w:firstLine="709"/>
        <w:jc w:val="both"/>
        <w:rPr>
          <w:rFonts w:ascii="Times New Roman" w:hAnsi="Times New Roman" w:cs="Times New Roman"/>
          <w:bCs/>
          <w:sz w:val="28"/>
          <w:szCs w:val="28"/>
          <w:lang w:eastAsia="ru-RU"/>
        </w:rPr>
      </w:pPr>
      <w:r w:rsidRPr="00347534">
        <w:rPr>
          <w:rFonts w:ascii="Times New Roman" w:hAnsi="Times New Roman" w:cs="Times New Roman"/>
          <w:bCs/>
          <w:sz w:val="28"/>
          <w:szCs w:val="28"/>
          <w:lang w:eastAsia="ru-RU"/>
        </w:rPr>
        <w:t xml:space="preserve">В общей сумме поступивших доходов отсутствуют поступления доходов бюджетов, администрируемых налоговыми органами. </w:t>
      </w:r>
    </w:p>
    <w:p w:rsidR="005F4DE1" w:rsidRPr="00347534" w:rsidRDefault="005F4DE1" w:rsidP="005F4DE1">
      <w:pPr>
        <w:suppressAutoHyphens/>
        <w:spacing w:after="0" w:line="240" w:lineRule="auto"/>
        <w:ind w:firstLine="709"/>
        <w:jc w:val="both"/>
        <w:rPr>
          <w:rFonts w:ascii="Times New Roman" w:hAnsi="Times New Roman" w:cs="Times New Roman"/>
          <w:bCs/>
          <w:sz w:val="28"/>
          <w:szCs w:val="28"/>
          <w:lang w:eastAsia="ru-RU"/>
        </w:rPr>
      </w:pPr>
      <w:r w:rsidRPr="00347534">
        <w:rPr>
          <w:rFonts w:ascii="Times New Roman" w:hAnsi="Times New Roman" w:cs="Times New Roman"/>
          <w:bCs/>
          <w:sz w:val="28"/>
          <w:szCs w:val="28"/>
          <w:lang w:eastAsia="ru-RU"/>
        </w:rPr>
        <w:t>С 01 января 2023 г. учет единого налогового платежа, а также иных платежей, администрируемых налоговыми органами, и их распределение между бюджетами осуществлялось на отдельном казначейском счете органа Федерального казначейства, открытом уполномоченному органу Федерального казначейства, – Управлению Федерального казначейства по Тульской области.</w:t>
      </w:r>
    </w:p>
    <w:p w:rsidR="005F4DE1" w:rsidRPr="00BC6444" w:rsidRDefault="005F4DE1" w:rsidP="005F4DE1">
      <w:pPr>
        <w:suppressAutoHyphens/>
        <w:spacing w:after="0" w:line="240" w:lineRule="auto"/>
        <w:ind w:firstLine="709"/>
        <w:jc w:val="both"/>
        <w:rPr>
          <w:rFonts w:ascii="Times New Roman" w:hAnsi="Times New Roman" w:cs="Times New Roman"/>
          <w:bCs/>
          <w:sz w:val="28"/>
          <w:szCs w:val="28"/>
          <w:lang w:eastAsia="ru-RU"/>
        </w:rPr>
      </w:pPr>
      <w:r w:rsidRPr="00347534">
        <w:rPr>
          <w:rFonts w:ascii="Times New Roman" w:hAnsi="Times New Roman" w:cs="Times New Roman"/>
          <w:bCs/>
          <w:sz w:val="28"/>
          <w:szCs w:val="28"/>
          <w:lang w:eastAsia="ru-RU"/>
        </w:rPr>
        <w:t>Поступление доходов в федеральный бюджет за 2024 и 2025 годы, с учетом поступлений минуя счет № 0310</w:t>
      </w:r>
      <w:r w:rsidR="00566405">
        <w:rPr>
          <w:rFonts w:ascii="Times New Roman" w:hAnsi="Times New Roman" w:cs="Times New Roman"/>
          <w:bCs/>
          <w:sz w:val="28"/>
          <w:szCs w:val="28"/>
          <w:lang w:eastAsia="ru-RU"/>
        </w:rPr>
        <w:t>0, в разрезе видов доходов, учте</w:t>
      </w:r>
      <w:r w:rsidRPr="00347534">
        <w:rPr>
          <w:rFonts w:ascii="Times New Roman" w:hAnsi="Times New Roman" w:cs="Times New Roman"/>
          <w:bCs/>
          <w:sz w:val="28"/>
          <w:szCs w:val="28"/>
          <w:lang w:eastAsia="ru-RU"/>
        </w:rPr>
        <w:t xml:space="preserve">нных Управлением, </w:t>
      </w:r>
      <w:r w:rsidRPr="00BC6444">
        <w:rPr>
          <w:rFonts w:ascii="Times New Roman" w:hAnsi="Times New Roman" w:cs="Times New Roman"/>
          <w:bCs/>
          <w:sz w:val="28"/>
          <w:szCs w:val="28"/>
          <w:lang w:eastAsia="ru-RU"/>
        </w:rPr>
        <w:t>представлено в Таблице 2.</w:t>
      </w:r>
    </w:p>
    <w:p w:rsidR="005F4DE1" w:rsidRPr="00347534" w:rsidRDefault="005F4DE1" w:rsidP="005F4DE1">
      <w:pPr>
        <w:suppressAutoHyphens/>
        <w:spacing w:after="0" w:line="240" w:lineRule="auto"/>
        <w:ind w:firstLine="709"/>
        <w:jc w:val="right"/>
        <w:rPr>
          <w:rFonts w:ascii="Times New Roman" w:hAnsi="Times New Roman" w:cs="Times New Roman"/>
          <w:bCs/>
          <w:sz w:val="28"/>
          <w:szCs w:val="28"/>
          <w:lang w:eastAsia="ru-RU"/>
        </w:rPr>
      </w:pPr>
      <w:r w:rsidRPr="00BC6444">
        <w:rPr>
          <w:rFonts w:ascii="Times New Roman" w:hAnsi="Times New Roman" w:cs="Times New Roman"/>
          <w:bCs/>
          <w:sz w:val="28"/>
          <w:szCs w:val="28"/>
          <w:lang w:eastAsia="ru-RU"/>
        </w:rPr>
        <w:lastRenderedPageBreak/>
        <w:t>Таблица 2</w:t>
      </w:r>
    </w:p>
    <w:p w:rsidR="005F4DE1" w:rsidRPr="00464A0D" w:rsidRDefault="005F4DE1" w:rsidP="005F4DE1">
      <w:pPr>
        <w:spacing w:after="0" w:line="240" w:lineRule="auto"/>
        <w:jc w:val="center"/>
        <w:rPr>
          <w:rFonts w:ascii="Times New Roman" w:eastAsia="Times New Roman" w:hAnsi="Times New Roman" w:cs="Times New Roman"/>
          <w:b/>
          <w:bCs/>
          <w:sz w:val="28"/>
          <w:szCs w:val="28"/>
          <w:lang w:eastAsia="ru-RU"/>
        </w:rPr>
      </w:pPr>
      <w:r w:rsidRPr="00347534">
        <w:rPr>
          <w:rFonts w:ascii="Times New Roman" w:eastAsia="Times New Roman" w:hAnsi="Times New Roman" w:cs="Times New Roman"/>
          <w:b/>
          <w:bCs/>
          <w:sz w:val="28"/>
          <w:szCs w:val="28"/>
          <w:lang w:eastAsia="ru-RU"/>
        </w:rPr>
        <w:t>Поступлени</w:t>
      </w:r>
      <w:r w:rsidR="00566405">
        <w:rPr>
          <w:rFonts w:ascii="Times New Roman" w:eastAsia="Times New Roman" w:hAnsi="Times New Roman" w:cs="Times New Roman"/>
          <w:b/>
          <w:bCs/>
          <w:sz w:val="28"/>
          <w:szCs w:val="28"/>
          <w:lang w:eastAsia="ru-RU"/>
        </w:rPr>
        <w:t>е</w:t>
      </w:r>
      <w:r w:rsidRPr="00347534">
        <w:rPr>
          <w:rFonts w:ascii="Times New Roman" w:eastAsia="Times New Roman" w:hAnsi="Times New Roman" w:cs="Times New Roman"/>
          <w:b/>
          <w:bCs/>
          <w:sz w:val="28"/>
          <w:szCs w:val="28"/>
          <w:lang w:eastAsia="ru-RU"/>
        </w:rPr>
        <w:t xml:space="preserve"> доходов в федеральный бюджет за 2024 и 2025 годы, </w:t>
      </w:r>
      <w:r w:rsidRPr="00347534">
        <w:rPr>
          <w:rFonts w:ascii="Times New Roman" w:hAnsi="Times New Roman" w:cs="Times New Roman"/>
          <w:b/>
          <w:bCs/>
          <w:sz w:val="28"/>
          <w:szCs w:val="28"/>
          <w:lang w:eastAsia="ru-RU"/>
        </w:rPr>
        <w:t xml:space="preserve">с учетом поступлений минуя счет № 03100, </w:t>
      </w:r>
      <w:r w:rsidRPr="00347534">
        <w:rPr>
          <w:rFonts w:ascii="Times New Roman" w:eastAsia="Times New Roman" w:hAnsi="Times New Roman" w:cs="Times New Roman"/>
          <w:b/>
          <w:bCs/>
          <w:sz w:val="28"/>
          <w:szCs w:val="28"/>
          <w:lang w:eastAsia="ru-RU"/>
        </w:rPr>
        <w:t>в разрезе видов доходов, учтенных Управлением, млн. руб., %</w:t>
      </w:r>
    </w:p>
    <w:tbl>
      <w:tblPr>
        <w:tblW w:w="10221" w:type="dxa"/>
        <w:tblInd w:w="93" w:type="dxa"/>
        <w:shd w:val="clear" w:color="auto" w:fill="FFFFFF" w:themeFill="background1"/>
        <w:tblLayout w:type="fixed"/>
        <w:tblLook w:val="04A0" w:firstRow="1" w:lastRow="0" w:firstColumn="1" w:lastColumn="0" w:noHBand="0" w:noVBand="1"/>
      </w:tblPr>
      <w:tblGrid>
        <w:gridCol w:w="2565"/>
        <w:gridCol w:w="1321"/>
        <w:gridCol w:w="1756"/>
        <w:gridCol w:w="1395"/>
        <w:gridCol w:w="1472"/>
        <w:gridCol w:w="1712"/>
      </w:tblGrid>
      <w:tr w:rsidR="005F4DE1" w:rsidRPr="00A05E2C" w:rsidTr="00C706E0">
        <w:trPr>
          <w:trHeight w:val="1429"/>
        </w:trPr>
        <w:tc>
          <w:tcPr>
            <w:tcW w:w="2565" w:type="dxa"/>
            <w:vMerge w:val="restart"/>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Наименование вида дохода</w:t>
            </w:r>
          </w:p>
        </w:tc>
        <w:tc>
          <w:tcPr>
            <w:tcW w:w="1321"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2025 год</w:t>
            </w:r>
          </w:p>
        </w:tc>
        <w:tc>
          <w:tcPr>
            <w:tcW w:w="1756"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Доля в общем объеме поступлений за 2025 год</w:t>
            </w:r>
          </w:p>
        </w:tc>
        <w:tc>
          <w:tcPr>
            <w:tcW w:w="1395"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2024 год</w:t>
            </w:r>
          </w:p>
        </w:tc>
        <w:tc>
          <w:tcPr>
            <w:tcW w:w="3184" w:type="dxa"/>
            <w:gridSpan w:val="2"/>
            <w:tcBorders>
              <w:top w:val="single" w:sz="8" w:space="0" w:color="auto"/>
              <w:left w:val="nil"/>
              <w:bottom w:val="single" w:sz="8" w:space="0" w:color="auto"/>
              <w:right w:val="single" w:sz="8" w:space="0" w:color="000000"/>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Прирост</w:t>
            </w:r>
            <w:proofErr w:type="gramStart"/>
            <w:r w:rsidRPr="00A05E2C">
              <w:rPr>
                <w:rFonts w:ascii="Times New Roman" w:eastAsia="Times New Roman" w:hAnsi="Times New Roman" w:cs="Times New Roman"/>
                <w:bCs/>
                <w:sz w:val="24"/>
                <w:szCs w:val="24"/>
                <w:lang w:eastAsia="ru-RU"/>
              </w:rPr>
              <w:t xml:space="preserve"> (+),  </w:t>
            </w:r>
            <w:proofErr w:type="gramEnd"/>
            <w:r w:rsidRPr="00A05E2C">
              <w:rPr>
                <w:rFonts w:ascii="Times New Roman" w:eastAsia="Times New Roman" w:hAnsi="Times New Roman" w:cs="Times New Roman"/>
                <w:bCs/>
                <w:sz w:val="24"/>
                <w:szCs w:val="24"/>
                <w:lang w:eastAsia="ru-RU"/>
              </w:rPr>
              <w:t>снижение (-) поступлений</w:t>
            </w:r>
          </w:p>
        </w:tc>
      </w:tr>
      <w:tr w:rsidR="005F4DE1" w:rsidRPr="00A05E2C" w:rsidTr="00FB0D98">
        <w:trPr>
          <w:trHeight w:val="360"/>
        </w:trPr>
        <w:tc>
          <w:tcPr>
            <w:tcW w:w="2565"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c>
          <w:tcPr>
            <w:tcW w:w="1321"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 xml:space="preserve">Сумма, </w:t>
            </w:r>
          </w:p>
        </w:tc>
        <w:tc>
          <w:tcPr>
            <w:tcW w:w="1756" w:type="dxa"/>
            <w:vMerge w:val="restart"/>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w:t>
            </w:r>
          </w:p>
        </w:tc>
        <w:tc>
          <w:tcPr>
            <w:tcW w:w="1395"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 xml:space="preserve">Сумма, </w:t>
            </w:r>
          </w:p>
        </w:tc>
        <w:tc>
          <w:tcPr>
            <w:tcW w:w="1472"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Сумма,</w:t>
            </w:r>
          </w:p>
        </w:tc>
        <w:tc>
          <w:tcPr>
            <w:tcW w:w="1712" w:type="dxa"/>
            <w:vMerge w:val="restart"/>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w:t>
            </w:r>
          </w:p>
        </w:tc>
      </w:tr>
      <w:tr w:rsidR="005F4DE1" w:rsidRPr="00A05E2C" w:rsidTr="00FB0D98">
        <w:trPr>
          <w:trHeight w:val="82"/>
        </w:trPr>
        <w:tc>
          <w:tcPr>
            <w:tcW w:w="2565" w:type="dxa"/>
            <w:vMerge/>
            <w:tcBorders>
              <w:top w:val="single" w:sz="8" w:space="0" w:color="auto"/>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c>
          <w:tcPr>
            <w:tcW w:w="1321"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млн. руб.</w:t>
            </w:r>
          </w:p>
        </w:tc>
        <w:tc>
          <w:tcPr>
            <w:tcW w:w="1756" w:type="dxa"/>
            <w:vMerge/>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c>
          <w:tcPr>
            <w:tcW w:w="1395"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млн. руб.</w:t>
            </w:r>
          </w:p>
        </w:tc>
        <w:tc>
          <w:tcPr>
            <w:tcW w:w="1472" w:type="dxa"/>
            <w:tcBorders>
              <w:top w:val="nil"/>
              <w:left w:val="nil"/>
              <w:bottom w:val="nil"/>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млн. руб.</w:t>
            </w:r>
          </w:p>
        </w:tc>
        <w:tc>
          <w:tcPr>
            <w:tcW w:w="1712" w:type="dxa"/>
            <w:vMerge/>
            <w:tcBorders>
              <w:top w:val="nil"/>
              <w:left w:val="single" w:sz="8" w:space="0" w:color="auto"/>
              <w:bottom w:val="single" w:sz="8" w:space="0" w:color="000000"/>
              <w:right w:val="single" w:sz="8" w:space="0" w:color="auto"/>
            </w:tcBorders>
            <w:shd w:val="clear" w:color="auto" w:fill="FFFFFF" w:themeFill="background1"/>
            <w:vAlign w:val="center"/>
            <w:hideMark/>
          </w:tcPr>
          <w:p w:rsidR="005F4DE1" w:rsidRPr="00A05E2C" w:rsidRDefault="005F4DE1" w:rsidP="0034702E">
            <w:pPr>
              <w:spacing w:after="0" w:line="240" w:lineRule="auto"/>
              <w:jc w:val="center"/>
              <w:rPr>
                <w:rFonts w:ascii="Times New Roman" w:eastAsia="Times New Roman" w:hAnsi="Times New Roman" w:cs="Times New Roman"/>
                <w:bCs/>
                <w:sz w:val="24"/>
                <w:szCs w:val="24"/>
                <w:lang w:eastAsia="ru-RU"/>
              </w:rPr>
            </w:pPr>
          </w:p>
        </w:tc>
      </w:tr>
      <w:tr w:rsidR="00C706E0" w:rsidRPr="00A05E2C" w:rsidTr="00C706E0">
        <w:trPr>
          <w:trHeight w:val="298"/>
        </w:trPr>
        <w:tc>
          <w:tcPr>
            <w:tcW w:w="2565" w:type="dxa"/>
            <w:tcBorders>
              <w:top w:val="nil"/>
              <w:left w:val="single" w:sz="8" w:space="0" w:color="auto"/>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1</w:t>
            </w:r>
          </w:p>
        </w:tc>
        <w:tc>
          <w:tcPr>
            <w:tcW w:w="1321" w:type="dxa"/>
            <w:tcBorders>
              <w:top w:val="single" w:sz="8"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56" w:type="dxa"/>
            <w:tcBorders>
              <w:top w:val="nil"/>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395" w:type="dxa"/>
            <w:tcBorders>
              <w:top w:val="single" w:sz="8"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472" w:type="dxa"/>
            <w:tcBorders>
              <w:top w:val="single" w:sz="8"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12" w:type="dxa"/>
            <w:tcBorders>
              <w:top w:val="nil"/>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5F4DE1" w:rsidRPr="00A05E2C" w:rsidTr="00FB0D98">
        <w:trPr>
          <w:trHeight w:val="1670"/>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Доходы от оказания платных услуг и компенсации затрат государства (113)</w:t>
            </w:r>
          </w:p>
        </w:tc>
        <w:tc>
          <w:tcPr>
            <w:tcW w:w="1321"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1 122,3</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22,1</w:t>
            </w:r>
          </w:p>
        </w:tc>
        <w:tc>
          <w:tcPr>
            <w:tcW w:w="1395"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1 105,1</w:t>
            </w:r>
          </w:p>
        </w:tc>
        <w:tc>
          <w:tcPr>
            <w:tcW w:w="1472" w:type="dxa"/>
            <w:tcBorders>
              <w:top w:val="single" w:sz="8"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17,2</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1,6</w:t>
            </w:r>
          </w:p>
        </w:tc>
      </w:tr>
      <w:tr w:rsidR="005F4DE1" w:rsidRPr="00A05E2C" w:rsidTr="00FB0D98">
        <w:trPr>
          <w:trHeight w:val="1111"/>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Государственная пошлина, сборы  (108)</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1 491,9</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29,4</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968,2</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523,7</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54,1</w:t>
            </w:r>
          </w:p>
        </w:tc>
      </w:tr>
      <w:tr w:rsidR="005F4DE1" w:rsidRPr="00A05E2C" w:rsidTr="00FB0D98">
        <w:trPr>
          <w:trHeight w:val="1539"/>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Доходы от продажи материальных и нематериальных активов (114)</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490,8</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9,7</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392,3</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98,5</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25,1</w:t>
            </w:r>
          </w:p>
        </w:tc>
      </w:tr>
      <w:tr w:rsidR="005F4DE1" w:rsidRPr="00A05E2C" w:rsidTr="00C706E0">
        <w:trPr>
          <w:trHeight w:val="1206"/>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Административные платежи и сборы  (115)</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440,7</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8,7</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360,9</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79,8</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22,1</w:t>
            </w:r>
          </w:p>
        </w:tc>
      </w:tr>
      <w:tr w:rsidR="005F4DE1" w:rsidRPr="00A05E2C" w:rsidTr="00FB0D98">
        <w:trPr>
          <w:trHeight w:val="1423"/>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Платежи при пользовании природными ресурсами (112)</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585,3</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11,6</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293,6</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291,7</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99,4</w:t>
            </w:r>
          </w:p>
        </w:tc>
      </w:tr>
      <w:tr w:rsidR="005F4DE1" w:rsidRPr="00A05E2C" w:rsidTr="00FB0D98">
        <w:trPr>
          <w:trHeight w:val="1250"/>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Штрафы, санкции, возмещение ущерба  (116)</w:t>
            </w:r>
          </w:p>
        </w:tc>
        <w:tc>
          <w:tcPr>
            <w:tcW w:w="1321"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683,7</w:t>
            </w:r>
          </w:p>
        </w:tc>
        <w:tc>
          <w:tcPr>
            <w:tcW w:w="1756"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13,5</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292,5</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391,2</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133,7</w:t>
            </w:r>
          </w:p>
        </w:tc>
      </w:tr>
      <w:tr w:rsidR="005F4DE1" w:rsidRPr="00A05E2C" w:rsidTr="00C706E0">
        <w:trPr>
          <w:trHeight w:val="2084"/>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Доходы от использования имущества, находящегося в государственной собственности  (111)</w:t>
            </w:r>
          </w:p>
        </w:tc>
        <w:tc>
          <w:tcPr>
            <w:tcW w:w="1321"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164,8</w:t>
            </w:r>
          </w:p>
        </w:tc>
        <w:tc>
          <w:tcPr>
            <w:tcW w:w="1756"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3,3</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158,5</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6,3</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4,0</w:t>
            </w:r>
          </w:p>
        </w:tc>
      </w:tr>
    </w:tbl>
    <w:p w:rsidR="00FB0D98" w:rsidRDefault="00FB0D98"/>
    <w:tbl>
      <w:tblPr>
        <w:tblW w:w="10221" w:type="dxa"/>
        <w:tblInd w:w="93" w:type="dxa"/>
        <w:shd w:val="clear" w:color="auto" w:fill="FFFFFF" w:themeFill="background1"/>
        <w:tblLayout w:type="fixed"/>
        <w:tblLook w:val="04A0" w:firstRow="1" w:lastRow="0" w:firstColumn="1" w:lastColumn="0" w:noHBand="0" w:noVBand="1"/>
      </w:tblPr>
      <w:tblGrid>
        <w:gridCol w:w="2565"/>
        <w:gridCol w:w="1278"/>
        <w:gridCol w:w="1799"/>
        <w:gridCol w:w="1395"/>
        <w:gridCol w:w="1472"/>
        <w:gridCol w:w="1712"/>
      </w:tblGrid>
      <w:tr w:rsidR="00C706E0" w:rsidRPr="00A05E2C" w:rsidTr="00C706E0">
        <w:trPr>
          <w:trHeight w:val="317"/>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1</w:t>
            </w:r>
          </w:p>
        </w:tc>
        <w:tc>
          <w:tcPr>
            <w:tcW w:w="1278"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2</w:t>
            </w:r>
          </w:p>
        </w:tc>
        <w:tc>
          <w:tcPr>
            <w:tcW w:w="1799"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3</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4</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5</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tcPr>
          <w:p w:rsidR="00C706E0" w:rsidRPr="00A05E2C" w:rsidRDefault="00C706E0" w:rsidP="00C706E0">
            <w:pPr>
              <w:spacing w:after="0" w:line="240" w:lineRule="auto"/>
              <w:jc w:val="cente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p>
        </w:tc>
      </w:tr>
      <w:tr w:rsidR="005F4DE1" w:rsidRPr="00A05E2C" w:rsidTr="00C706E0">
        <w:trPr>
          <w:trHeight w:val="1106"/>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 xml:space="preserve">Прочие безвозмездные поступления (207) </w:t>
            </w:r>
          </w:p>
        </w:tc>
        <w:tc>
          <w:tcPr>
            <w:tcW w:w="1278"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18,9</w:t>
            </w:r>
          </w:p>
        </w:tc>
        <w:tc>
          <w:tcPr>
            <w:tcW w:w="1799"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0,4</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26,9</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-8,0</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-29,7</w:t>
            </w:r>
          </w:p>
        </w:tc>
      </w:tr>
      <w:tr w:rsidR="005F4DE1" w:rsidRPr="00A05E2C" w:rsidTr="00C706E0">
        <w:trPr>
          <w:trHeight w:val="947"/>
        </w:trPr>
        <w:tc>
          <w:tcPr>
            <w:tcW w:w="2565" w:type="dxa"/>
            <w:tcBorders>
              <w:top w:val="nil"/>
              <w:left w:val="single" w:sz="8" w:space="0" w:color="auto"/>
              <w:bottom w:val="single" w:sz="4"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Прочие неналоговые поступления (117)</w:t>
            </w:r>
          </w:p>
        </w:tc>
        <w:tc>
          <w:tcPr>
            <w:tcW w:w="1278"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31,1</w:t>
            </w:r>
          </w:p>
        </w:tc>
        <w:tc>
          <w:tcPr>
            <w:tcW w:w="1799"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0,6</w:t>
            </w:r>
          </w:p>
        </w:tc>
        <w:tc>
          <w:tcPr>
            <w:tcW w:w="1395"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10,0</w:t>
            </w:r>
          </w:p>
        </w:tc>
        <w:tc>
          <w:tcPr>
            <w:tcW w:w="1472"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21,1</w:t>
            </w:r>
          </w:p>
        </w:tc>
        <w:tc>
          <w:tcPr>
            <w:tcW w:w="1712" w:type="dxa"/>
            <w:tcBorders>
              <w:top w:val="nil"/>
              <w:left w:val="nil"/>
              <w:bottom w:val="single" w:sz="4"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211,0</w:t>
            </w:r>
          </w:p>
        </w:tc>
      </w:tr>
      <w:tr w:rsidR="005F4DE1" w:rsidRPr="00A05E2C" w:rsidTr="00C706E0">
        <w:trPr>
          <w:trHeight w:val="5252"/>
        </w:trPr>
        <w:tc>
          <w:tcPr>
            <w:tcW w:w="2565" w:type="dxa"/>
            <w:tcBorders>
              <w:top w:val="single" w:sz="4" w:space="0" w:color="auto"/>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A05E2C">
            <w:pPr>
              <w:spacing w:after="0" w:line="240" w:lineRule="auto"/>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Перечисление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(208)</w:t>
            </w:r>
          </w:p>
        </w:tc>
        <w:tc>
          <w:tcPr>
            <w:tcW w:w="1278"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35,9</w:t>
            </w:r>
          </w:p>
        </w:tc>
        <w:tc>
          <w:tcPr>
            <w:tcW w:w="1799"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0,7</w:t>
            </w:r>
          </w:p>
        </w:tc>
        <w:tc>
          <w:tcPr>
            <w:tcW w:w="1395"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2,0</w:t>
            </w:r>
          </w:p>
        </w:tc>
        <w:tc>
          <w:tcPr>
            <w:tcW w:w="147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33,9</w:t>
            </w:r>
          </w:p>
        </w:tc>
        <w:tc>
          <w:tcPr>
            <w:tcW w:w="1712" w:type="dxa"/>
            <w:tcBorders>
              <w:top w:val="single" w:sz="4" w:space="0" w:color="auto"/>
              <w:left w:val="nil"/>
              <w:bottom w:val="single" w:sz="8" w:space="0" w:color="auto"/>
              <w:right w:val="single" w:sz="8" w:space="0" w:color="auto"/>
            </w:tcBorders>
            <w:shd w:val="clear" w:color="auto" w:fill="FFFFFF" w:themeFill="background1"/>
            <w:vAlign w:val="center"/>
            <w:hideMark/>
          </w:tcPr>
          <w:p w:rsidR="005F4DE1" w:rsidRPr="00A05E2C" w:rsidRDefault="00566405" w:rsidP="007679E9">
            <w:pPr>
              <w:spacing w:after="0" w:line="240" w:lineRule="auto"/>
              <w:jc w:val="right"/>
              <w:rPr>
                <w:rFonts w:ascii="Times New Roman" w:eastAsia="Times New Roman" w:hAnsi="Times New Roman" w:cs="Times New Roman"/>
                <w:bCs/>
                <w:sz w:val="24"/>
                <w:szCs w:val="24"/>
                <w:lang w:eastAsia="ru-RU"/>
              </w:rPr>
            </w:pPr>
            <w:r w:rsidRPr="00A05E2C">
              <w:rPr>
                <w:rFonts w:ascii="Times New Roman" w:eastAsia="Times New Roman" w:hAnsi="Times New Roman" w:cs="Times New Roman"/>
                <w:bCs/>
                <w:sz w:val="24"/>
                <w:szCs w:val="24"/>
                <w:lang w:eastAsia="ru-RU"/>
              </w:rPr>
              <w:t>1695,0</w:t>
            </w:r>
          </w:p>
        </w:tc>
      </w:tr>
      <w:tr w:rsidR="005F4DE1" w:rsidRPr="00A05E2C" w:rsidTr="00C706E0">
        <w:trPr>
          <w:trHeight w:val="375"/>
        </w:trPr>
        <w:tc>
          <w:tcPr>
            <w:tcW w:w="2565" w:type="dxa"/>
            <w:tcBorders>
              <w:top w:val="nil"/>
              <w:left w:val="single" w:sz="8" w:space="0" w:color="auto"/>
              <w:bottom w:val="single" w:sz="8" w:space="0" w:color="auto"/>
              <w:right w:val="single" w:sz="8" w:space="0" w:color="auto"/>
            </w:tcBorders>
            <w:shd w:val="clear" w:color="auto" w:fill="FFFFFF" w:themeFill="background1"/>
            <w:vAlign w:val="center"/>
            <w:hideMark/>
          </w:tcPr>
          <w:p w:rsidR="005F4DE1" w:rsidRPr="00A05E2C" w:rsidRDefault="005F4DE1" w:rsidP="0032002A">
            <w:pPr>
              <w:spacing w:after="0" w:line="240" w:lineRule="auto"/>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Всего доходов</w:t>
            </w:r>
          </w:p>
        </w:tc>
        <w:tc>
          <w:tcPr>
            <w:tcW w:w="1278"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5 065,4</w:t>
            </w:r>
          </w:p>
        </w:tc>
        <w:tc>
          <w:tcPr>
            <w:tcW w:w="1799"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100,0</w:t>
            </w:r>
          </w:p>
        </w:tc>
        <w:tc>
          <w:tcPr>
            <w:tcW w:w="1395"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3 610,0</w:t>
            </w:r>
          </w:p>
        </w:tc>
        <w:tc>
          <w:tcPr>
            <w:tcW w:w="147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1 455,4</w:t>
            </w:r>
          </w:p>
        </w:tc>
        <w:tc>
          <w:tcPr>
            <w:tcW w:w="1712" w:type="dxa"/>
            <w:tcBorders>
              <w:top w:val="nil"/>
              <w:left w:val="nil"/>
              <w:bottom w:val="single" w:sz="8" w:space="0" w:color="auto"/>
              <w:right w:val="single" w:sz="8" w:space="0" w:color="auto"/>
            </w:tcBorders>
            <w:shd w:val="clear" w:color="auto" w:fill="FFFFFF" w:themeFill="background1"/>
            <w:vAlign w:val="center"/>
            <w:hideMark/>
          </w:tcPr>
          <w:p w:rsidR="005F4DE1" w:rsidRPr="00A05E2C" w:rsidRDefault="005F4DE1" w:rsidP="007679E9">
            <w:pPr>
              <w:spacing w:after="0" w:line="240" w:lineRule="auto"/>
              <w:jc w:val="right"/>
              <w:rPr>
                <w:rFonts w:ascii="Times New Roman" w:eastAsia="Times New Roman" w:hAnsi="Times New Roman" w:cs="Times New Roman"/>
                <w:b/>
                <w:bCs/>
                <w:sz w:val="24"/>
                <w:szCs w:val="24"/>
                <w:lang w:eastAsia="ru-RU"/>
              </w:rPr>
            </w:pPr>
            <w:r w:rsidRPr="00A05E2C">
              <w:rPr>
                <w:rFonts w:ascii="Times New Roman" w:eastAsia="Times New Roman" w:hAnsi="Times New Roman" w:cs="Times New Roman"/>
                <w:b/>
                <w:bCs/>
                <w:sz w:val="24"/>
                <w:szCs w:val="24"/>
                <w:lang w:eastAsia="ru-RU"/>
              </w:rPr>
              <w:t>40,3</w:t>
            </w:r>
          </w:p>
        </w:tc>
      </w:tr>
    </w:tbl>
    <w:p w:rsidR="005F4DE1" w:rsidRPr="0034753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p>
    <w:p w:rsidR="005F4DE1" w:rsidRPr="00347534" w:rsidRDefault="005F4DE1" w:rsidP="005F4DE1">
      <w:pPr>
        <w:spacing w:after="0" w:line="240" w:lineRule="auto"/>
        <w:ind w:firstLine="567"/>
        <w:jc w:val="both"/>
        <w:rPr>
          <w:rFonts w:ascii="Times New Roman" w:hAnsi="Times New Roman" w:cs="Times New Roman"/>
          <w:sz w:val="28"/>
          <w:szCs w:val="28"/>
          <w:lang w:eastAsia="ar-SA"/>
        </w:rPr>
      </w:pPr>
      <w:proofErr w:type="gramStart"/>
      <w:r w:rsidRPr="00347534">
        <w:rPr>
          <w:rFonts w:ascii="Times New Roman" w:hAnsi="Times New Roman" w:cs="Times New Roman"/>
          <w:sz w:val="28"/>
          <w:szCs w:val="28"/>
          <w:lang w:eastAsia="ar-SA"/>
        </w:rPr>
        <w:t>В 2025 году нормативы распределения доходов между бюджетами бюджетной системы Российской Федерации соответствовали законодательно установленным.</w:t>
      </w:r>
      <w:proofErr w:type="gramEnd"/>
    </w:p>
    <w:p w:rsidR="005F4DE1" w:rsidRPr="00347534" w:rsidRDefault="005F4DE1" w:rsidP="005F4DE1">
      <w:pPr>
        <w:spacing w:after="0" w:line="240" w:lineRule="auto"/>
        <w:ind w:firstLine="567"/>
        <w:jc w:val="both"/>
        <w:rPr>
          <w:rFonts w:ascii="Times New Roman" w:hAnsi="Times New Roman" w:cs="Times New Roman"/>
          <w:sz w:val="28"/>
          <w:szCs w:val="28"/>
          <w:lang w:eastAsia="ru-RU"/>
        </w:rPr>
      </w:pPr>
      <w:r w:rsidRPr="00347534">
        <w:rPr>
          <w:rFonts w:ascii="Times New Roman" w:hAnsi="Times New Roman" w:cs="Times New Roman"/>
          <w:sz w:val="28"/>
          <w:szCs w:val="28"/>
          <w:lang w:eastAsia="ru-RU"/>
        </w:rPr>
        <w:t>За отчетный период на счете № 03100 Управлением обработано 3 111 382 платежных документа по учету и распределению доходов.</w:t>
      </w:r>
    </w:p>
    <w:p w:rsidR="005F4DE1" w:rsidRPr="00347534" w:rsidRDefault="005F4DE1" w:rsidP="005F4DE1">
      <w:pPr>
        <w:spacing w:after="0" w:line="240" w:lineRule="auto"/>
        <w:ind w:firstLine="567"/>
        <w:jc w:val="both"/>
        <w:rPr>
          <w:rFonts w:ascii="Times New Roman" w:hAnsi="Times New Roman" w:cs="Times New Roman"/>
          <w:sz w:val="28"/>
          <w:szCs w:val="28"/>
          <w:lang w:eastAsia="ru-RU"/>
        </w:rPr>
      </w:pPr>
      <w:r w:rsidRPr="00347534">
        <w:rPr>
          <w:rFonts w:ascii="Times New Roman" w:hAnsi="Times New Roman" w:cs="Times New Roman"/>
          <w:sz w:val="28"/>
          <w:szCs w:val="28"/>
          <w:lang w:eastAsia="ru-RU"/>
        </w:rPr>
        <w:t>Среднемесячное количество платежных операций по учету и распределению доходов</w:t>
      </w:r>
      <w:r w:rsidR="00F03F26">
        <w:rPr>
          <w:rFonts w:ascii="Times New Roman" w:hAnsi="Times New Roman" w:cs="Times New Roman"/>
          <w:sz w:val="28"/>
          <w:szCs w:val="28"/>
          <w:lang w:eastAsia="ru-RU"/>
        </w:rPr>
        <w:t xml:space="preserve"> </w:t>
      </w:r>
      <w:r w:rsidRPr="00347534">
        <w:rPr>
          <w:rFonts w:ascii="Times New Roman" w:hAnsi="Times New Roman" w:cs="Times New Roman"/>
          <w:sz w:val="28"/>
          <w:szCs w:val="28"/>
          <w:lang w:eastAsia="ru-RU"/>
        </w:rPr>
        <w:t xml:space="preserve">с учетом </w:t>
      </w:r>
      <w:proofErr w:type="spellStart"/>
      <w:r w:rsidRPr="00347534">
        <w:rPr>
          <w:rFonts w:ascii="Times New Roman" w:hAnsi="Times New Roman" w:cs="Times New Roman"/>
          <w:sz w:val="28"/>
          <w:szCs w:val="28"/>
          <w:lang w:eastAsia="ru-RU"/>
        </w:rPr>
        <w:t>внутриказначейских</w:t>
      </w:r>
      <w:proofErr w:type="spellEnd"/>
      <w:r w:rsidRPr="00347534">
        <w:rPr>
          <w:rFonts w:ascii="Times New Roman" w:hAnsi="Times New Roman" w:cs="Times New Roman"/>
          <w:sz w:val="28"/>
          <w:szCs w:val="28"/>
          <w:lang w:eastAsia="ru-RU"/>
        </w:rPr>
        <w:t xml:space="preserve"> операций на счете № 03100 составило</w:t>
      </w:r>
      <w:r w:rsidR="00F03F26">
        <w:rPr>
          <w:rFonts w:ascii="Times New Roman" w:hAnsi="Times New Roman" w:cs="Times New Roman"/>
          <w:sz w:val="28"/>
          <w:szCs w:val="28"/>
          <w:lang w:eastAsia="ru-RU"/>
        </w:rPr>
        <w:t xml:space="preserve">               </w:t>
      </w:r>
      <w:r w:rsidRPr="00347534">
        <w:rPr>
          <w:rFonts w:ascii="Times New Roman" w:hAnsi="Times New Roman" w:cs="Times New Roman"/>
          <w:sz w:val="28"/>
          <w:szCs w:val="28"/>
          <w:lang w:eastAsia="ru-RU"/>
        </w:rPr>
        <w:t xml:space="preserve"> 271 141.</w:t>
      </w:r>
    </w:p>
    <w:p w:rsidR="005F4DE1" w:rsidRPr="00347534" w:rsidRDefault="005F4DE1" w:rsidP="005F4DE1">
      <w:pPr>
        <w:spacing w:after="0" w:line="240" w:lineRule="auto"/>
        <w:ind w:firstLine="709"/>
        <w:jc w:val="both"/>
        <w:rPr>
          <w:rFonts w:ascii="Times New Roman" w:eastAsia="Times New Roman" w:hAnsi="Times New Roman" w:cs="Times New Roman"/>
          <w:sz w:val="28"/>
          <w:szCs w:val="28"/>
          <w:lang w:eastAsia="ru-RU"/>
        </w:rPr>
      </w:pPr>
      <w:proofErr w:type="gramStart"/>
      <w:r w:rsidRPr="00347534">
        <w:rPr>
          <w:rFonts w:ascii="Times New Roman" w:eastAsia="Times New Roman" w:hAnsi="Times New Roman" w:cs="Times New Roman"/>
          <w:sz w:val="28"/>
          <w:szCs w:val="28"/>
          <w:lang w:eastAsia="ru-RU"/>
        </w:rPr>
        <w:t>В 2025 году Управление осуществляло привлечение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счет № 03100, платежными поручениями на сумму 1</w:t>
      </w:r>
      <w:r w:rsidRPr="00347534">
        <w:rPr>
          <w:rFonts w:ascii="Times New Roman" w:eastAsia="Times New Roman" w:hAnsi="Times New Roman" w:cs="Times New Roman"/>
          <w:sz w:val="28"/>
          <w:szCs w:val="28"/>
          <w:lang w:val="en-US" w:eastAsia="ru-RU"/>
        </w:rPr>
        <w:t> </w:t>
      </w:r>
      <w:r w:rsidRPr="00347534">
        <w:rPr>
          <w:rFonts w:ascii="Times New Roman" w:eastAsia="Times New Roman" w:hAnsi="Times New Roman" w:cs="Times New Roman"/>
          <w:sz w:val="28"/>
          <w:szCs w:val="28"/>
          <w:lang w:eastAsia="ru-RU"/>
        </w:rPr>
        <w:t>921,7 млн. рублей, в том числе:</w:t>
      </w:r>
      <w:proofErr w:type="gramEnd"/>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федерального бюджета – 35,9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областного бюджета – 404,7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бюджета города Омска – 273,3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бюджетов муниципальных районов и поселений – 57,5 млн. рублей;</w:t>
      </w:r>
    </w:p>
    <w:p w:rsidR="005F4DE1" w:rsidRPr="00347534" w:rsidRDefault="005F4DE1" w:rsidP="005F4DE1">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347534">
        <w:rPr>
          <w:rFonts w:ascii="Times New Roman" w:eastAsia="Times New Roman" w:hAnsi="Times New Roman" w:cs="Times New Roman"/>
          <w:sz w:val="28"/>
          <w:szCs w:val="28"/>
          <w:lang w:eastAsia="ar-SA"/>
        </w:rPr>
        <w:t>из бюджетов государственных внебюджетных фондов – 1 150,3 млн. рублей.</w:t>
      </w:r>
    </w:p>
    <w:p w:rsidR="005F4DE1" w:rsidRPr="00347534" w:rsidRDefault="005F4DE1" w:rsidP="005F4DE1">
      <w:pPr>
        <w:spacing w:after="0" w:line="240" w:lineRule="auto"/>
        <w:ind w:firstLine="709"/>
        <w:jc w:val="both"/>
        <w:rPr>
          <w:rFonts w:ascii="Times New Roman" w:hAnsi="Times New Roman" w:cs="Times New Roman"/>
          <w:sz w:val="28"/>
          <w:szCs w:val="28"/>
        </w:rPr>
      </w:pPr>
      <w:proofErr w:type="gramStart"/>
      <w:r w:rsidRPr="00347534">
        <w:rPr>
          <w:rFonts w:ascii="Times New Roman" w:hAnsi="Times New Roman" w:cs="Times New Roman"/>
          <w:sz w:val="28"/>
          <w:szCs w:val="28"/>
          <w:lang w:eastAsia="ar-SA"/>
        </w:rPr>
        <w:lastRenderedPageBreak/>
        <w:t xml:space="preserve">В 2025 году Управление исполнило 3 959 заявок на возврат излишне или ошибочно уплаченных </w:t>
      </w:r>
      <w:r w:rsidRPr="00347534">
        <w:rPr>
          <w:rFonts w:ascii="Times New Roman" w:hAnsi="Times New Roman" w:cs="Times New Roman"/>
          <w:sz w:val="28"/>
          <w:szCs w:val="28"/>
        </w:rPr>
        <w:t>неналоговых доходов на сумму 1 665,7 млн. рублей, из них 247 заявок на возврат в федеральный бюджет остатков межбюджетных трансфертов, не исполненных на 01 января 2025 г., предоставленных из федерального бюджета бюджету Омской области, на сумму 1 173,7 млн. рублей.</w:t>
      </w:r>
      <w:proofErr w:type="gramEnd"/>
    </w:p>
    <w:p w:rsidR="005F4DE1" w:rsidRPr="00BC6444" w:rsidRDefault="005F4DE1" w:rsidP="005F4DE1">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Кроме того, в 2025 году Управление исполнило 7 462 распоряжения на совершение казначейского платежа (возврат) (далее – РСКП (возврат)) излишне или ошибочно уплаченных неналоговых доходов на сумму 928,4 млн. рублей, из них 269 РСКП (возврат) в федеральный бюджет остатков межбюджетных трансфертов, не исполненных на 01 января 2025 г., предоставленных из федерального бюджета бюджету Омской области, на сумму 105,3 млн. рублей.</w:t>
      </w:r>
      <w:proofErr w:type="gramEnd"/>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Управлением исполнено 1 130 заявок на возврат платежей, порядок возврата которых не установлен федеральными законами, на сумму 387,8 млн. рублей и 2 304 заявки на возврат излишне или ошибочно уплаченной государственной пошлины, не администрируемой налоговыми органами, на сумму 6,4 млн. рублей.</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Также в 2025 году Управлением исполнено 2 439 РСКП (возврат) платежей, порядок возврата которых не установлен федеральными законами, на сумму 403,0 млн. рублей и 4 521 РСКП (возврат) излишне или ошибочно уплаченной государственной пошлины, не администрируемой налоговыми органами, на сумму 25,1 млн. рублей.</w:t>
      </w:r>
    </w:p>
    <w:p w:rsidR="00A05E2C" w:rsidRPr="00BC6444" w:rsidRDefault="005F4DE1" w:rsidP="00A05E2C">
      <w:pPr>
        <w:suppressAutoHyphens/>
        <w:spacing w:after="0" w:line="240" w:lineRule="auto"/>
        <w:ind w:firstLine="708"/>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Структура возвратов платежей, порядок возврата которых не установлен федеральными законами, в 2025 году представлена в Диаграмме 1.</w:t>
      </w:r>
    </w:p>
    <w:p w:rsidR="005F4DE1" w:rsidRPr="00BC6444" w:rsidRDefault="005F4DE1" w:rsidP="005F4DE1">
      <w:pPr>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Диаграмма 1</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Структура возвратов платежей, порядок возврата которых не установлен</w:t>
      </w:r>
      <w:r w:rsidRPr="00347534">
        <w:rPr>
          <w:rFonts w:ascii="Times New Roman" w:eastAsia="Times New Roman" w:hAnsi="Times New Roman" w:cs="Times New Roman"/>
          <w:b/>
          <w:sz w:val="28"/>
          <w:szCs w:val="28"/>
          <w:lang w:eastAsia="ar-SA"/>
        </w:rPr>
        <w:t xml:space="preserve"> федеральными законами, и государственной пошлины, не администрируемой налоговыми органами, в 2025 году</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p>
    <w:tbl>
      <w:tblPr>
        <w:tblStyle w:val="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5F4DE1" w:rsidRPr="00347534" w:rsidTr="0034702E">
        <w:tc>
          <w:tcPr>
            <w:tcW w:w="5210" w:type="dxa"/>
          </w:tcPr>
          <w:p w:rsidR="005F4DE1" w:rsidRPr="00347534" w:rsidRDefault="005F4DE1" w:rsidP="0034702E">
            <w:pPr>
              <w:suppressAutoHyphens/>
              <w:jc w:val="center"/>
              <w:rPr>
                <w:rFonts w:eastAsia="Times New Roman"/>
                <w:b/>
                <w:lang w:eastAsia="ar-SA"/>
              </w:rPr>
            </w:pPr>
            <w:r w:rsidRPr="00347534">
              <w:rPr>
                <w:rFonts w:eastAsia="Times New Roman"/>
                <w:b/>
                <w:lang w:eastAsia="ar-SA"/>
              </w:rPr>
              <w:t>По суммам возвратов, тыс. руб., %</w:t>
            </w:r>
          </w:p>
        </w:tc>
        <w:tc>
          <w:tcPr>
            <w:tcW w:w="5211" w:type="dxa"/>
          </w:tcPr>
          <w:p w:rsidR="005F4DE1" w:rsidRPr="00347534" w:rsidRDefault="005F4DE1" w:rsidP="0034702E">
            <w:pPr>
              <w:suppressAutoHyphens/>
              <w:jc w:val="center"/>
              <w:rPr>
                <w:rFonts w:eastAsia="Times New Roman"/>
                <w:b/>
                <w:lang w:eastAsia="ar-SA"/>
              </w:rPr>
            </w:pPr>
            <w:r w:rsidRPr="00347534">
              <w:rPr>
                <w:rFonts w:eastAsia="Times New Roman"/>
                <w:b/>
                <w:lang w:eastAsia="ar-SA"/>
              </w:rPr>
              <w:t>По количеству документов, шт., %</w:t>
            </w:r>
          </w:p>
        </w:tc>
      </w:tr>
    </w:tbl>
    <w:p w:rsidR="005F4DE1" w:rsidRPr="00347534" w:rsidRDefault="005F4DE1" w:rsidP="005F4DE1">
      <w:pPr>
        <w:suppressAutoHyphens/>
        <w:spacing w:after="120" w:line="360" w:lineRule="auto"/>
        <w:ind w:right="-1"/>
        <w:jc w:val="center"/>
        <w:rPr>
          <w:rFonts w:ascii="Times New Roman" w:eastAsia="Times New Roman" w:hAnsi="Times New Roman" w:cs="Times New Roman"/>
          <w:b/>
          <w:sz w:val="28"/>
          <w:szCs w:val="28"/>
          <w:lang w:eastAsia="ar-SA"/>
        </w:rPr>
      </w:pPr>
      <w:r w:rsidRPr="00347534">
        <w:rPr>
          <w:rFonts w:ascii="Times New Roman" w:eastAsia="Times New Roman" w:hAnsi="Times New Roman" w:cs="Times New Roman"/>
          <w:b/>
          <w:noProof/>
          <w:sz w:val="28"/>
          <w:szCs w:val="28"/>
          <w:lang w:eastAsia="ru-RU"/>
        </w:rPr>
        <w:drawing>
          <wp:inline distT="0" distB="0" distL="0" distR="0" wp14:anchorId="59B13E6D" wp14:editId="7FB4C8FD">
            <wp:extent cx="6474798" cy="2595204"/>
            <wp:effectExtent l="0" t="0" r="254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75095" cy="2595323"/>
                    </a:xfrm>
                    <a:prstGeom prst="rect">
                      <a:avLst/>
                    </a:prstGeom>
                    <a:noFill/>
                    <a:ln>
                      <a:noFill/>
                    </a:ln>
                  </pic:spPr>
                </pic:pic>
              </a:graphicData>
            </a:graphic>
          </wp:inline>
        </w:drawing>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2025 году в соответствии с Бюджетным кодексом Российской Федерации от 31 июля 1998 г. № 145-ФЗ (далее – БК Российской Федерации) Управление </w:t>
      </w:r>
      <w:r w:rsidRPr="00BC6444">
        <w:rPr>
          <w:rFonts w:ascii="Times New Roman" w:eastAsia="Times New Roman" w:hAnsi="Times New Roman" w:cs="Times New Roman"/>
          <w:sz w:val="28"/>
          <w:szCs w:val="28"/>
          <w:lang w:eastAsia="ar-SA"/>
        </w:rPr>
        <w:lastRenderedPageBreak/>
        <w:t>бесспорное взыскание средств из бюджетов бюджетной системы Российской Федерации не осуществляло.</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За отчетный период на основании 46 362 уведомлений об уточнении вида и принадлежности платежа и 95 152 распоряжений о совершении казначейского платежа (уточнение), представленных администраторами доходов бюджета, за исключением налоговых органов, проведены операции по уточнению вида и принадлежности платежей на сумму 2 933,2 млн. рублей.</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На 01</w:t>
      </w:r>
      <w:r w:rsidR="001E1E02" w:rsidRPr="00BC6444">
        <w:rPr>
          <w:rFonts w:ascii="Times New Roman" w:eastAsia="Times New Roman" w:hAnsi="Times New Roman" w:cs="Times New Roman"/>
          <w:sz w:val="28"/>
          <w:szCs w:val="28"/>
          <w:lang w:eastAsia="ru-RU"/>
        </w:rPr>
        <w:t xml:space="preserve"> января </w:t>
      </w:r>
      <w:r w:rsidRPr="00BC6444">
        <w:rPr>
          <w:rFonts w:ascii="Times New Roman" w:eastAsia="Times New Roman" w:hAnsi="Times New Roman" w:cs="Times New Roman"/>
          <w:sz w:val="28"/>
          <w:szCs w:val="28"/>
          <w:lang w:eastAsia="ru-RU"/>
        </w:rPr>
        <w:t>2026</w:t>
      </w:r>
      <w:r w:rsidR="001E1E02"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Управлением осуществлялось ведение 1</w:t>
      </w:r>
      <w:r w:rsidR="001E1E02"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084 лицевых счет</w:t>
      </w:r>
      <w:r w:rsidR="001E1E02" w:rsidRPr="00BC6444">
        <w:rPr>
          <w:rFonts w:ascii="Times New Roman" w:eastAsia="Times New Roman" w:hAnsi="Times New Roman" w:cs="Times New Roman"/>
          <w:sz w:val="28"/>
          <w:szCs w:val="28"/>
          <w:lang w:eastAsia="ru-RU"/>
        </w:rPr>
        <w:t>а</w:t>
      </w:r>
      <w:r w:rsidRPr="00BC6444">
        <w:rPr>
          <w:rFonts w:ascii="Times New Roman" w:eastAsia="Times New Roman" w:hAnsi="Times New Roman" w:cs="Times New Roman"/>
          <w:sz w:val="28"/>
          <w:szCs w:val="28"/>
          <w:lang w:eastAsia="ru-RU"/>
        </w:rPr>
        <w:t xml:space="preserve"> администраторов доходов бюджета, в том числе:</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федерального бюджета – 81;</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областного бюджета – 98;</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бюджетов муниципальных образований – 903;</w:t>
      </w:r>
    </w:p>
    <w:p w:rsidR="00757E1C" w:rsidRPr="00BC6444" w:rsidRDefault="00757E1C" w:rsidP="00757E1C">
      <w:pPr>
        <w:numPr>
          <w:ilvl w:val="1"/>
          <w:numId w:val="1"/>
        </w:num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государственных внебюджетных фондов – 2.</w:t>
      </w:r>
    </w:p>
    <w:p w:rsidR="005F4DE1" w:rsidRPr="00BC6444" w:rsidRDefault="005F4DE1" w:rsidP="005F4DE1">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рамках взаимодействия с участниками бюджетного процесса Управлением своевременно и в полном объеме представлена информация о проведенных операциях администраторам доходов бюджета, финансовым органам и органам государственных внебюджетных фондов (Таблица 3).</w:t>
      </w:r>
    </w:p>
    <w:p w:rsidR="005F4DE1" w:rsidRPr="00347534" w:rsidRDefault="005F4DE1" w:rsidP="005F4DE1">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3</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r w:rsidRPr="00347534">
        <w:rPr>
          <w:rFonts w:ascii="Times New Roman" w:eastAsia="Times New Roman" w:hAnsi="Times New Roman" w:cs="Times New Roman"/>
          <w:b/>
          <w:sz w:val="28"/>
          <w:szCs w:val="28"/>
          <w:lang w:eastAsia="ar-SA"/>
        </w:rPr>
        <w:t>Информация о</w:t>
      </w:r>
      <w:r w:rsidRPr="00347534">
        <w:t xml:space="preserve"> </w:t>
      </w:r>
      <w:r w:rsidRPr="00347534">
        <w:rPr>
          <w:rFonts w:ascii="Times New Roman" w:eastAsia="Times New Roman" w:hAnsi="Times New Roman" w:cs="Times New Roman"/>
          <w:b/>
          <w:sz w:val="28"/>
          <w:szCs w:val="28"/>
          <w:lang w:eastAsia="ar-SA"/>
        </w:rPr>
        <w:t>документах, направленных администраторам доходов бюджета,</w:t>
      </w:r>
    </w:p>
    <w:p w:rsidR="005F4DE1" w:rsidRPr="00347534" w:rsidRDefault="005F4DE1" w:rsidP="005F4DE1">
      <w:pPr>
        <w:suppressAutoHyphens/>
        <w:spacing w:after="0" w:line="240" w:lineRule="auto"/>
        <w:jc w:val="center"/>
        <w:rPr>
          <w:rFonts w:ascii="Times New Roman" w:eastAsia="Times New Roman" w:hAnsi="Times New Roman" w:cs="Times New Roman"/>
          <w:b/>
          <w:sz w:val="28"/>
          <w:szCs w:val="28"/>
          <w:lang w:eastAsia="ar-SA"/>
        </w:rPr>
      </w:pPr>
      <w:r w:rsidRPr="00347534">
        <w:rPr>
          <w:rFonts w:ascii="Times New Roman" w:eastAsia="Times New Roman" w:hAnsi="Times New Roman" w:cs="Times New Roman"/>
          <w:b/>
          <w:sz w:val="28"/>
          <w:szCs w:val="28"/>
          <w:lang w:eastAsia="ar-SA"/>
        </w:rPr>
        <w:t>финансовым органам и органам государственных внебюджетных фондов в 2025 году, шт.</w:t>
      </w:r>
    </w:p>
    <w:p w:rsidR="005F4DE1" w:rsidRPr="00347534" w:rsidRDefault="005F4DE1" w:rsidP="005F4DE1">
      <w:pPr>
        <w:suppressAutoHyphens/>
        <w:spacing w:after="0" w:line="240" w:lineRule="auto"/>
        <w:jc w:val="center"/>
        <w:rPr>
          <w:rFonts w:ascii="Times New Roman" w:eastAsia="Times New Roman" w:hAnsi="Times New Roman" w:cs="Times New Roman"/>
          <w:sz w:val="28"/>
          <w:szCs w:val="28"/>
          <w:lang w:eastAsia="ar-SA"/>
        </w:rPr>
      </w:pPr>
    </w:p>
    <w:tbl>
      <w:tblPr>
        <w:tblW w:w="1017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953"/>
        <w:gridCol w:w="3260"/>
      </w:tblGrid>
      <w:tr w:rsidR="005F4DE1" w:rsidRPr="00347534" w:rsidTr="00631FF5">
        <w:trPr>
          <w:tblHeader/>
        </w:trPr>
        <w:tc>
          <w:tcPr>
            <w:tcW w:w="964" w:type="dxa"/>
            <w:vAlign w:val="center"/>
          </w:tcPr>
          <w:p w:rsidR="005F4DE1" w:rsidRPr="00347534" w:rsidRDefault="005F4DE1" w:rsidP="0034702E">
            <w:pPr>
              <w:spacing w:after="0" w:line="240" w:lineRule="auto"/>
              <w:jc w:val="center"/>
              <w:rPr>
                <w:rFonts w:ascii="Times New Roman" w:hAnsi="Times New Roman" w:cs="Times New Roman"/>
                <w:sz w:val="24"/>
                <w:szCs w:val="24"/>
                <w:lang w:eastAsia="ar-SA"/>
              </w:rPr>
            </w:pPr>
            <w:r w:rsidRPr="00347534">
              <w:rPr>
                <w:rFonts w:ascii="Times New Roman" w:hAnsi="Times New Roman" w:cs="Times New Roman"/>
                <w:sz w:val="24"/>
                <w:szCs w:val="24"/>
                <w:lang w:eastAsia="ar-SA"/>
              </w:rPr>
              <w:t>№</w:t>
            </w:r>
          </w:p>
          <w:p w:rsidR="005F4DE1" w:rsidRPr="00347534" w:rsidRDefault="005F4DE1" w:rsidP="0034702E">
            <w:pPr>
              <w:spacing w:after="0" w:line="240" w:lineRule="auto"/>
              <w:jc w:val="center"/>
              <w:rPr>
                <w:rFonts w:ascii="Times New Roman" w:hAnsi="Times New Roman" w:cs="Times New Roman"/>
                <w:sz w:val="24"/>
                <w:szCs w:val="24"/>
                <w:lang w:eastAsia="ar-SA"/>
              </w:rPr>
            </w:pPr>
            <w:proofErr w:type="gramStart"/>
            <w:r w:rsidRPr="00347534">
              <w:rPr>
                <w:rFonts w:ascii="Times New Roman" w:hAnsi="Times New Roman" w:cs="Times New Roman"/>
                <w:sz w:val="24"/>
                <w:szCs w:val="24"/>
                <w:lang w:eastAsia="ar-SA"/>
              </w:rPr>
              <w:t>п</w:t>
            </w:r>
            <w:proofErr w:type="gramEnd"/>
            <w:r w:rsidRPr="00347534">
              <w:rPr>
                <w:rFonts w:ascii="Times New Roman" w:hAnsi="Times New Roman" w:cs="Times New Roman"/>
                <w:sz w:val="24"/>
                <w:szCs w:val="24"/>
                <w:lang w:eastAsia="ar-SA"/>
              </w:rPr>
              <w:t>/п</w:t>
            </w:r>
          </w:p>
        </w:tc>
        <w:tc>
          <w:tcPr>
            <w:tcW w:w="5953" w:type="dxa"/>
            <w:vAlign w:val="center"/>
          </w:tcPr>
          <w:p w:rsidR="005F4DE1" w:rsidRPr="00347534" w:rsidRDefault="005F4DE1" w:rsidP="0034702E">
            <w:pPr>
              <w:spacing w:after="0" w:line="240" w:lineRule="auto"/>
              <w:jc w:val="center"/>
              <w:rPr>
                <w:rFonts w:ascii="Times New Roman" w:hAnsi="Times New Roman" w:cs="Times New Roman"/>
                <w:sz w:val="24"/>
                <w:szCs w:val="24"/>
                <w:lang w:eastAsia="ar-SA"/>
              </w:rPr>
            </w:pPr>
            <w:r w:rsidRPr="00347534">
              <w:rPr>
                <w:rFonts w:ascii="Times New Roman" w:hAnsi="Times New Roman" w:cs="Times New Roman"/>
                <w:sz w:val="24"/>
                <w:szCs w:val="24"/>
                <w:lang w:eastAsia="ar-SA"/>
              </w:rPr>
              <w:t>Наименование документов</w:t>
            </w:r>
          </w:p>
        </w:tc>
        <w:tc>
          <w:tcPr>
            <w:tcW w:w="3260" w:type="dxa"/>
            <w:vAlign w:val="center"/>
          </w:tcPr>
          <w:p w:rsidR="005F4DE1" w:rsidRPr="00347534" w:rsidRDefault="005F4DE1" w:rsidP="0034702E">
            <w:pPr>
              <w:spacing w:after="0" w:line="240" w:lineRule="auto"/>
              <w:jc w:val="center"/>
              <w:rPr>
                <w:rFonts w:ascii="Times New Roman" w:hAnsi="Times New Roman" w:cs="Times New Roman"/>
                <w:sz w:val="24"/>
                <w:szCs w:val="24"/>
                <w:lang w:eastAsia="ar-SA"/>
              </w:rPr>
            </w:pPr>
            <w:r w:rsidRPr="00347534">
              <w:rPr>
                <w:rFonts w:ascii="Times New Roman" w:hAnsi="Times New Roman" w:cs="Times New Roman"/>
                <w:sz w:val="24"/>
                <w:szCs w:val="24"/>
                <w:lang w:eastAsia="ar-SA"/>
              </w:rPr>
              <w:t>Количество документов</w:t>
            </w:r>
          </w:p>
          <w:p w:rsidR="005F4DE1" w:rsidRPr="00347534" w:rsidRDefault="005F4DE1" w:rsidP="0034702E">
            <w:pPr>
              <w:spacing w:after="0" w:line="240" w:lineRule="auto"/>
              <w:jc w:val="center"/>
              <w:rPr>
                <w:rFonts w:ascii="Times New Roman" w:hAnsi="Times New Roman" w:cs="Times New Roman"/>
                <w:sz w:val="24"/>
                <w:szCs w:val="24"/>
                <w:lang w:eastAsia="ar-SA"/>
              </w:rPr>
            </w:pPr>
          </w:p>
        </w:tc>
      </w:tr>
      <w:tr w:rsidR="005F4DE1" w:rsidRPr="00347534" w:rsidTr="00631FF5">
        <w:tc>
          <w:tcPr>
            <w:tcW w:w="10177" w:type="dxa"/>
            <w:gridSpan w:val="3"/>
            <w:vAlign w:val="center"/>
          </w:tcPr>
          <w:p w:rsidR="005F4DE1" w:rsidRPr="00347534" w:rsidRDefault="005F4DE1" w:rsidP="0034702E">
            <w:pPr>
              <w:spacing w:after="0" w:line="240" w:lineRule="auto"/>
              <w:ind w:right="-249"/>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Администраторам доходов бюджета</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1</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Выписка из лицевого счета</w:t>
            </w:r>
          </w:p>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администратора доходов бюджета</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140 607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2</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Приложение к выписке из лицевого счета администратора доходов бюджета</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33 982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3</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Отчет о состоянии лицевого счета администратора доходов бюджета</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5 611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4</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Справка о перечислении поступлений в бюджеты</w:t>
            </w:r>
          </w:p>
        </w:tc>
        <w:tc>
          <w:tcPr>
            <w:tcW w:w="3260" w:type="dxa"/>
            <w:vAlign w:val="center"/>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19 670   </w:t>
            </w:r>
          </w:p>
        </w:tc>
      </w:tr>
      <w:tr w:rsidR="005F4DE1" w:rsidRPr="00347534" w:rsidTr="00631FF5">
        <w:trPr>
          <w:trHeight w:val="315"/>
        </w:trPr>
        <w:tc>
          <w:tcPr>
            <w:tcW w:w="10177" w:type="dxa"/>
            <w:gridSpan w:val="3"/>
            <w:vAlign w:val="center"/>
          </w:tcPr>
          <w:p w:rsidR="005F4DE1" w:rsidRPr="00347534" w:rsidRDefault="005F4DE1" w:rsidP="0034702E">
            <w:pPr>
              <w:spacing w:after="0" w:line="240" w:lineRule="auto"/>
              <w:ind w:right="-249"/>
              <w:jc w:val="center"/>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Финансовым органам и органам государственных внебюджетных фондов</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1</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Реестр перечисленных поступлений</w:t>
            </w:r>
          </w:p>
        </w:tc>
        <w:tc>
          <w:tcPr>
            <w:tcW w:w="3260" w:type="dxa"/>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33 324  </w:t>
            </w:r>
          </w:p>
        </w:tc>
      </w:tr>
      <w:tr w:rsidR="005F4DE1" w:rsidRPr="00347534" w:rsidTr="00631FF5">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2</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Справка о перечисленных поступлениях в бюджет</w:t>
            </w:r>
          </w:p>
        </w:tc>
        <w:tc>
          <w:tcPr>
            <w:tcW w:w="3260" w:type="dxa"/>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129 517 </w:t>
            </w:r>
          </w:p>
        </w:tc>
      </w:tr>
      <w:tr w:rsidR="005F4DE1" w:rsidRPr="00347534" w:rsidTr="00631FF5">
        <w:trPr>
          <w:trHeight w:val="604"/>
        </w:trPr>
        <w:tc>
          <w:tcPr>
            <w:tcW w:w="964" w:type="dxa"/>
            <w:vAlign w:val="center"/>
          </w:tcPr>
          <w:p w:rsidR="005F4DE1" w:rsidRPr="00347534" w:rsidRDefault="005F4DE1" w:rsidP="0034702E">
            <w:pPr>
              <w:suppressAutoHyphens/>
              <w:spacing w:after="120" w:line="360" w:lineRule="auto"/>
              <w:ind w:left="-255" w:right="-249"/>
              <w:jc w:val="center"/>
              <w:rPr>
                <w:rFonts w:ascii="Times New Roman" w:eastAsia="Times New Roman" w:hAnsi="Times New Roman" w:cs="Times New Roman"/>
                <w:sz w:val="24"/>
                <w:szCs w:val="24"/>
                <w:lang w:eastAsia="ar-SA"/>
              </w:rPr>
            </w:pPr>
            <w:r w:rsidRPr="00347534">
              <w:rPr>
                <w:rFonts w:ascii="Times New Roman" w:eastAsia="Times New Roman" w:hAnsi="Times New Roman" w:cs="Times New Roman"/>
                <w:sz w:val="24"/>
                <w:szCs w:val="24"/>
                <w:lang w:eastAsia="ar-SA"/>
              </w:rPr>
              <w:t>3</w:t>
            </w:r>
          </w:p>
        </w:tc>
        <w:tc>
          <w:tcPr>
            <w:tcW w:w="5953" w:type="dxa"/>
            <w:vAlign w:val="center"/>
          </w:tcPr>
          <w:p w:rsidR="005F4DE1" w:rsidRPr="00347534" w:rsidRDefault="005F4DE1" w:rsidP="0034702E">
            <w:pPr>
              <w:spacing w:after="0" w:line="240" w:lineRule="auto"/>
              <w:rPr>
                <w:rFonts w:ascii="Times New Roman" w:eastAsia="Times New Roman" w:hAnsi="Times New Roman" w:cs="Times New Roman"/>
                <w:sz w:val="24"/>
                <w:szCs w:val="24"/>
                <w:lang w:eastAsia="ru-RU"/>
              </w:rPr>
            </w:pPr>
            <w:r w:rsidRPr="00347534">
              <w:rPr>
                <w:rFonts w:ascii="Times New Roman" w:eastAsia="Times New Roman" w:hAnsi="Times New Roman" w:cs="Times New Roman"/>
                <w:sz w:val="24"/>
                <w:szCs w:val="24"/>
                <w:lang w:eastAsia="ru-RU"/>
              </w:rPr>
              <w:t>Сведения  о поступивших от юридических лиц платежах</w:t>
            </w:r>
          </w:p>
        </w:tc>
        <w:tc>
          <w:tcPr>
            <w:tcW w:w="3260" w:type="dxa"/>
          </w:tcPr>
          <w:p w:rsidR="005F4DE1" w:rsidRPr="00347534" w:rsidRDefault="005F4DE1" w:rsidP="0034702E">
            <w:pPr>
              <w:jc w:val="right"/>
              <w:rPr>
                <w:rFonts w:ascii="Times New Roman" w:hAnsi="Times New Roman" w:cs="Times New Roman"/>
                <w:sz w:val="24"/>
                <w:szCs w:val="24"/>
              </w:rPr>
            </w:pPr>
            <w:r w:rsidRPr="00347534">
              <w:rPr>
                <w:rFonts w:ascii="Times New Roman" w:hAnsi="Times New Roman" w:cs="Times New Roman"/>
                <w:sz w:val="24"/>
                <w:szCs w:val="24"/>
              </w:rPr>
              <w:t xml:space="preserve">8 573   </w:t>
            </w:r>
          </w:p>
        </w:tc>
      </w:tr>
    </w:tbl>
    <w:p w:rsidR="005F4DE1" w:rsidRPr="00347534" w:rsidRDefault="005F4DE1" w:rsidP="005F4DE1">
      <w:pPr>
        <w:spacing w:after="0" w:line="240" w:lineRule="auto"/>
        <w:ind w:firstLine="709"/>
        <w:jc w:val="both"/>
        <w:rPr>
          <w:rFonts w:ascii="Times New Roman" w:eastAsia="Times New Roman" w:hAnsi="Times New Roman" w:cs="Times New Roman"/>
          <w:sz w:val="28"/>
          <w:szCs w:val="28"/>
          <w:lang w:val="en-US" w:eastAsia="ru-RU"/>
        </w:rPr>
      </w:pPr>
    </w:p>
    <w:p w:rsidR="005F4DE1" w:rsidRPr="00BC6444" w:rsidRDefault="005F4DE1" w:rsidP="005F4DE1">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соответствии с приказом Федерального казначейства от 14 мая 2020 г.</w:t>
      </w:r>
      <w:r w:rsidR="0032002A" w:rsidRPr="0032002A">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 xml:space="preserve">№ 21н «О порядке казначейского обслуживания» в части предоставления администраторами доходов бюджета Реестров администрируемых доходов Управление приняло и обработало 1 139 реестров администрируемых доходов, представленных администраторами доходов областного бюджета и бюджетов муниципальных образований. Приняты от Межрегионального операционного </w:t>
      </w:r>
      <w:r w:rsidRPr="00BC6444">
        <w:rPr>
          <w:rFonts w:ascii="Times New Roman" w:eastAsia="Times New Roman" w:hAnsi="Times New Roman" w:cs="Times New Roman"/>
          <w:sz w:val="28"/>
          <w:szCs w:val="28"/>
          <w:lang w:eastAsia="ru-RU"/>
        </w:rPr>
        <w:lastRenderedPageBreak/>
        <w:t>управления Федерального казначейства (далее – МОУ ФК) 278 реестров администрируемых доходов, представленных главными администраторами доходов федерального бюджета.</w:t>
      </w:r>
    </w:p>
    <w:p w:rsidR="005F4DE1" w:rsidRPr="00BC6444" w:rsidRDefault="005F4DE1" w:rsidP="005F4DE1">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roofErr w:type="gramStart"/>
      <w:r w:rsidRPr="00BC6444">
        <w:rPr>
          <w:rFonts w:ascii="Times New Roman" w:eastAsia="Times New Roman" w:hAnsi="Times New Roman" w:cs="Times New Roman"/>
          <w:bCs/>
          <w:sz w:val="28"/>
          <w:szCs w:val="28"/>
          <w:lang w:eastAsia="ru-RU"/>
        </w:rPr>
        <w:t xml:space="preserve">В соответствии с пунктом 22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15 ноября 2024 г. № 172н, Управление осуществляло уточнение поступлений, ошибочно зачисленных на счет № </w:t>
      </w:r>
      <w:r w:rsidRPr="00BC6444">
        <w:rPr>
          <w:rFonts w:ascii="Times New Roman" w:eastAsia="Times New Roman" w:hAnsi="Times New Roman" w:cs="Times New Roman"/>
          <w:sz w:val="28"/>
          <w:szCs w:val="28"/>
          <w:lang w:eastAsia="ru-RU"/>
        </w:rPr>
        <w:t xml:space="preserve">03100 </w:t>
      </w:r>
      <w:r w:rsidRPr="00BC6444">
        <w:rPr>
          <w:rFonts w:ascii="Times New Roman" w:eastAsia="Times New Roman" w:hAnsi="Times New Roman" w:cs="Times New Roman"/>
          <w:bCs/>
          <w:sz w:val="28"/>
          <w:szCs w:val="28"/>
          <w:lang w:eastAsia="ru-RU"/>
        </w:rPr>
        <w:t>Управления и предназначенных на счет другого органа Федерального казначейства, и учтенных как невыясненные поступления, зачисляемые</w:t>
      </w:r>
      <w:proofErr w:type="gramEnd"/>
      <w:r w:rsidRPr="00BC6444">
        <w:rPr>
          <w:rFonts w:ascii="Times New Roman" w:eastAsia="Times New Roman" w:hAnsi="Times New Roman" w:cs="Times New Roman"/>
          <w:bCs/>
          <w:sz w:val="28"/>
          <w:szCs w:val="28"/>
          <w:lang w:eastAsia="ru-RU"/>
        </w:rPr>
        <w:t xml:space="preserve"> в федеральный бюджет. За 2025 год уточнено 1 464 платежных документа на сумму 80,5 млн. рублей.</w:t>
      </w:r>
    </w:p>
    <w:p w:rsidR="005F4DE1" w:rsidRPr="00BC6444" w:rsidRDefault="005F4DE1" w:rsidP="005F4DE1">
      <w:pPr>
        <w:autoSpaceDE w:val="0"/>
        <w:autoSpaceDN w:val="0"/>
        <w:adjustRightInd w:val="0"/>
        <w:spacing w:after="0" w:line="240" w:lineRule="auto"/>
        <w:ind w:left="2" w:firstLine="707"/>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Управлением, как администратором невыясненных поступлений, зачисляемых в федеральный бюджет, осуществлено за 2025 год 122 возврата невыясненных поступлений плательщикам, органам принудительного исполнения, банкам и учреждениям (участникам системы казначейских платежей) по их заявлениям на сумму 4,4 млн. рублей. </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также в системе казначейских платежей между органами Федерального казначейства</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По состоянию на 01 января 2026 г. Управлению для совершения казначейских платежей в системе банковских расчетов открыто 246 банковских счетов, в том числе:</w:t>
      </w:r>
    </w:p>
    <w:p w:rsidR="003479E8" w:rsidRPr="00BC6444" w:rsidRDefault="003479E8" w:rsidP="00406DD0">
      <w:pPr>
        <w:numPr>
          <w:ilvl w:val="0"/>
          <w:numId w:val="45"/>
        </w:numPr>
        <w:suppressAutoHyphens/>
        <w:spacing w:after="0" w:line="240" w:lineRule="auto"/>
        <w:ind w:left="567" w:firstLine="142"/>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ОКЦ № 6 </w:t>
      </w:r>
      <w:proofErr w:type="spellStart"/>
      <w:r w:rsidRPr="00BC6444">
        <w:rPr>
          <w:rFonts w:ascii="Times New Roman" w:eastAsia="Times New Roman" w:hAnsi="Times New Roman" w:cs="Times New Roman"/>
          <w:sz w:val="28"/>
          <w:szCs w:val="28"/>
          <w:lang w:eastAsia="ru-RU"/>
        </w:rPr>
        <w:t>СибГУ</w:t>
      </w:r>
      <w:proofErr w:type="spellEnd"/>
      <w:r w:rsidRPr="00BC6444">
        <w:rPr>
          <w:rFonts w:ascii="Times New Roman" w:eastAsia="Times New Roman" w:hAnsi="Times New Roman" w:cs="Times New Roman"/>
          <w:sz w:val="28"/>
          <w:szCs w:val="28"/>
          <w:lang w:eastAsia="ru-RU"/>
        </w:rPr>
        <w:t xml:space="preserve"> Банка России:</w:t>
      </w:r>
    </w:p>
    <w:p w:rsidR="003479E8" w:rsidRPr="00BC6444" w:rsidRDefault="000060D0" w:rsidP="000060D0">
      <w:pPr>
        <w:tabs>
          <w:tab w:val="left" w:pos="1276"/>
        </w:tabs>
        <w:suppressAutoHyphens/>
        <w:spacing w:after="0" w:line="240" w:lineRule="auto"/>
        <w:ind w:firstLine="106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3479E8" w:rsidRPr="00BC6444">
        <w:rPr>
          <w:rFonts w:ascii="Times New Roman" w:eastAsia="Times New Roman" w:hAnsi="Times New Roman" w:cs="Times New Roman"/>
          <w:sz w:val="28"/>
          <w:szCs w:val="28"/>
          <w:lang w:eastAsia="ru-RU"/>
        </w:rPr>
        <w:t>1 счет на балансовом счете № 40102 «Единый казначейский счет» (далее – счет № 40102);</w:t>
      </w:r>
    </w:p>
    <w:p w:rsidR="003479E8" w:rsidRPr="00BC6444" w:rsidRDefault="000060D0" w:rsidP="000060D0">
      <w:pPr>
        <w:tabs>
          <w:tab w:val="left" w:pos="1276"/>
        </w:tabs>
        <w:suppressAutoHyphens/>
        <w:spacing w:after="0" w:line="240" w:lineRule="auto"/>
        <w:ind w:firstLine="106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3479E8" w:rsidRPr="00BC6444">
        <w:rPr>
          <w:rFonts w:ascii="Times New Roman" w:eastAsia="Times New Roman" w:hAnsi="Times New Roman" w:cs="Times New Roman"/>
          <w:sz w:val="28"/>
          <w:szCs w:val="28"/>
          <w:lang w:eastAsia="ru-RU"/>
        </w:rPr>
        <w:t>1 счет на балансовом счете № 40116 «</w:t>
      </w:r>
      <w:r w:rsidR="003479E8" w:rsidRPr="00BC6444">
        <w:rPr>
          <w:rFonts w:ascii="Times New Roman" w:eastAsia="Times New Roman" w:hAnsi="Times New Roman" w:cs="Times New Roman"/>
          <w:sz w:val="28"/>
          <w:szCs w:val="28"/>
          <w:lang w:eastAsia="ar-SA"/>
        </w:rPr>
        <w:t>Средства для выдачи и внесения</w:t>
      </w:r>
      <w:r w:rsidR="003479E8" w:rsidRPr="000060D0">
        <w:rPr>
          <w:rFonts w:ascii="Times New Roman" w:eastAsia="Times New Roman" w:hAnsi="Times New Roman" w:cs="Times New Roman"/>
          <w:sz w:val="28"/>
          <w:szCs w:val="28"/>
          <w:lang w:eastAsia="ar-SA"/>
        </w:rPr>
        <w:t xml:space="preserve"> </w:t>
      </w:r>
      <w:r w:rsidR="003479E8" w:rsidRPr="00BC6444">
        <w:rPr>
          <w:rFonts w:ascii="Times New Roman" w:eastAsia="Times New Roman" w:hAnsi="Times New Roman" w:cs="Times New Roman"/>
          <w:sz w:val="28"/>
          <w:szCs w:val="28"/>
          <w:lang w:eastAsia="ar-SA"/>
        </w:rPr>
        <w:t>наличных денег и осуществления расчетов по отдельным операциям» (далее – счет № 40116)</w:t>
      </w:r>
      <w:r w:rsidR="003479E8" w:rsidRPr="00BC6444">
        <w:rPr>
          <w:rFonts w:ascii="Times New Roman" w:eastAsia="Times New Roman" w:hAnsi="Times New Roman" w:cs="Times New Roman"/>
          <w:sz w:val="28"/>
          <w:szCs w:val="28"/>
          <w:lang w:eastAsia="ru-RU"/>
        </w:rPr>
        <w:t>;</w:t>
      </w:r>
    </w:p>
    <w:p w:rsidR="003479E8" w:rsidRPr="00BC6444" w:rsidRDefault="003479E8" w:rsidP="00406DD0">
      <w:pPr>
        <w:numPr>
          <w:ilvl w:val="0"/>
          <w:numId w:val="12"/>
        </w:numPr>
        <w:tabs>
          <w:tab w:val="left" w:pos="1134"/>
        </w:tabs>
        <w:suppressAutoHyphen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Омском Отделении № 8634 - филиале публичного акционерного общества «Сбербанк России» (далее – ПАО Сбербанк):</w:t>
      </w:r>
    </w:p>
    <w:p w:rsidR="003479E8" w:rsidRPr="00BC6444" w:rsidRDefault="000060D0" w:rsidP="000060D0">
      <w:pPr>
        <w:suppressAutoHyphens/>
        <w:spacing w:after="0" w:line="240" w:lineRule="auto"/>
        <w:ind w:left="567"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3479E8" w:rsidRPr="00BC6444">
        <w:rPr>
          <w:rFonts w:ascii="Times New Roman" w:eastAsia="Times New Roman" w:hAnsi="Times New Roman" w:cs="Times New Roman"/>
          <w:sz w:val="28"/>
          <w:szCs w:val="28"/>
          <w:lang w:eastAsia="ru-RU"/>
        </w:rPr>
        <w:t>244 счет</w:t>
      </w:r>
      <w:r w:rsidR="00F15094" w:rsidRPr="00BC6444">
        <w:rPr>
          <w:rFonts w:ascii="Times New Roman" w:eastAsia="Times New Roman" w:hAnsi="Times New Roman" w:cs="Times New Roman"/>
          <w:sz w:val="28"/>
          <w:szCs w:val="28"/>
          <w:lang w:eastAsia="ru-RU"/>
        </w:rPr>
        <w:t>а</w:t>
      </w:r>
      <w:r w:rsidR="003479E8" w:rsidRPr="00BC6444">
        <w:rPr>
          <w:rFonts w:ascii="Times New Roman" w:eastAsia="Times New Roman" w:hAnsi="Times New Roman" w:cs="Times New Roman"/>
          <w:sz w:val="28"/>
          <w:szCs w:val="28"/>
          <w:lang w:eastAsia="ru-RU"/>
        </w:rPr>
        <w:t xml:space="preserve"> № 40116. </w:t>
      </w:r>
    </w:p>
    <w:p w:rsidR="003479E8" w:rsidRPr="00BC6444" w:rsidRDefault="003479E8" w:rsidP="003479E8">
      <w:pPr>
        <w:tabs>
          <w:tab w:val="left" w:pos="851"/>
        </w:tabs>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sz w:val="28"/>
          <w:szCs w:val="28"/>
          <w:lang w:eastAsia="ru-RU"/>
        </w:rPr>
        <w:t xml:space="preserve">Информация о количестве транзакций, проведенных по счету 40102 Управления в 2025 году в системе банковских расчетов и по казначейским счетам в системе казначейских платежей между клиентами органов Федерального казначейства, представлена в </w:t>
      </w:r>
      <w:r w:rsidRPr="00BC6444">
        <w:rPr>
          <w:rFonts w:ascii="Times New Roman" w:eastAsia="Times New Roman" w:hAnsi="Times New Roman" w:cs="Times New Roman"/>
          <w:color w:val="000000" w:themeColor="text1"/>
          <w:sz w:val="28"/>
          <w:szCs w:val="28"/>
          <w:lang w:eastAsia="ru-RU"/>
        </w:rPr>
        <w:t>Таблице 4.</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4</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Количество транзакций денежных сре</w:t>
      </w:r>
      <w:proofErr w:type="gramStart"/>
      <w:r w:rsidRPr="003479E8">
        <w:rPr>
          <w:rFonts w:ascii="Times New Roman" w:eastAsia="Times New Roman" w:hAnsi="Times New Roman" w:cs="Times New Roman"/>
          <w:b/>
          <w:sz w:val="28"/>
          <w:szCs w:val="28"/>
          <w:lang w:eastAsia="ru-RU"/>
        </w:rPr>
        <w:t>дств в с</w:t>
      </w:r>
      <w:proofErr w:type="gramEnd"/>
      <w:r w:rsidRPr="003479E8">
        <w:rPr>
          <w:rFonts w:ascii="Times New Roman" w:eastAsia="Times New Roman" w:hAnsi="Times New Roman" w:cs="Times New Roman"/>
          <w:b/>
          <w:sz w:val="28"/>
          <w:szCs w:val="28"/>
          <w:lang w:eastAsia="ru-RU"/>
        </w:rPr>
        <w:t>истеме банковских расчетов и   в системе казначейских платежей в 2025 году, шт.</w:t>
      </w:r>
    </w:p>
    <w:tbl>
      <w:tblPr>
        <w:tblStyle w:val="100"/>
        <w:tblW w:w="0" w:type="auto"/>
        <w:tblInd w:w="108" w:type="dxa"/>
        <w:tblLook w:val="04A0" w:firstRow="1" w:lastRow="0" w:firstColumn="1" w:lastColumn="0" w:noHBand="0" w:noVBand="1"/>
      </w:tblPr>
      <w:tblGrid>
        <w:gridCol w:w="3312"/>
        <w:gridCol w:w="6894"/>
      </w:tblGrid>
      <w:tr w:rsidR="003479E8" w:rsidRPr="003479E8" w:rsidTr="00E25E03">
        <w:trPr>
          <w:trHeight w:val="562"/>
          <w:tblHeader/>
        </w:trPr>
        <w:tc>
          <w:tcPr>
            <w:tcW w:w="3312" w:type="dxa"/>
            <w:vAlign w:val="center"/>
          </w:tcPr>
          <w:p w:rsidR="003479E8" w:rsidRPr="003479E8" w:rsidRDefault="003479E8" w:rsidP="00E25E03">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Вид транзакций</w:t>
            </w:r>
          </w:p>
        </w:tc>
        <w:tc>
          <w:tcPr>
            <w:tcW w:w="6894" w:type="dxa"/>
            <w:vAlign w:val="center"/>
          </w:tcPr>
          <w:p w:rsidR="003479E8" w:rsidRPr="003479E8" w:rsidRDefault="003479E8" w:rsidP="00E25E03">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Количество транзакций</w:t>
            </w:r>
          </w:p>
        </w:tc>
      </w:tr>
      <w:tr w:rsidR="003479E8" w:rsidRPr="003479E8" w:rsidTr="00E8244D">
        <w:trPr>
          <w:trHeight w:val="770"/>
        </w:trPr>
        <w:tc>
          <w:tcPr>
            <w:tcW w:w="3312" w:type="dxa"/>
            <w:vAlign w:val="center"/>
          </w:tcPr>
          <w:p w:rsidR="003479E8" w:rsidRPr="003479E8" w:rsidRDefault="003479E8" w:rsidP="00626F1A">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В системе банковских расчетов</w:t>
            </w:r>
          </w:p>
        </w:tc>
        <w:tc>
          <w:tcPr>
            <w:tcW w:w="6894" w:type="dxa"/>
            <w:vAlign w:val="center"/>
          </w:tcPr>
          <w:p w:rsidR="003479E8" w:rsidRPr="003479E8" w:rsidRDefault="003479E8" w:rsidP="0032002A">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11</w:t>
            </w:r>
            <w:r w:rsidR="00626F1A">
              <w:rPr>
                <w:rFonts w:ascii="Times New Roman" w:eastAsia="Times New Roman" w:hAnsi="Times New Roman" w:cs="Times New Roman"/>
                <w:sz w:val="24"/>
                <w:szCs w:val="24"/>
                <w:lang w:eastAsia="ru-RU"/>
              </w:rPr>
              <w:t> </w:t>
            </w:r>
            <w:r w:rsidRPr="003479E8">
              <w:rPr>
                <w:rFonts w:ascii="Times New Roman" w:eastAsia="Times New Roman" w:hAnsi="Times New Roman" w:cs="Times New Roman"/>
                <w:sz w:val="24"/>
                <w:szCs w:val="24"/>
                <w:lang w:eastAsia="ru-RU"/>
              </w:rPr>
              <w:t>533</w:t>
            </w:r>
            <w:r w:rsidR="00626F1A">
              <w:rPr>
                <w:rFonts w:ascii="Times New Roman" w:eastAsia="Times New Roman" w:hAnsi="Times New Roman" w:cs="Times New Roman"/>
                <w:sz w:val="24"/>
                <w:szCs w:val="24"/>
                <w:lang w:val="en-US" w:eastAsia="ru-RU"/>
              </w:rPr>
              <w:t xml:space="preserve"> </w:t>
            </w:r>
            <w:r w:rsidRPr="003479E8">
              <w:rPr>
                <w:rFonts w:ascii="Times New Roman" w:eastAsia="Times New Roman" w:hAnsi="Times New Roman" w:cs="Times New Roman"/>
                <w:sz w:val="24"/>
                <w:szCs w:val="24"/>
                <w:lang w:eastAsia="ru-RU"/>
              </w:rPr>
              <w:t>656</w:t>
            </w:r>
          </w:p>
        </w:tc>
      </w:tr>
      <w:tr w:rsidR="003479E8" w:rsidRPr="003479E8" w:rsidTr="00E8244D">
        <w:trPr>
          <w:trHeight w:val="637"/>
        </w:trPr>
        <w:tc>
          <w:tcPr>
            <w:tcW w:w="3312" w:type="dxa"/>
            <w:vAlign w:val="center"/>
          </w:tcPr>
          <w:p w:rsidR="003479E8" w:rsidRPr="003479E8" w:rsidRDefault="003479E8" w:rsidP="00E25E03">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lastRenderedPageBreak/>
              <w:t>В системе казначейских платежей</w:t>
            </w:r>
          </w:p>
        </w:tc>
        <w:tc>
          <w:tcPr>
            <w:tcW w:w="6894" w:type="dxa"/>
            <w:vAlign w:val="center"/>
          </w:tcPr>
          <w:p w:rsidR="003479E8" w:rsidRPr="003479E8" w:rsidRDefault="003479E8" w:rsidP="0032002A">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21 785 846</w:t>
            </w:r>
          </w:p>
        </w:tc>
      </w:tr>
      <w:tr w:rsidR="003479E8" w:rsidRPr="003479E8" w:rsidTr="00E25E03">
        <w:trPr>
          <w:trHeight w:val="517"/>
        </w:trPr>
        <w:tc>
          <w:tcPr>
            <w:tcW w:w="3312" w:type="dxa"/>
            <w:vAlign w:val="center"/>
          </w:tcPr>
          <w:p w:rsidR="003479E8" w:rsidRPr="003479E8" w:rsidRDefault="003479E8" w:rsidP="00E25E03">
            <w:pPr>
              <w:suppressAutoHyphens/>
              <w:contextualSpacing/>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 xml:space="preserve">Итого:  </w:t>
            </w:r>
          </w:p>
        </w:tc>
        <w:tc>
          <w:tcPr>
            <w:tcW w:w="6894" w:type="dxa"/>
            <w:vAlign w:val="center"/>
          </w:tcPr>
          <w:p w:rsidR="003479E8" w:rsidRPr="003479E8" w:rsidRDefault="003479E8" w:rsidP="0032002A">
            <w:pPr>
              <w:suppressAutoHyphens/>
              <w:contextualSpacing/>
              <w:jc w:val="right"/>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33 319 502</w:t>
            </w:r>
          </w:p>
        </w:tc>
      </w:tr>
    </w:tbl>
    <w:p w:rsidR="003479E8" w:rsidRPr="003479E8"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highlight w:val="green"/>
          <w:lang w:eastAsia="ru-RU"/>
        </w:rPr>
      </w:pP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2025 году на казначейский счет Управления № 03420 «Средства единого казначейского счета до выяснения принадлежности» (далее – счет № 03420) поступило 1 784 </w:t>
      </w:r>
      <w:proofErr w:type="gramStart"/>
      <w:r w:rsidRPr="00BC6444">
        <w:rPr>
          <w:rFonts w:ascii="Times New Roman" w:eastAsia="Times New Roman" w:hAnsi="Times New Roman" w:cs="Times New Roman"/>
          <w:sz w:val="28"/>
          <w:szCs w:val="28"/>
          <w:lang w:eastAsia="ru-RU"/>
        </w:rPr>
        <w:t>платежных</w:t>
      </w:r>
      <w:proofErr w:type="gramEnd"/>
      <w:r w:rsidRPr="00BC6444">
        <w:rPr>
          <w:rFonts w:ascii="Times New Roman" w:eastAsia="Times New Roman" w:hAnsi="Times New Roman" w:cs="Times New Roman"/>
          <w:sz w:val="28"/>
          <w:szCs w:val="28"/>
          <w:lang w:eastAsia="ru-RU"/>
        </w:rPr>
        <w:t xml:space="preserve"> документ</w:t>
      </w:r>
      <w:r w:rsidR="00F15094" w:rsidRPr="00BC6444">
        <w:rPr>
          <w:rFonts w:ascii="Times New Roman" w:eastAsia="Times New Roman" w:hAnsi="Times New Roman" w:cs="Times New Roman"/>
          <w:sz w:val="28"/>
          <w:szCs w:val="28"/>
          <w:lang w:eastAsia="ru-RU"/>
        </w:rPr>
        <w:t>а</w:t>
      </w:r>
      <w:r w:rsidRPr="00BC6444">
        <w:rPr>
          <w:rFonts w:ascii="Times New Roman" w:eastAsia="Times New Roman" w:hAnsi="Times New Roman" w:cs="Times New Roman"/>
          <w:sz w:val="28"/>
          <w:szCs w:val="28"/>
          <w:lang w:eastAsia="ru-RU"/>
        </w:rPr>
        <w:t xml:space="preserve">, что на 127 (6,6%) меньше, чем в 2024 году. </w:t>
      </w: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Перечислено для уточнения платежей со счета № 03420 на счет                               № 03100 – 767 документов. Уточнено участниками системы казначейских платежей на соответствующие казначейские счета 1 009 платежных документов. </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2025 году в рамках взаимодействия Управления с национальной системой платежных карт общий объем кассовых выплат на банковские карты «МИР» составил 6 969,</w:t>
      </w:r>
      <w:r w:rsidR="00F15094" w:rsidRPr="00BC6444">
        <w:rPr>
          <w:rFonts w:ascii="Times New Roman" w:eastAsia="Times New Roman" w:hAnsi="Times New Roman" w:cs="Times New Roman"/>
          <w:sz w:val="28"/>
          <w:szCs w:val="28"/>
          <w:lang w:eastAsia="ru-RU"/>
        </w:rPr>
        <w:t>0</w:t>
      </w:r>
      <w:r w:rsidRPr="00BC6444">
        <w:rPr>
          <w:rFonts w:ascii="Times New Roman" w:eastAsia="Times New Roman" w:hAnsi="Times New Roman" w:cs="Times New Roman"/>
          <w:sz w:val="28"/>
          <w:szCs w:val="28"/>
          <w:lang w:eastAsia="ru-RU"/>
        </w:rPr>
        <w:t xml:space="preserve"> млн. рублей.</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объеме кассовых выплат на банковские карты «МИР» физических лиц в разрезе бюджетов представлена в Таблице 5.</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5</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Объем кассовых выплат на банковские карты «МИР» физических лиц в разрезе бюджетов за 2025 год, млн.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100"/>
        <w:tblW w:w="0" w:type="auto"/>
        <w:tblInd w:w="108" w:type="dxa"/>
        <w:tblLook w:val="04A0" w:firstRow="1" w:lastRow="0" w:firstColumn="1" w:lastColumn="0" w:noHBand="0" w:noVBand="1"/>
      </w:tblPr>
      <w:tblGrid>
        <w:gridCol w:w="5356"/>
        <w:gridCol w:w="4850"/>
      </w:tblGrid>
      <w:tr w:rsidR="003479E8" w:rsidRPr="003479E8" w:rsidTr="0034702E">
        <w:trPr>
          <w:trHeight w:val="635"/>
          <w:tblHeader/>
        </w:trPr>
        <w:tc>
          <w:tcPr>
            <w:tcW w:w="5356" w:type="dxa"/>
            <w:vAlign w:val="center"/>
          </w:tcPr>
          <w:p w:rsidR="003479E8" w:rsidRPr="003479E8" w:rsidRDefault="003479E8" w:rsidP="003479E8">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Бюджет</w:t>
            </w:r>
          </w:p>
        </w:tc>
        <w:tc>
          <w:tcPr>
            <w:tcW w:w="4850" w:type="dxa"/>
            <w:vAlign w:val="center"/>
          </w:tcPr>
          <w:p w:rsidR="003479E8" w:rsidRPr="003479E8" w:rsidRDefault="003479E8" w:rsidP="003479E8">
            <w:pPr>
              <w:suppressAutoHyphens/>
              <w:contextualSpacing/>
              <w:jc w:val="center"/>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 xml:space="preserve">Объем кассовых выплат </w:t>
            </w:r>
          </w:p>
        </w:tc>
      </w:tr>
      <w:tr w:rsidR="003479E8" w:rsidRPr="003479E8" w:rsidTr="0034702E">
        <w:trPr>
          <w:trHeight w:val="635"/>
        </w:trPr>
        <w:tc>
          <w:tcPr>
            <w:tcW w:w="5356" w:type="dxa"/>
            <w:vAlign w:val="center"/>
          </w:tcPr>
          <w:p w:rsidR="003479E8" w:rsidRPr="003479E8" w:rsidRDefault="003479E8" w:rsidP="003479E8">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Федеральный бюджет</w:t>
            </w:r>
          </w:p>
        </w:tc>
        <w:tc>
          <w:tcPr>
            <w:tcW w:w="4850" w:type="dxa"/>
            <w:vAlign w:val="center"/>
          </w:tcPr>
          <w:p w:rsidR="003479E8" w:rsidRPr="003479E8" w:rsidRDefault="003479E8" w:rsidP="003479E8">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val="en-US" w:eastAsia="ru-RU"/>
              </w:rPr>
              <w:t>4510</w:t>
            </w:r>
            <w:r w:rsidRPr="003479E8">
              <w:rPr>
                <w:rFonts w:ascii="Times New Roman" w:eastAsia="Times New Roman" w:hAnsi="Times New Roman" w:cs="Times New Roman"/>
                <w:sz w:val="24"/>
                <w:szCs w:val="24"/>
                <w:lang w:eastAsia="ru-RU"/>
              </w:rPr>
              <w:t>,8</w:t>
            </w:r>
          </w:p>
        </w:tc>
      </w:tr>
      <w:tr w:rsidR="003479E8" w:rsidRPr="003479E8" w:rsidTr="0034702E">
        <w:trPr>
          <w:trHeight w:hRule="exact" w:val="454"/>
        </w:trPr>
        <w:tc>
          <w:tcPr>
            <w:tcW w:w="5356" w:type="dxa"/>
            <w:vAlign w:val="center"/>
          </w:tcPr>
          <w:p w:rsidR="003479E8" w:rsidRPr="003479E8" w:rsidRDefault="003479E8" w:rsidP="003479E8">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Областной бюджет</w:t>
            </w:r>
          </w:p>
        </w:tc>
        <w:tc>
          <w:tcPr>
            <w:tcW w:w="4850" w:type="dxa"/>
            <w:vAlign w:val="center"/>
          </w:tcPr>
          <w:p w:rsidR="003479E8" w:rsidRPr="003479E8" w:rsidRDefault="003479E8" w:rsidP="003479E8">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707,8</w:t>
            </w:r>
          </w:p>
        </w:tc>
      </w:tr>
      <w:tr w:rsidR="003479E8" w:rsidRPr="003479E8" w:rsidTr="0034702E">
        <w:tc>
          <w:tcPr>
            <w:tcW w:w="5356" w:type="dxa"/>
            <w:vAlign w:val="center"/>
          </w:tcPr>
          <w:p w:rsidR="003479E8" w:rsidRPr="003479E8" w:rsidRDefault="003479E8" w:rsidP="003479E8">
            <w:pPr>
              <w:suppressAutoHyphens/>
              <w:contextualSpacing/>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Бюджет фонда пенсионного и социального страхования Российской Федерации</w:t>
            </w:r>
          </w:p>
        </w:tc>
        <w:tc>
          <w:tcPr>
            <w:tcW w:w="4850" w:type="dxa"/>
            <w:vAlign w:val="center"/>
          </w:tcPr>
          <w:p w:rsidR="003479E8" w:rsidRPr="003479E8" w:rsidRDefault="003479E8" w:rsidP="003479E8">
            <w:pPr>
              <w:suppressAutoHyphens/>
              <w:contextualSpacing/>
              <w:jc w:val="right"/>
              <w:rPr>
                <w:rFonts w:ascii="Times New Roman" w:eastAsia="Times New Roman" w:hAnsi="Times New Roman" w:cs="Times New Roman"/>
                <w:sz w:val="24"/>
                <w:szCs w:val="24"/>
                <w:lang w:eastAsia="ru-RU"/>
              </w:rPr>
            </w:pPr>
            <w:r w:rsidRPr="003479E8">
              <w:rPr>
                <w:rFonts w:ascii="Times New Roman" w:eastAsia="Times New Roman" w:hAnsi="Times New Roman" w:cs="Times New Roman"/>
                <w:sz w:val="24"/>
                <w:szCs w:val="24"/>
                <w:lang w:eastAsia="ru-RU"/>
              </w:rPr>
              <w:t>1 750,4</w:t>
            </w:r>
          </w:p>
        </w:tc>
      </w:tr>
      <w:tr w:rsidR="003479E8" w:rsidRPr="003479E8" w:rsidTr="0034702E">
        <w:tc>
          <w:tcPr>
            <w:tcW w:w="5356" w:type="dxa"/>
            <w:vAlign w:val="center"/>
          </w:tcPr>
          <w:p w:rsidR="003479E8" w:rsidRPr="003479E8" w:rsidRDefault="003479E8" w:rsidP="003479E8">
            <w:pPr>
              <w:suppressAutoHyphens/>
              <w:contextualSpacing/>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Итого:</w:t>
            </w:r>
          </w:p>
        </w:tc>
        <w:tc>
          <w:tcPr>
            <w:tcW w:w="4850" w:type="dxa"/>
            <w:vAlign w:val="center"/>
          </w:tcPr>
          <w:p w:rsidR="003479E8" w:rsidRPr="003479E8" w:rsidRDefault="003479E8" w:rsidP="00F15094">
            <w:pPr>
              <w:suppressAutoHyphens/>
              <w:contextualSpacing/>
              <w:jc w:val="right"/>
              <w:rPr>
                <w:rFonts w:ascii="Times New Roman" w:eastAsia="Times New Roman" w:hAnsi="Times New Roman" w:cs="Times New Roman"/>
                <w:b/>
                <w:sz w:val="24"/>
                <w:szCs w:val="24"/>
                <w:lang w:eastAsia="ru-RU"/>
              </w:rPr>
            </w:pPr>
            <w:r w:rsidRPr="003479E8">
              <w:rPr>
                <w:rFonts w:ascii="Times New Roman" w:eastAsia="Times New Roman" w:hAnsi="Times New Roman" w:cs="Times New Roman"/>
                <w:b/>
                <w:sz w:val="24"/>
                <w:szCs w:val="24"/>
                <w:lang w:eastAsia="ru-RU"/>
              </w:rPr>
              <w:t>6 969,</w:t>
            </w:r>
            <w:r w:rsidR="00F15094">
              <w:rPr>
                <w:rFonts w:ascii="Times New Roman" w:eastAsia="Times New Roman" w:hAnsi="Times New Roman" w:cs="Times New Roman"/>
                <w:b/>
                <w:sz w:val="24"/>
                <w:szCs w:val="24"/>
                <w:lang w:eastAsia="ru-RU"/>
              </w:rPr>
              <w:t>0</w:t>
            </w:r>
          </w:p>
        </w:tc>
      </w:tr>
    </w:tbl>
    <w:p w:rsidR="00F15094" w:rsidRDefault="00F15094"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p>
    <w:p w:rsidR="003479E8" w:rsidRPr="003479E8"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3479E8">
        <w:rPr>
          <w:rFonts w:ascii="Times New Roman" w:eastAsia="Times New Roman" w:hAnsi="Times New Roman" w:cs="Times New Roman"/>
          <w:sz w:val="28"/>
          <w:szCs w:val="28"/>
          <w:lang w:eastAsia="ru-RU"/>
        </w:rPr>
        <w:t>В 2025 году количество платежей на казначейские счета Управления с использованием  сервиса  системы быстрых платежей составило  40 226 платежей на общую сумму 117</w:t>
      </w:r>
      <w:r w:rsidR="00F15094">
        <w:rPr>
          <w:rFonts w:ascii="Times New Roman" w:eastAsia="Times New Roman" w:hAnsi="Times New Roman" w:cs="Times New Roman"/>
          <w:sz w:val="28"/>
          <w:szCs w:val="28"/>
          <w:lang w:eastAsia="ru-RU"/>
        </w:rPr>
        <w:t>,</w:t>
      </w:r>
      <w:r w:rsidRPr="003479E8">
        <w:rPr>
          <w:rFonts w:ascii="Times New Roman" w:eastAsia="Times New Roman" w:hAnsi="Times New Roman" w:cs="Times New Roman"/>
          <w:sz w:val="28"/>
          <w:szCs w:val="28"/>
          <w:lang w:eastAsia="ru-RU"/>
        </w:rPr>
        <w:t xml:space="preserve">0 </w:t>
      </w:r>
      <w:r w:rsidR="00F15094">
        <w:rPr>
          <w:rFonts w:ascii="Times New Roman" w:eastAsia="Times New Roman" w:hAnsi="Times New Roman" w:cs="Times New Roman"/>
          <w:sz w:val="28"/>
          <w:szCs w:val="28"/>
          <w:lang w:eastAsia="ru-RU"/>
        </w:rPr>
        <w:t>млн</w:t>
      </w:r>
      <w:r w:rsidRPr="003479E8">
        <w:rPr>
          <w:rFonts w:ascii="Times New Roman" w:eastAsia="Times New Roman" w:hAnsi="Times New Roman" w:cs="Times New Roman"/>
          <w:sz w:val="28"/>
          <w:szCs w:val="28"/>
          <w:lang w:eastAsia="ru-RU"/>
        </w:rPr>
        <w:t xml:space="preserve">. рублей, что значительно превысило аналогичные показатели 2024 года (2 113 платежей на общую сумму </w:t>
      </w:r>
      <w:r w:rsidR="00F15094">
        <w:rPr>
          <w:rFonts w:ascii="Times New Roman" w:eastAsia="Times New Roman" w:hAnsi="Times New Roman" w:cs="Times New Roman"/>
          <w:sz w:val="28"/>
          <w:szCs w:val="28"/>
          <w:lang w:eastAsia="ru-RU"/>
        </w:rPr>
        <w:t>0,</w:t>
      </w:r>
      <w:r w:rsidRPr="003479E8">
        <w:rPr>
          <w:rFonts w:ascii="Times New Roman" w:eastAsia="Times New Roman" w:hAnsi="Times New Roman" w:cs="Times New Roman"/>
          <w:sz w:val="28"/>
          <w:szCs w:val="28"/>
          <w:lang w:eastAsia="ru-RU"/>
        </w:rPr>
        <w:t xml:space="preserve">9 </w:t>
      </w:r>
      <w:r w:rsidR="00F15094">
        <w:rPr>
          <w:rFonts w:ascii="Times New Roman" w:eastAsia="Times New Roman" w:hAnsi="Times New Roman" w:cs="Times New Roman"/>
          <w:sz w:val="28"/>
          <w:szCs w:val="28"/>
          <w:lang w:eastAsia="ru-RU"/>
        </w:rPr>
        <w:t>млн</w:t>
      </w:r>
      <w:r w:rsidRPr="003479E8">
        <w:rPr>
          <w:rFonts w:ascii="Times New Roman" w:eastAsia="Times New Roman" w:hAnsi="Times New Roman" w:cs="Times New Roman"/>
          <w:sz w:val="28"/>
          <w:szCs w:val="28"/>
          <w:lang w:eastAsia="ru-RU"/>
        </w:rPr>
        <w:t xml:space="preserve">. рублей). </w:t>
      </w:r>
    </w:p>
    <w:p w:rsidR="003479E8" w:rsidRPr="003479E8" w:rsidRDefault="003479E8" w:rsidP="003479E8">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2.1. Обеспечение функционирования единого счета федерального бюджета</w:t>
      </w: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479E8">
        <w:rPr>
          <w:rFonts w:ascii="Times New Roman" w:eastAsia="Times New Roman" w:hAnsi="Times New Roman" w:cs="Times New Roman"/>
          <w:sz w:val="28"/>
          <w:szCs w:val="28"/>
          <w:lang w:eastAsia="ru-RU"/>
        </w:rPr>
        <w:t xml:space="preserve">Для централизации средств федерального бюджета в МОУ ФК открыт </w:t>
      </w:r>
      <w:r w:rsidRPr="00BC6444">
        <w:rPr>
          <w:rFonts w:ascii="Times New Roman" w:eastAsia="Times New Roman" w:hAnsi="Times New Roman" w:cs="Times New Roman"/>
          <w:sz w:val="28"/>
          <w:szCs w:val="28"/>
          <w:lang w:eastAsia="ru-RU"/>
        </w:rPr>
        <w:t>отдельный казначейский счет, входящий в состав единого счета федерального бюджета (далее – Отдельный счет федерального бюджета).</w:t>
      </w:r>
    </w:p>
    <w:p w:rsidR="003479E8" w:rsidRPr="00BC6444" w:rsidRDefault="003479E8"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Управлением в 2025 году обеспечивалось ежедневное перечисление остатков средств, сложившихся после исполнения распоряжений о совершении казначейских платежей, на Отдельный счет федерального бюджета:</w:t>
      </w:r>
    </w:p>
    <w:p w:rsidR="003479E8" w:rsidRPr="00BC6444" w:rsidRDefault="003479E8" w:rsidP="00CD052F">
      <w:pPr>
        <w:numPr>
          <w:ilvl w:val="0"/>
          <w:numId w:val="4"/>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t xml:space="preserve">с казначейского счета для осуществления и отражения операций с денежными средствами федерального бюджета </w:t>
      </w:r>
      <w:r w:rsidR="00CD052F" w:rsidRPr="00BC6444">
        <w:rPr>
          <w:rFonts w:ascii="Times New Roman" w:hAnsi="Times New Roman" w:cs="Times New Roman"/>
          <w:bCs/>
          <w:sz w:val="28"/>
          <w:szCs w:val="28"/>
        </w:rPr>
        <w:t xml:space="preserve">№ 03211 </w:t>
      </w:r>
      <w:r w:rsidRPr="00BC6444">
        <w:rPr>
          <w:rFonts w:ascii="Times New Roman" w:hAnsi="Times New Roman" w:cs="Times New Roman"/>
          <w:bCs/>
          <w:sz w:val="28"/>
          <w:szCs w:val="28"/>
        </w:rPr>
        <w:t>(</w:t>
      </w:r>
      <w:r w:rsidR="00CD052F" w:rsidRPr="00BC6444">
        <w:rPr>
          <w:rFonts w:ascii="Times New Roman" w:hAnsi="Times New Roman" w:cs="Times New Roman"/>
          <w:bCs/>
          <w:sz w:val="28"/>
          <w:szCs w:val="28"/>
        </w:rPr>
        <w:t xml:space="preserve">далее – </w:t>
      </w:r>
      <w:r w:rsidRPr="00BC6444">
        <w:rPr>
          <w:rFonts w:ascii="Times New Roman" w:hAnsi="Times New Roman" w:cs="Times New Roman"/>
          <w:bCs/>
          <w:sz w:val="28"/>
          <w:szCs w:val="28"/>
        </w:rPr>
        <w:t>счет  № 03211);</w:t>
      </w:r>
    </w:p>
    <w:p w:rsidR="003479E8" w:rsidRPr="00BC6444" w:rsidRDefault="003479E8" w:rsidP="003479E8">
      <w:pPr>
        <w:numPr>
          <w:ilvl w:val="0"/>
          <w:numId w:val="4"/>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lastRenderedPageBreak/>
        <w:t>с казначейского счета для осуществления и отражения операций с денежными средствами, поступающими во временное распоряжение получателей ср</w:t>
      </w:r>
      <w:r w:rsidR="001256CD" w:rsidRPr="00BC6444">
        <w:rPr>
          <w:rFonts w:ascii="Times New Roman" w:hAnsi="Times New Roman" w:cs="Times New Roman"/>
          <w:bCs/>
          <w:sz w:val="28"/>
          <w:szCs w:val="28"/>
        </w:rPr>
        <w:t>едств федерального бюджета</w:t>
      </w:r>
      <w:r w:rsidRPr="00BC6444">
        <w:rPr>
          <w:rFonts w:ascii="Times New Roman" w:hAnsi="Times New Roman" w:cs="Times New Roman"/>
          <w:bCs/>
          <w:sz w:val="28"/>
          <w:szCs w:val="28"/>
        </w:rPr>
        <w:t xml:space="preserve"> № 03212;</w:t>
      </w:r>
    </w:p>
    <w:p w:rsidR="003479E8" w:rsidRPr="00BC6444" w:rsidRDefault="003479E8" w:rsidP="001256CD">
      <w:pPr>
        <w:numPr>
          <w:ilvl w:val="0"/>
          <w:numId w:val="4"/>
        </w:numPr>
        <w:tabs>
          <w:tab w:val="left" w:pos="851"/>
          <w:tab w:val="left" w:pos="993"/>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t>с казначейского счета для осуществления и отражения операций с денежными средствами федеральных бюджетных и автономных учреждений</w:t>
      </w:r>
      <w:r w:rsidR="001256CD" w:rsidRPr="00BC6444">
        <w:rPr>
          <w:rFonts w:ascii="Times New Roman" w:hAnsi="Times New Roman" w:cs="Times New Roman"/>
          <w:bCs/>
          <w:sz w:val="28"/>
          <w:szCs w:val="28"/>
        </w:rPr>
        <w:t xml:space="preserve">            № 03214</w:t>
      </w:r>
      <w:r w:rsidRPr="00BC6444">
        <w:rPr>
          <w:rFonts w:ascii="Times New Roman" w:hAnsi="Times New Roman" w:cs="Times New Roman"/>
          <w:bCs/>
          <w:sz w:val="28"/>
          <w:szCs w:val="28"/>
        </w:rPr>
        <w:t xml:space="preserve"> (</w:t>
      </w:r>
      <w:r w:rsidR="001256CD" w:rsidRPr="00BC6444">
        <w:rPr>
          <w:rFonts w:ascii="Times New Roman" w:hAnsi="Times New Roman" w:cs="Times New Roman"/>
          <w:bCs/>
          <w:sz w:val="28"/>
          <w:szCs w:val="28"/>
        </w:rPr>
        <w:t xml:space="preserve">далее – </w:t>
      </w:r>
      <w:r w:rsidRPr="00BC6444">
        <w:rPr>
          <w:rFonts w:ascii="Times New Roman" w:hAnsi="Times New Roman" w:cs="Times New Roman"/>
          <w:bCs/>
          <w:sz w:val="28"/>
          <w:szCs w:val="28"/>
        </w:rPr>
        <w:t>счет № 03214).</w:t>
      </w:r>
    </w:p>
    <w:p w:rsidR="003479E8" w:rsidRPr="00BC6444" w:rsidRDefault="003479E8" w:rsidP="003479E8">
      <w:pPr>
        <w:tabs>
          <w:tab w:val="left" w:pos="851"/>
          <w:tab w:val="left" w:pos="993"/>
        </w:tabs>
        <w:autoSpaceDE w:val="0"/>
        <w:autoSpaceDN w:val="0"/>
        <w:adjustRightInd w:val="0"/>
        <w:spacing w:after="0" w:line="240" w:lineRule="auto"/>
        <w:ind w:firstLine="567"/>
        <w:contextualSpacing/>
        <w:jc w:val="both"/>
        <w:rPr>
          <w:rFonts w:ascii="Times New Roman" w:hAnsi="Times New Roman" w:cs="Times New Roman"/>
          <w:bCs/>
          <w:sz w:val="28"/>
          <w:szCs w:val="28"/>
        </w:rPr>
      </w:pPr>
      <w:r w:rsidRPr="00BC6444">
        <w:rPr>
          <w:rFonts w:ascii="Times New Roman" w:hAnsi="Times New Roman" w:cs="Times New Roman"/>
          <w:bCs/>
          <w:sz w:val="28"/>
          <w:szCs w:val="28"/>
        </w:rPr>
        <w:t xml:space="preserve">А также </w:t>
      </w:r>
      <w:r w:rsidRPr="00BC6444">
        <w:rPr>
          <w:rFonts w:ascii="Times New Roman" w:eastAsia="Times New Roman" w:hAnsi="Times New Roman" w:cs="Times New Roman"/>
          <w:sz w:val="28"/>
          <w:szCs w:val="28"/>
          <w:lang w:eastAsia="ru-RU"/>
        </w:rPr>
        <w:t>на Отдельный счет федерального бюджета</w:t>
      </w:r>
      <w:r w:rsidRPr="00BC6444">
        <w:rPr>
          <w:rFonts w:ascii="Times New Roman" w:hAnsi="Times New Roman" w:cs="Times New Roman"/>
          <w:bCs/>
          <w:sz w:val="28"/>
          <w:szCs w:val="28"/>
        </w:rPr>
        <w:t xml:space="preserve"> осуществлялось перечисление сре</w:t>
      </w:r>
      <w:proofErr w:type="gramStart"/>
      <w:r w:rsidRPr="00BC6444">
        <w:rPr>
          <w:rFonts w:ascii="Times New Roman" w:hAnsi="Times New Roman" w:cs="Times New Roman"/>
          <w:bCs/>
          <w:sz w:val="28"/>
          <w:szCs w:val="28"/>
        </w:rPr>
        <w:t>дств с к</w:t>
      </w:r>
      <w:proofErr w:type="gramEnd"/>
      <w:r w:rsidRPr="00BC6444">
        <w:rPr>
          <w:rFonts w:ascii="Times New Roman" w:hAnsi="Times New Roman" w:cs="Times New Roman"/>
          <w:bCs/>
          <w:sz w:val="28"/>
          <w:szCs w:val="28"/>
        </w:rPr>
        <w:t>азначейского счета для учета и распределения поступлений, являющихся источниками формирования доходов бюджетов бюджетной системы Российской Федерации (счет № 03100)</w:t>
      </w:r>
      <w:r w:rsidR="001256CD" w:rsidRPr="00BC6444">
        <w:rPr>
          <w:rFonts w:ascii="Times New Roman" w:hAnsi="Times New Roman" w:cs="Times New Roman"/>
          <w:bCs/>
          <w:sz w:val="28"/>
          <w:szCs w:val="28"/>
        </w:rPr>
        <w:t>.</w:t>
      </w:r>
    </w:p>
    <w:p w:rsidR="003479E8" w:rsidRPr="00BC6444" w:rsidRDefault="003479E8" w:rsidP="003479E8">
      <w:pPr>
        <w:tabs>
          <w:tab w:val="left" w:pos="851"/>
          <w:tab w:val="left" w:pos="993"/>
        </w:tabs>
        <w:autoSpaceDE w:val="0"/>
        <w:autoSpaceDN w:val="0"/>
        <w:adjustRightInd w:val="0"/>
        <w:spacing w:after="0" w:line="240" w:lineRule="auto"/>
        <w:ind w:firstLine="709"/>
        <w:contextualSpacing/>
        <w:jc w:val="both"/>
        <w:rPr>
          <w:rFonts w:ascii="Times New Roman" w:hAnsi="Times New Roman" w:cs="Times New Roman"/>
          <w:bCs/>
          <w:sz w:val="28"/>
          <w:szCs w:val="28"/>
        </w:rPr>
      </w:pPr>
      <w:proofErr w:type="gramStart"/>
      <w:r w:rsidRPr="00BC6444">
        <w:rPr>
          <w:rFonts w:ascii="Times New Roman" w:hAnsi="Times New Roman" w:cs="Times New Roman"/>
          <w:bCs/>
          <w:sz w:val="28"/>
          <w:szCs w:val="28"/>
        </w:rPr>
        <w:t>Остатки неиспользованных денежных средств, образовавшиеся на казначейском счете с кодом 3241, открытом Отделению фонда пенсионного и социального страхования Российской Федерации по Омской области (далее – ОСФР по Омской области), перечислены Управлением 30 декабря 2025 г. на казначейский счет, входящий в состав единого счета бюджета фонда пенсионного и социального страхования Российской Федерации, открытого в МОУ ФК (далее – Отдельный счет № 03241).</w:t>
      </w:r>
      <w:proofErr w:type="gramEnd"/>
    </w:p>
    <w:p w:rsidR="003479E8" w:rsidRPr="00BC6444" w:rsidRDefault="003479E8" w:rsidP="003479E8">
      <w:pPr>
        <w:tabs>
          <w:tab w:val="left" w:pos="851"/>
          <w:tab w:val="left" w:pos="993"/>
        </w:tabs>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объемах неиспользованных остатков денежных средств и доходов федерального бюджета, перечисленных   Управлением   в   2025   году   в  МОУ ФК, в разрезе кодов видов казначейских счетов представлена в Таблице 6.</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6</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 xml:space="preserve">Объем денежных средств, перечисленных Управлением в 2025 году </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в МОУ ФК, млн.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1"/>
        <w:tblW w:w="0" w:type="auto"/>
        <w:jc w:val="center"/>
        <w:tblInd w:w="-224" w:type="dxa"/>
        <w:tblLook w:val="04A0" w:firstRow="1" w:lastRow="0" w:firstColumn="1" w:lastColumn="0" w:noHBand="0" w:noVBand="1"/>
      </w:tblPr>
      <w:tblGrid>
        <w:gridCol w:w="6398"/>
        <w:gridCol w:w="3671"/>
      </w:tblGrid>
      <w:tr w:rsidR="003479E8" w:rsidRPr="003479E8" w:rsidTr="001256CD">
        <w:trPr>
          <w:trHeight w:val="683"/>
          <w:tblHeader/>
          <w:jc w:val="center"/>
        </w:trPr>
        <w:tc>
          <w:tcPr>
            <w:tcW w:w="6398" w:type="dxa"/>
            <w:vAlign w:val="center"/>
          </w:tcPr>
          <w:p w:rsidR="003479E8" w:rsidRPr="003479E8" w:rsidRDefault="003479E8" w:rsidP="003479E8">
            <w:pPr>
              <w:jc w:val="center"/>
              <w:rPr>
                <w:sz w:val="24"/>
                <w:szCs w:val="24"/>
              </w:rPr>
            </w:pPr>
            <w:r w:rsidRPr="003479E8">
              <w:rPr>
                <w:sz w:val="24"/>
                <w:szCs w:val="24"/>
              </w:rPr>
              <w:t>Код вида казначейского счета в структуре казначейского счета, открытого Управлению</w:t>
            </w:r>
          </w:p>
        </w:tc>
        <w:tc>
          <w:tcPr>
            <w:tcW w:w="3671" w:type="dxa"/>
            <w:vAlign w:val="center"/>
          </w:tcPr>
          <w:p w:rsidR="003479E8" w:rsidRPr="003479E8" w:rsidRDefault="003479E8" w:rsidP="003479E8">
            <w:pPr>
              <w:jc w:val="center"/>
              <w:rPr>
                <w:sz w:val="24"/>
                <w:szCs w:val="24"/>
              </w:rPr>
            </w:pPr>
            <w:r w:rsidRPr="003479E8">
              <w:rPr>
                <w:sz w:val="24"/>
                <w:szCs w:val="24"/>
              </w:rPr>
              <w:t>Объем перечисленных средств</w:t>
            </w:r>
          </w:p>
        </w:tc>
      </w:tr>
      <w:tr w:rsidR="003479E8" w:rsidRPr="003479E8" w:rsidTr="001256CD">
        <w:trPr>
          <w:jc w:val="center"/>
        </w:trPr>
        <w:tc>
          <w:tcPr>
            <w:tcW w:w="6398" w:type="dxa"/>
            <w:vAlign w:val="center"/>
          </w:tcPr>
          <w:p w:rsidR="003479E8" w:rsidRPr="003479E8" w:rsidRDefault="003479E8" w:rsidP="003479E8">
            <w:pPr>
              <w:autoSpaceDE w:val="0"/>
              <w:autoSpaceDN w:val="0"/>
              <w:adjustRightInd w:val="0"/>
              <w:jc w:val="both"/>
              <w:rPr>
                <w:sz w:val="24"/>
                <w:szCs w:val="24"/>
              </w:rPr>
            </w:pPr>
            <w:r w:rsidRPr="003479E8">
              <w:rPr>
                <w:sz w:val="24"/>
                <w:szCs w:val="24"/>
              </w:rPr>
              <w:t xml:space="preserve">3100 «средства поступлений, являющихся источниками </w:t>
            </w:r>
            <w:proofErr w:type="gramStart"/>
            <w:r w:rsidRPr="003479E8">
              <w:rPr>
                <w:sz w:val="24"/>
                <w:szCs w:val="24"/>
              </w:rPr>
              <w:t>формирования доходов бюджетов бюджетной системы Российской Федерации</w:t>
            </w:r>
            <w:proofErr w:type="gramEnd"/>
            <w:r w:rsidRPr="003479E8">
              <w:rPr>
                <w:sz w:val="24"/>
                <w:szCs w:val="24"/>
              </w:rPr>
              <w:t>»</w:t>
            </w:r>
          </w:p>
        </w:tc>
        <w:tc>
          <w:tcPr>
            <w:tcW w:w="3671" w:type="dxa"/>
            <w:vAlign w:val="center"/>
          </w:tcPr>
          <w:p w:rsidR="003479E8" w:rsidRPr="003479E8" w:rsidRDefault="003479E8" w:rsidP="003479E8">
            <w:pPr>
              <w:ind w:hanging="26"/>
              <w:jc w:val="right"/>
              <w:rPr>
                <w:sz w:val="24"/>
                <w:szCs w:val="24"/>
              </w:rPr>
            </w:pPr>
            <w:r w:rsidRPr="003479E8">
              <w:rPr>
                <w:sz w:val="24"/>
                <w:szCs w:val="24"/>
              </w:rPr>
              <w:t>5 212,0</w:t>
            </w:r>
          </w:p>
        </w:tc>
      </w:tr>
      <w:tr w:rsidR="003479E8" w:rsidRPr="003479E8" w:rsidTr="001256CD">
        <w:trPr>
          <w:trHeight w:val="422"/>
          <w:jc w:val="center"/>
        </w:trPr>
        <w:tc>
          <w:tcPr>
            <w:tcW w:w="6398" w:type="dxa"/>
            <w:vAlign w:val="center"/>
          </w:tcPr>
          <w:p w:rsidR="003479E8" w:rsidRPr="003479E8" w:rsidRDefault="003479E8" w:rsidP="003479E8">
            <w:pPr>
              <w:rPr>
                <w:sz w:val="24"/>
                <w:szCs w:val="24"/>
              </w:rPr>
            </w:pPr>
            <w:r w:rsidRPr="003479E8">
              <w:rPr>
                <w:sz w:val="24"/>
                <w:szCs w:val="24"/>
              </w:rPr>
              <w:t>3211 «</w:t>
            </w:r>
            <w:r w:rsidRPr="003479E8">
              <w:rPr>
                <w:sz w:val="24"/>
                <w:szCs w:val="24"/>
                <w:lang w:eastAsia="ar-SA"/>
              </w:rPr>
              <w:t>средства федерального бюджета»</w:t>
            </w:r>
          </w:p>
        </w:tc>
        <w:tc>
          <w:tcPr>
            <w:tcW w:w="3671" w:type="dxa"/>
            <w:vAlign w:val="center"/>
          </w:tcPr>
          <w:p w:rsidR="003479E8" w:rsidRPr="003479E8" w:rsidRDefault="003479E8" w:rsidP="003479E8">
            <w:pPr>
              <w:ind w:hanging="26"/>
              <w:jc w:val="right"/>
              <w:rPr>
                <w:sz w:val="24"/>
                <w:szCs w:val="24"/>
                <w:lang w:val="en-US"/>
              </w:rPr>
            </w:pPr>
            <w:r w:rsidRPr="003479E8">
              <w:rPr>
                <w:sz w:val="24"/>
                <w:szCs w:val="24"/>
              </w:rPr>
              <w:t>14 415,1</w:t>
            </w:r>
          </w:p>
        </w:tc>
      </w:tr>
      <w:tr w:rsidR="003479E8" w:rsidRPr="003479E8" w:rsidTr="001256CD">
        <w:trPr>
          <w:jc w:val="center"/>
        </w:trPr>
        <w:tc>
          <w:tcPr>
            <w:tcW w:w="6398" w:type="dxa"/>
          </w:tcPr>
          <w:p w:rsidR="003479E8" w:rsidRPr="003479E8" w:rsidRDefault="003479E8" w:rsidP="003479E8">
            <w:pPr>
              <w:autoSpaceDE w:val="0"/>
              <w:autoSpaceDN w:val="0"/>
              <w:adjustRightInd w:val="0"/>
              <w:jc w:val="both"/>
              <w:rPr>
                <w:sz w:val="24"/>
                <w:szCs w:val="24"/>
              </w:rPr>
            </w:pPr>
            <w:r w:rsidRPr="003479E8">
              <w:rPr>
                <w:sz w:val="24"/>
                <w:szCs w:val="24"/>
              </w:rPr>
              <w:t>3212 «</w:t>
            </w:r>
            <w:r w:rsidRPr="003479E8">
              <w:rPr>
                <w:sz w:val="24"/>
                <w:szCs w:val="24"/>
                <w:lang w:eastAsia="ar-SA"/>
              </w:rPr>
              <w:t>средства, поступающие во временное распоряжение получателей средств федерального бюджета»</w:t>
            </w:r>
          </w:p>
        </w:tc>
        <w:tc>
          <w:tcPr>
            <w:tcW w:w="3671" w:type="dxa"/>
            <w:vAlign w:val="center"/>
          </w:tcPr>
          <w:p w:rsidR="003479E8" w:rsidRPr="003479E8" w:rsidRDefault="003479E8" w:rsidP="003479E8">
            <w:pPr>
              <w:ind w:hanging="26"/>
              <w:jc w:val="right"/>
              <w:rPr>
                <w:sz w:val="24"/>
                <w:szCs w:val="24"/>
              </w:rPr>
            </w:pPr>
            <w:r w:rsidRPr="003479E8">
              <w:rPr>
                <w:sz w:val="24"/>
                <w:szCs w:val="24"/>
              </w:rPr>
              <w:t>14 516,1</w:t>
            </w:r>
          </w:p>
        </w:tc>
      </w:tr>
      <w:tr w:rsidR="003479E8" w:rsidRPr="003479E8" w:rsidTr="001256CD">
        <w:trPr>
          <w:jc w:val="center"/>
        </w:trPr>
        <w:tc>
          <w:tcPr>
            <w:tcW w:w="6398" w:type="dxa"/>
          </w:tcPr>
          <w:p w:rsidR="003479E8" w:rsidRPr="003479E8" w:rsidRDefault="003479E8" w:rsidP="003479E8">
            <w:pPr>
              <w:autoSpaceDE w:val="0"/>
              <w:autoSpaceDN w:val="0"/>
              <w:adjustRightInd w:val="0"/>
              <w:jc w:val="both"/>
              <w:rPr>
                <w:sz w:val="24"/>
                <w:szCs w:val="24"/>
              </w:rPr>
            </w:pPr>
            <w:r w:rsidRPr="003479E8">
              <w:rPr>
                <w:sz w:val="24"/>
                <w:szCs w:val="24"/>
              </w:rPr>
              <w:t>3214 «средства федеральных бюджетных и автономных учреждений»</w:t>
            </w:r>
          </w:p>
        </w:tc>
        <w:tc>
          <w:tcPr>
            <w:tcW w:w="3671" w:type="dxa"/>
            <w:vAlign w:val="center"/>
          </w:tcPr>
          <w:p w:rsidR="003479E8" w:rsidRPr="003479E8" w:rsidRDefault="003479E8" w:rsidP="003479E8">
            <w:pPr>
              <w:ind w:hanging="26"/>
              <w:jc w:val="right"/>
              <w:rPr>
                <w:sz w:val="24"/>
                <w:szCs w:val="24"/>
              </w:rPr>
            </w:pPr>
            <w:r w:rsidRPr="003479E8">
              <w:rPr>
                <w:sz w:val="24"/>
                <w:szCs w:val="24"/>
              </w:rPr>
              <w:t>27 923,9</w:t>
            </w:r>
          </w:p>
        </w:tc>
      </w:tr>
      <w:tr w:rsidR="003479E8" w:rsidRPr="003479E8" w:rsidTr="001256CD">
        <w:trPr>
          <w:jc w:val="center"/>
        </w:trPr>
        <w:tc>
          <w:tcPr>
            <w:tcW w:w="6398" w:type="dxa"/>
          </w:tcPr>
          <w:p w:rsidR="003479E8" w:rsidRPr="00147F98" w:rsidRDefault="003479E8" w:rsidP="003479E8">
            <w:pPr>
              <w:autoSpaceDE w:val="0"/>
              <w:autoSpaceDN w:val="0"/>
              <w:adjustRightInd w:val="0"/>
              <w:jc w:val="both"/>
              <w:rPr>
                <w:sz w:val="24"/>
                <w:szCs w:val="24"/>
              </w:rPr>
            </w:pPr>
            <w:r w:rsidRPr="00147F98">
              <w:rPr>
                <w:sz w:val="24"/>
                <w:szCs w:val="24"/>
              </w:rPr>
              <w:t>3241 «средства бюджета Фонда пенсионного и социального страхования Российской Федерации</w:t>
            </w:r>
            <w:r w:rsidRPr="00147F98">
              <w:rPr>
                <w:sz w:val="24"/>
                <w:szCs w:val="24"/>
                <w:lang w:eastAsia="ar-SA"/>
              </w:rPr>
              <w:t>»</w:t>
            </w:r>
          </w:p>
        </w:tc>
        <w:tc>
          <w:tcPr>
            <w:tcW w:w="3671" w:type="dxa"/>
            <w:vAlign w:val="center"/>
          </w:tcPr>
          <w:p w:rsidR="003479E8" w:rsidRPr="003479E8" w:rsidRDefault="003479E8" w:rsidP="003479E8">
            <w:pPr>
              <w:ind w:hanging="26"/>
              <w:jc w:val="right"/>
              <w:rPr>
                <w:sz w:val="24"/>
                <w:szCs w:val="24"/>
              </w:rPr>
            </w:pPr>
            <w:r w:rsidRPr="00147F98">
              <w:rPr>
                <w:sz w:val="24"/>
                <w:szCs w:val="24"/>
              </w:rPr>
              <w:t>3 302,6</w:t>
            </w:r>
          </w:p>
        </w:tc>
      </w:tr>
      <w:tr w:rsidR="003479E8" w:rsidRPr="00147F98" w:rsidTr="001256CD">
        <w:trPr>
          <w:trHeight w:val="449"/>
          <w:jc w:val="center"/>
        </w:trPr>
        <w:tc>
          <w:tcPr>
            <w:tcW w:w="6398" w:type="dxa"/>
            <w:vAlign w:val="center"/>
          </w:tcPr>
          <w:p w:rsidR="003479E8" w:rsidRPr="00147F98" w:rsidRDefault="003479E8" w:rsidP="003479E8">
            <w:pPr>
              <w:rPr>
                <w:b/>
                <w:sz w:val="24"/>
                <w:szCs w:val="24"/>
              </w:rPr>
            </w:pPr>
            <w:r w:rsidRPr="00147F98">
              <w:rPr>
                <w:b/>
                <w:sz w:val="24"/>
                <w:szCs w:val="24"/>
              </w:rPr>
              <w:t>Итого:</w:t>
            </w:r>
          </w:p>
        </w:tc>
        <w:tc>
          <w:tcPr>
            <w:tcW w:w="3671" w:type="dxa"/>
            <w:vAlign w:val="center"/>
          </w:tcPr>
          <w:p w:rsidR="003479E8" w:rsidRPr="00147F98" w:rsidRDefault="003479E8" w:rsidP="003479E8">
            <w:pPr>
              <w:ind w:hanging="26"/>
              <w:jc w:val="right"/>
              <w:rPr>
                <w:b/>
                <w:sz w:val="24"/>
                <w:szCs w:val="24"/>
              </w:rPr>
            </w:pPr>
            <w:r w:rsidRPr="00147F98">
              <w:rPr>
                <w:b/>
                <w:sz w:val="24"/>
                <w:szCs w:val="24"/>
              </w:rPr>
              <w:t>65 369,7</w:t>
            </w:r>
          </w:p>
        </w:tc>
      </w:tr>
    </w:tbl>
    <w:p w:rsidR="003479E8" w:rsidRPr="00CC7E81"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147F98">
        <w:rPr>
          <w:rFonts w:ascii="Times New Roman" w:eastAsia="Times New Roman" w:hAnsi="Times New Roman" w:cs="Times New Roman"/>
          <w:sz w:val="28"/>
          <w:szCs w:val="28"/>
          <w:lang w:eastAsia="ru-RU"/>
        </w:rPr>
        <w:t>Управление с 10 ноября 2025 г</w:t>
      </w:r>
      <w:r w:rsidR="00147F98" w:rsidRPr="00147F98">
        <w:rPr>
          <w:rFonts w:ascii="Times New Roman" w:eastAsia="Times New Roman" w:hAnsi="Times New Roman" w:cs="Times New Roman"/>
          <w:sz w:val="28"/>
          <w:szCs w:val="28"/>
          <w:lang w:eastAsia="ru-RU"/>
        </w:rPr>
        <w:t>.</w:t>
      </w:r>
      <w:r w:rsidR="00147F98">
        <w:rPr>
          <w:rFonts w:ascii="Times New Roman" w:eastAsia="Times New Roman" w:hAnsi="Times New Roman" w:cs="Times New Roman"/>
          <w:sz w:val="28"/>
          <w:szCs w:val="28"/>
          <w:lang w:eastAsia="ru-RU"/>
        </w:rPr>
        <w:t xml:space="preserve"> по</w:t>
      </w:r>
      <w:r w:rsidRPr="00147F98">
        <w:rPr>
          <w:rFonts w:ascii="Times New Roman" w:eastAsia="Times New Roman" w:hAnsi="Times New Roman" w:cs="Times New Roman"/>
          <w:sz w:val="28"/>
          <w:szCs w:val="28"/>
          <w:lang w:eastAsia="ru-RU"/>
        </w:rPr>
        <w:t xml:space="preserve"> 19 декабря 2025 г</w:t>
      </w:r>
      <w:r w:rsidR="00147F98">
        <w:rPr>
          <w:rFonts w:ascii="Times New Roman" w:eastAsia="Times New Roman" w:hAnsi="Times New Roman" w:cs="Times New Roman"/>
          <w:sz w:val="28"/>
          <w:szCs w:val="28"/>
          <w:lang w:eastAsia="ru-RU"/>
        </w:rPr>
        <w:t>.</w:t>
      </w:r>
      <w:r w:rsidRPr="00147F98">
        <w:rPr>
          <w:rFonts w:ascii="Times New Roman" w:eastAsia="Times New Roman" w:hAnsi="Times New Roman" w:cs="Times New Roman"/>
          <w:sz w:val="28"/>
          <w:szCs w:val="28"/>
          <w:lang w:eastAsia="ru-RU"/>
        </w:rPr>
        <w:t xml:space="preserve"> принимало участие в апробации функционала автоматизированного перечисления в ежедневном режиме остатков средств, сложившихся на  казначейском счете Управления с кодом вида 3241, после исполнения распоряжений о совершении казначейских платежей, представленных </w:t>
      </w:r>
      <w:r w:rsidRPr="00147F98">
        <w:rPr>
          <w:rFonts w:ascii="Times New Roman" w:eastAsia="Times New Roman" w:hAnsi="Times New Roman" w:cs="Times New Roman"/>
          <w:bCs/>
          <w:sz w:val="28"/>
          <w:szCs w:val="28"/>
          <w:lang w:eastAsia="ru-RU"/>
        </w:rPr>
        <w:t>ОСФР по Омской области</w:t>
      </w:r>
      <w:r w:rsidRPr="00147F98">
        <w:rPr>
          <w:rFonts w:ascii="Times New Roman" w:eastAsia="Times New Roman" w:hAnsi="Times New Roman" w:cs="Times New Roman"/>
          <w:sz w:val="28"/>
          <w:szCs w:val="28"/>
          <w:lang w:eastAsia="ru-RU"/>
        </w:rPr>
        <w:t>. В рамках данного мероприятия на единый сч</w:t>
      </w:r>
      <w:r w:rsidR="00D802C4">
        <w:rPr>
          <w:rFonts w:ascii="Times New Roman" w:eastAsia="Times New Roman" w:hAnsi="Times New Roman" w:cs="Times New Roman"/>
          <w:sz w:val="28"/>
          <w:szCs w:val="28"/>
          <w:lang w:eastAsia="ru-RU"/>
        </w:rPr>
        <w:t>е</w:t>
      </w:r>
      <w:r w:rsidRPr="00147F98">
        <w:rPr>
          <w:rFonts w:ascii="Times New Roman" w:eastAsia="Times New Roman" w:hAnsi="Times New Roman" w:cs="Times New Roman"/>
          <w:sz w:val="28"/>
          <w:szCs w:val="28"/>
          <w:lang w:eastAsia="ru-RU"/>
        </w:rPr>
        <w:t>т федерального бюджета, открытый в МОУ ФК перечислено 33 025, 5 млн. руб</w:t>
      </w:r>
      <w:r w:rsidR="00CC7E81">
        <w:rPr>
          <w:rFonts w:ascii="Times New Roman" w:eastAsia="Times New Roman" w:hAnsi="Times New Roman" w:cs="Times New Roman"/>
          <w:sz w:val="28"/>
          <w:szCs w:val="28"/>
          <w:lang w:eastAsia="ru-RU"/>
        </w:rPr>
        <w:t>лей.</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3479E8">
        <w:rPr>
          <w:rFonts w:ascii="Times New Roman" w:eastAsia="Times New Roman" w:hAnsi="Times New Roman" w:cs="Times New Roman"/>
          <w:sz w:val="28"/>
          <w:szCs w:val="28"/>
          <w:lang w:eastAsia="ru-RU"/>
        </w:rPr>
        <w:lastRenderedPageBreak/>
        <w:t>Обеспечение Управления средствами федерального бюджета для проведения казначейских платежей осуществлялось на основании консолидированных заявок.</w:t>
      </w:r>
      <w:r w:rsidRPr="003479E8">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Информация об объемах средств на подкрепление казначейских счетов Управления средствами федерального бюджета (в разрезе кодов видов казначейских счетов) представлена в Таблице 7.</w:t>
      </w:r>
    </w:p>
    <w:p w:rsidR="003479E8" w:rsidRPr="003479E8"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7</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Объем денежных средств, перечисленных Управлению в 2025 году с Отдельного счета федерального бюджета, млн.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1"/>
        <w:tblW w:w="0" w:type="auto"/>
        <w:jc w:val="center"/>
        <w:tblInd w:w="-158" w:type="dxa"/>
        <w:tblLook w:val="04A0" w:firstRow="1" w:lastRow="0" w:firstColumn="1" w:lastColumn="0" w:noHBand="0" w:noVBand="1"/>
      </w:tblPr>
      <w:tblGrid>
        <w:gridCol w:w="7329"/>
        <w:gridCol w:w="2940"/>
      </w:tblGrid>
      <w:tr w:rsidR="003479E8" w:rsidRPr="003479E8" w:rsidTr="001F3590">
        <w:trPr>
          <w:tblHeader/>
          <w:jc w:val="center"/>
        </w:trPr>
        <w:tc>
          <w:tcPr>
            <w:tcW w:w="7329" w:type="dxa"/>
            <w:shd w:val="clear" w:color="auto" w:fill="auto"/>
            <w:vAlign w:val="center"/>
          </w:tcPr>
          <w:p w:rsidR="003479E8" w:rsidRPr="003479E8" w:rsidRDefault="003479E8" w:rsidP="003479E8">
            <w:pPr>
              <w:jc w:val="center"/>
              <w:rPr>
                <w:sz w:val="24"/>
                <w:szCs w:val="24"/>
              </w:rPr>
            </w:pPr>
            <w:r w:rsidRPr="003479E8">
              <w:rPr>
                <w:sz w:val="24"/>
                <w:szCs w:val="24"/>
              </w:rPr>
              <w:t>Код вида казначейского счета в структуре казначейского счета, открытого Управлению</w:t>
            </w:r>
          </w:p>
        </w:tc>
        <w:tc>
          <w:tcPr>
            <w:tcW w:w="2940" w:type="dxa"/>
            <w:shd w:val="clear" w:color="auto" w:fill="auto"/>
            <w:vAlign w:val="center"/>
          </w:tcPr>
          <w:p w:rsidR="003479E8" w:rsidRPr="003479E8" w:rsidRDefault="003479E8" w:rsidP="003479E8">
            <w:pPr>
              <w:jc w:val="center"/>
              <w:rPr>
                <w:sz w:val="24"/>
                <w:szCs w:val="24"/>
              </w:rPr>
            </w:pPr>
            <w:r w:rsidRPr="003479E8">
              <w:rPr>
                <w:sz w:val="24"/>
                <w:szCs w:val="24"/>
              </w:rPr>
              <w:t>Объем запрошенных средств</w:t>
            </w:r>
          </w:p>
        </w:tc>
      </w:tr>
      <w:tr w:rsidR="003479E8" w:rsidRPr="003479E8" w:rsidTr="001F3590">
        <w:trPr>
          <w:jc w:val="center"/>
        </w:trPr>
        <w:tc>
          <w:tcPr>
            <w:tcW w:w="7329" w:type="dxa"/>
            <w:shd w:val="clear" w:color="auto" w:fill="auto"/>
          </w:tcPr>
          <w:p w:rsidR="003479E8" w:rsidRPr="003479E8" w:rsidRDefault="003479E8" w:rsidP="003479E8">
            <w:pPr>
              <w:jc w:val="both"/>
              <w:rPr>
                <w:sz w:val="24"/>
                <w:szCs w:val="24"/>
              </w:rPr>
            </w:pPr>
            <w:r w:rsidRPr="003479E8">
              <w:rPr>
                <w:sz w:val="24"/>
                <w:szCs w:val="24"/>
              </w:rPr>
              <w:t xml:space="preserve">3100 «средства поступлений, являющихся источниками </w:t>
            </w:r>
            <w:proofErr w:type="gramStart"/>
            <w:r w:rsidRPr="003479E8">
              <w:rPr>
                <w:sz w:val="24"/>
                <w:szCs w:val="24"/>
              </w:rPr>
              <w:t>формирования доходов бюджетов бюджетной системы Российской Федерации</w:t>
            </w:r>
            <w:proofErr w:type="gramEnd"/>
            <w:r w:rsidRPr="003479E8">
              <w:rPr>
                <w:sz w:val="24"/>
                <w:szCs w:val="24"/>
              </w:rPr>
              <w:t>»</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56,7</w:t>
            </w:r>
          </w:p>
        </w:tc>
      </w:tr>
      <w:tr w:rsidR="003479E8" w:rsidRPr="003479E8" w:rsidTr="001F3590">
        <w:trPr>
          <w:trHeight w:val="301"/>
          <w:jc w:val="center"/>
        </w:trPr>
        <w:tc>
          <w:tcPr>
            <w:tcW w:w="7329" w:type="dxa"/>
            <w:shd w:val="clear" w:color="auto" w:fill="auto"/>
          </w:tcPr>
          <w:p w:rsidR="003479E8" w:rsidRPr="003479E8" w:rsidRDefault="003479E8" w:rsidP="003479E8">
            <w:pPr>
              <w:jc w:val="both"/>
              <w:rPr>
                <w:sz w:val="24"/>
                <w:szCs w:val="24"/>
              </w:rPr>
            </w:pPr>
            <w:r w:rsidRPr="003479E8">
              <w:rPr>
                <w:sz w:val="24"/>
                <w:szCs w:val="24"/>
              </w:rPr>
              <w:t>3211 «средства федерального бюджета»</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74 587,6</w:t>
            </w:r>
          </w:p>
        </w:tc>
      </w:tr>
      <w:tr w:rsidR="003479E8" w:rsidRPr="003479E8" w:rsidTr="001F3590">
        <w:trPr>
          <w:jc w:val="center"/>
        </w:trPr>
        <w:tc>
          <w:tcPr>
            <w:tcW w:w="7329" w:type="dxa"/>
            <w:shd w:val="clear" w:color="auto" w:fill="auto"/>
          </w:tcPr>
          <w:p w:rsidR="003479E8" w:rsidRPr="003479E8" w:rsidRDefault="003479E8" w:rsidP="003479E8">
            <w:pPr>
              <w:autoSpaceDE w:val="0"/>
              <w:autoSpaceDN w:val="0"/>
              <w:adjustRightInd w:val="0"/>
              <w:jc w:val="both"/>
              <w:rPr>
                <w:sz w:val="24"/>
                <w:szCs w:val="24"/>
              </w:rPr>
            </w:pPr>
            <w:r w:rsidRPr="003479E8">
              <w:rPr>
                <w:sz w:val="24"/>
                <w:szCs w:val="24"/>
              </w:rPr>
              <w:t>3212 «средства, поступающие во временное распоряжение получателей средств федерального бюджета»</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14 208,9</w:t>
            </w:r>
          </w:p>
        </w:tc>
      </w:tr>
      <w:tr w:rsidR="003479E8" w:rsidRPr="003479E8" w:rsidTr="001F3590">
        <w:trPr>
          <w:jc w:val="center"/>
        </w:trPr>
        <w:tc>
          <w:tcPr>
            <w:tcW w:w="7329" w:type="dxa"/>
            <w:shd w:val="clear" w:color="auto" w:fill="auto"/>
          </w:tcPr>
          <w:p w:rsidR="003479E8" w:rsidRPr="003479E8" w:rsidRDefault="003479E8" w:rsidP="003479E8">
            <w:pPr>
              <w:autoSpaceDE w:val="0"/>
              <w:autoSpaceDN w:val="0"/>
              <w:adjustRightInd w:val="0"/>
              <w:jc w:val="both"/>
              <w:rPr>
                <w:sz w:val="24"/>
                <w:szCs w:val="24"/>
              </w:rPr>
            </w:pPr>
            <w:r w:rsidRPr="003479E8">
              <w:rPr>
                <w:sz w:val="24"/>
                <w:szCs w:val="24"/>
              </w:rPr>
              <w:t>3214 «средства федеральных бюджетных и автономных учреждений»</w:t>
            </w:r>
          </w:p>
        </w:tc>
        <w:tc>
          <w:tcPr>
            <w:tcW w:w="2940" w:type="dxa"/>
            <w:shd w:val="clear" w:color="auto" w:fill="auto"/>
            <w:vAlign w:val="center"/>
          </w:tcPr>
          <w:p w:rsidR="003479E8" w:rsidRPr="003479E8" w:rsidRDefault="003479E8" w:rsidP="003479E8">
            <w:pPr>
              <w:jc w:val="right"/>
              <w:rPr>
                <w:sz w:val="24"/>
                <w:szCs w:val="24"/>
              </w:rPr>
            </w:pPr>
            <w:r w:rsidRPr="003479E8">
              <w:rPr>
                <w:sz w:val="24"/>
                <w:szCs w:val="24"/>
              </w:rPr>
              <w:t>27 766,6</w:t>
            </w:r>
          </w:p>
        </w:tc>
      </w:tr>
      <w:tr w:rsidR="003479E8" w:rsidRPr="003479E8" w:rsidTr="001F3590">
        <w:trPr>
          <w:trHeight w:val="419"/>
          <w:jc w:val="center"/>
        </w:trPr>
        <w:tc>
          <w:tcPr>
            <w:tcW w:w="7329" w:type="dxa"/>
            <w:shd w:val="clear" w:color="auto" w:fill="auto"/>
            <w:vAlign w:val="center"/>
          </w:tcPr>
          <w:p w:rsidR="003479E8" w:rsidRPr="003479E8" w:rsidRDefault="003479E8" w:rsidP="003479E8">
            <w:pPr>
              <w:rPr>
                <w:b/>
                <w:sz w:val="24"/>
                <w:szCs w:val="24"/>
              </w:rPr>
            </w:pPr>
            <w:r w:rsidRPr="003479E8">
              <w:rPr>
                <w:b/>
                <w:sz w:val="24"/>
                <w:szCs w:val="24"/>
              </w:rPr>
              <w:t>Итого:</w:t>
            </w:r>
          </w:p>
        </w:tc>
        <w:tc>
          <w:tcPr>
            <w:tcW w:w="2940" w:type="dxa"/>
            <w:shd w:val="clear" w:color="auto" w:fill="auto"/>
            <w:vAlign w:val="center"/>
          </w:tcPr>
          <w:p w:rsidR="003479E8" w:rsidRPr="003479E8" w:rsidRDefault="003479E8" w:rsidP="003479E8">
            <w:pPr>
              <w:ind w:hanging="11"/>
              <w:jc w:val="right"/>
              <w:rPr>
                <w:b/>
                <w:sz w:val="24"/>
                <w:szCs w:val="24"/>
              </w:rPr>
            </w:pPr>
            <w:r w:rsidRPr="003479E8">
              <w:rPr>
                <w:b/>
                <w:sz w:val="24"/>
                <w:szCs w:val="24"/>
              </w:rPr>
              <w:t>116 619,8</w:t>
            </w:r>
          </w:p>
        </w:tc>
      </w:tr>
    </w:tbl>
    <w:p w:rsidR="006C5AA9" w:rsidRDefault="006C5AA9" w:rsidP="003479E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3479E8" w:rsidRPr="003479E8" w:rsidRDefault="003479E8" w:rsidP="003479E8">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sz w:val="28"/>
          <w:szCs w:val="28"/>
          <w:lang w:eastAsia="ru-RU"/>
        </w:rPr>
        <w:t xml:space="preserve">Обеспечение Управления средствами бюджета Фонда пенсионного и социального страхования Российской Федерации для совершения казначейских платежей осуществлялось на основании консолидированных заявок </w:t>
      </w:r>
      <w:r w:rsidRPr="003479E8">
        <w:rPr>
          <w:rFonts w:ascii="Times New Roman" w:eastAsia="Times New Roman" w:hAnsi="Times New Roman" w:cs="Times New Roman"/>
          <w:bCs/>
          <w:sz w:val="28"/>
          <w:szCs w:val="28"/>
          <w:lang w:eastAsia="ru-RU"/>
        </w:rPr>
        <w:t>с Отдельного счета № 03241.</w:t>
      </w:r>
    </w:p>
    <w:p w:rsidR="003479E8" w:rsidRPr="00BC6444" w:rsidRDefault="003479E8"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объемах средств на подкрепление казначейского счета Управления с кодом вида 3241 средствами бюджета Фонда пенсионного и социального страхования Российской Федерации представлена в Таблице 8.</w:t>
      </w:r>
    </w:p>
    <w:p w:rsidR="006C5AA9" w:rsidRPr="00BC6444" w:rsidRDefault="006C5AA9" w:rsidP="003479E8">
      <w:pPr>
        <w:suppressAutoHyphens/>
        <w:spacing w:after="0" w:line="240" w:lineRule="auto"/>
        <w:ind w:firstLine="709"/>
        <w:contextualSpacing/>
        <w:jc w:val="both"/>
        <w:rPr>
          <w:rFonts w:ascii="Times New Roman" w:eastAsia="Times New Roman" w:hAnsi="Times New Roman" w:cs="Times New Roman"/>
          <w:sz w:val="28"/>
          <w:szCs w:val="28"/>
          <w:lang w:eastAsia="ru-RU"/>
        </w:rPr>
      </w:pPr>
    </w:p>
    <w:p w:rsidR="003479E8" w:rsidRPr="00BC6444" w:rsidRDefault="003479E8" w:rsidP="003479E8">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8</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Объем денежных средств, перечисленных Управлению в 2025 году с</w:t>
      </w:r>
      <w:r w:rsidRPr="003479E8">
        <w:rPr>
          <w:rFonts w:ascii="Times New Roman" w:eastAsia="Times New Roman" w:hAnsi="Times New Roman" w:cs="Times New Roman"/>
          <w:b/>
          <w:sz w:val="28"/>
          <w:szCs w:val="28"/>
          <w:lang w:eastAsia="ru-RU"/>
        </w:rPr>
        <w:t xml:space="preserve"> Отдельного счета № 03241, млрд. руб.</w:t>
      </w:r>
    </w:p>
    <w:p w:rsidR="003479E8" w:rsidRPr="003479E8" w:rsidRDefault="003479E8" w:rsidP="003479E8">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1"/>
        <w:tblW w:w="0" w:type="auto"/>
        <w:jc w:val="center"/>
        <w:tblInd w:w="-228" w:type="dxa"/>
        <w:tblLook w:val="04A0" w:firstRow="1" w:lastRow="0" w:firstColumn="1" w:lastColumn="0" w:noHBand="0" w:noVBand="1"/>
      </w:tblPr>
      <w:tblGrid>
        <w:gridCol w:w="6087"/>
        <w:gridCol w:w="4005"/>
      </w:tblGrid>
      <w:tr w:rsidR="003479E8" w:rsidRPr="003479E8" w:rsidTr="0034702E">
        <w:trPr>
          <w:tblHeader/>
          <w:jc w:val="center"/>
        </w:trPr>
        <w:tc>
          <w:tcPr>
            <w:tcW w:w="6087" w:type="dxa"/>
            <w:shd w:val="clear" w:color="auto" w:fill="auto"/>
            <w:vAlign w:val="center"/>
          </w:tcPr>
          <w:p w:rsidR="003479E8" w:rsidRPr="003479E8" w:rsidRDefault="003479E8" w:rsidP="003479E8">
            <w:pPr>
              <w:jc w:val="center"/>
              <w:rPr>
                <w:sz w:val="24"/>
                <w:szCs w:val="24"/>
              </w:rPr>
            </w:pPr>
            <w:r w:rsidRPr="003479E8">
              <w:rPr>
                <w:sz w:val="24"/>
                <w:szCs w:val="24"/>
              </w:rPr>
              <w:t>Код вида казначейского счета в структуре казначейского счета, открытого Управлению</w:t>
            </w:r>
          </w:p>
        </w:tc>
        <w:tc>
          <w:tcPr>
            <w:tcW w:w="4005" w:type="dxa"/>
            <w:shd w:val="clear" w:color="auto" w:fill="auto"/>
            <w:vAlign w:val="center"/>
          </w:tcPr>
          <w:p w:rsidR="003479E8" w:rsidRPr="003479E8" w:rsidRDefault="003479E8" w:rsidP="003479E8">
            <w:pPr>
              <w:jc w:val="center"/>
              <w:rPr>
                <w:sz w:val="24"/>
                <w:szCs w:val="24"/>
              </w:rPr>
            </w:pPr>
            <w:r w:rsidRPr="003479E8">
              <w:rPr>
                <w:sz w:val="24"/>
                <w:szCs w:val="24"/>
              </w:rPr>
              <w:t>Объем запрошенных средств</w:t>
            </w:r>
          </w:p>
        </w:tc>
      </w:tr>
      <w:tr w:rsidR="003479E8" w:rsidRPr="003479E8" w:rsidTr="0034702E">
        <w:trPr>
          <w:jc w:val="center"/>
        </w:trPr>
        <w:tc>
          <w:tcPr>
            <w:tcW w:w="6087" w:type="dxa"/>
            <w:shd w:val="clear" w:color="auto" w:fill="auto"/>
            <w:vAlign w:val="center"/>
          </w:tcPr>
          <w:p w:rsidR="003479E8" w:rsidRPr="003479E8" w:rsidRDefault="003479E8" w:rsidP="003479E8">
            <w:pPr>
              <w:rPr>
                <w:bCs/>
                <w:sz w:val="24"/>
                <w:szCs w:val="24"/>
              </w:rPr>
            </w:pPr>
            <w:r w:rsidRPr="003479E8">
              <w:rPr>
                <w:sz w:val="24"/>
                <w:szCs w:val="24"/>
              </w:rPr>
              <w:t>3241 «средства бюджета Фонда пенсионного и социального страхования Российской Федерации</w:t>
            </w:r>
            <w:r w:rsidRPr="003479E8">
              <w:rPr>
                <w:sz w:val="24"/>
                <w:szCs w:val="24"/>
                <w:lang w:eastAsia="ar-SA"/>
              </w:rPr>
              <w:t>»</w:t>
            </w:r>
          </w:p>
        </w:tc>
        <w:tc>
          <w:tcPr>
            <w:tcW w:w="4005" w:type="dxa"/>
            <w:shd w:val="clear" w:color="auto" w:fill="auto"/>
            <w:vAlign w:val="center"/>
          </w:tcPr>
          <w:p w:rsidR="003479E8" w:rsidRPr="003479E8" w:rsidRDefault="003479E8" w:rsidP="00C24844">
            <w:pPr>
              <w:jc w:val="right"/>
              <w:rPr>
                <w:sz w:val="24"/>
                <w:szCs w:val="24"/>
              </w:rPr>
            </w:pPr>
            <w:r w:rsidRPr="003479E8">
              <w:rPr>
                <w:sz w:val="24"/>
                <w:szCs w:val="24"/>
              </w:rPr>
              <w:t>202,5</w:t>
            </w:r>
          </w:p>
        </w:tc>
      </w:tr>
    </w:tbl>
    <w:p w:rsidR="00EF6EF9" w:rsidRPr="00A263C0"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highlight w:val="cyan"/>
          <w:lang w:eastAsia="ru-RU"/>
        </w:rPr>
      </w:pPr>
    </w:p>
    <w:p w:rsidR="003479E8" w:rsidRPr="003479E8" w:rsidRDefault="003479E8" w:rsidP="003479E8">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3479E8">
        <w:rPr>
          <w:rFonts w:ascii="Times New Roman" w:eastAsia="Times New Roman" w:hAnsi="Times New Roman" w:cs="Times New Roman"/>
          <w:b/>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p>
    <w:p w:rsidR="003479E8"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r w:rsidRPr="003479E8">
        <w:rPr>
          <w:rFonts w:ascii="Times New Roman" w:eastAsia="Calibri" w:hAnsi="Times New Roman" w:cs="Times New Roman"/>
          <w:sz w:val="28"/>
          <w:szCs w:val="28"/>
          <w:lang w:eastAsia="ru-RU"/>
        </w:rPr>
        <w:t xml:space="preserve">Для обеспечения наличными денежными средствами участников системы казначейских платежей по состоянию на 01 января 2026 г. Управлению открыто 245 </w:t>
      </w:r>
      <w:r w:rsidRPr="00BC6444">
        <w:rPr>
          <w:rFonts w:ascii="Times New Roman" w:eastAsia="Calibri" w:hAnsi="Times New Roman" w:cs="Times New Roman"/>
          <w:sz w:val="28"/>
          <w:szCs w:val="28"/>
          <w:lang w:eastAsia="ru-RU"/>
        </w:rPr>
        <w:t>счетов на балансовом счете № 40116 (Таблицы 9, 10).</w:t>
      </w:r>
    </w:p>
    <w:p w:rsidR="002B18C8" w:rsidRDefault="002B18C8" w:rsidP="003479E8">
      <w:pPr>
        <w:suppressAutoHyphens/>
        <w:spacing w:after="0" w:line="240" w:lineRule="auto"/>
        <w:jc w:val="right"/>
        <w:rPr>
          <w:rFonts w:ascii="Times New Roman" w:eastAsia="Times New Roman" w:hAnsi="Times New Roman" w:cs="Times New Roman"/>
          <w:sz w:val="28"/>
          <w:szCs w:val="28"/>
          <w:highlight w:val="red"/>
          <w:lang w:eastAsia="ar-SA"/>
        </w:rPr>
      </w:pPr>
    </w:p>
    <w:p w:rsidR="002B18C8" w:rsidRDefault="002B18C8" w:rsidP="003479E8">
      <w:pPr>
        <w:suppressAutoHyphens/>
        <w:spacing w:after="0" w:line="240" w:lineRule="auto"/>
        <w:jc w:val="right"/>
        <w:rPr>
          <w:rFonts w:ascii="Times New Roman" w:eastAsia="Times New Roman" w:hAnsi="Times New Roman" w:cs="Times New Roman"/>
          <w:sz w:val="28"/>
          <w:szCs w:val="28"/>
          <w:highlight w:val="red"/>
          <w:lang w:eastAsia="ar-SA"/>
        </w:rPr>
      </w:pPr>
    </w:p>
    <w:p w:rsidR="003479E8" w:rsidRPr="00BC6444" w:rsidRDefault="003479E8" w:rsidP="003479E8">
      <w:pPr>
        <w:suppressAutoHyphens/>
        <w:spacing w:after="0" w:line="240" w:lineRule="auto"/>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Таблица 9</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Количество счетов № 40116, открытых Управлению для обеспечения наличными денежными средствами с использованием денежных чеков, шт.</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61"/>
        <w:tblW w:w="9991" w:type="dxa"/>
        <w:jc w:val="center"/>
        <w:tblLook w:val="04A0" w:firstRow="1" w:lastRow="0" w:firstColumn="1" w:lastColumn="0" w:noHBand="0" w:noVBand="1"/>
      </w:tblPr>
      <w:tblGrid>
        <w:gridCol w:w="3828"/>
        <w:gridCol w:w="1818"/>
        <w:gridCol w:w="2193"/>
        <w:gridCol w:w="2152"/>
      </w:tblGrid>
      <w:tr w:rsidR="003479E8" w:rsidRPr="00BC6444" w:rsidTr="0034702E">
        <w:trPr>
          <w:trHeight w:val="1216"/>
          <w:tblHeader/>
          <w:jc w:val="center"/>
        </w:trPr>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Наименование подразделения Центрального банка Российской Федерации и (или) кредитной организации</w:t>
            </w:r>
          </w:p>
        </w:tc>
        <w:tc>
          <w:tcPr>
            <w:tcW w:w="6163" w:type="dxa"/>
            <w:gridSpan w:val="3"/>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ind w:firstLine="709"/>
              <w:jc w:val="center"/>
              <w:rPr>
                <w:rFonts w:eastAsia="Calibri"/>
                <w:sz w:val="24"/>
                <w:szCs w:val="24"/>
              </w:rPr>
            </w:pPr>
            <w:r w:rsidRPr="00BC6444">
              <w:rPr>
                <w:rFonts w:eastAsia="Calibri"/>
                <w:sz w:val="24"/>
                <w:szCs w:val="24"/>
              </w:rPr>
              <w:t>Количество счетов № 40116, открытых Управлению для обеспечения наличными денежными средствами с использованием денежных чеков – 7 счетов, в том числе:</w:t>
            </w:r>
          </w:p>
        </w:tc>
      </w:tr>
      <w:tr w:rsidR="003479E8" w:rsidRPr="00BC6444" w:rsidTr="0034702E">
        <w:trPr>
          <w:trHeight w:val="1039"/>
          <w:tblHeader/>
          <w:jc w:val="center"/>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Федеральный уровень</w:t>
            </w:r>
          </w:p>
        </w:tc>
        <w:tc>
          <w:tcPr>
            <w:tcW w:w="2193"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Уровень субъекта Российской Федерации</w:t>
            </w:r>
          </w:p>
        </w:tc>
        <w:tc>
          <w:tcPr>
            <w:tcW w:w="2152"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Муниципальный уровень</w:t>
            </w:r>
          </w:p>
        </w:tc>
      </w:tr>
      <w:tr w:rsidR="003479E8" w:rsidRPr="00BC6444" w:rsidTr="00E51CE1">
        <w:trPr>
          <w:trHeight w:hRule="exact" w:val="405"/>
          <w:jc w:val="center"/>
        </w:trPr>
        <w:tc>
          <w:tcPr>
            <w:tcW w:w="3828"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E51CE1">
            <w:pPr>
              <w:rPr>
                <w:rFonts w:eastAsia="Calibri"/>
                <w:sz w:val="24"/>
                <w:szCs w:val="24"/>
              </w:rPr>
            </w:pPr>
            <w:r w:rsidRPr="00BC6444">
              <w:rPr>
                <w:rFonts w:eastAsia="Calibri"/>
                <w:sz w:val="24"/>
                <w:szCs w:val="24"/>
              </w:rPr>
              <w:t xml:space="preserve">ОКЦ № 6 </w:t>
            </w:r>
            <w:proofErr w:type="spellStart"/>
            <w:r w:rsidRPr="00BC6444">
              <w:rPr>
                <w:rFonts w:eastAsia="Calibri"/>
                <w:sz w:val="24"/>
                <w:szCs w:val="24"/>
              </w:rPr>
              <w:t>СибГУ</w:t>
            </w:r>
            <w:proofErr w:type="spellEnd"/>
            <w:r w:rsidRPr="00BC6444">
              <w:rPr>
                <w:rFonts w:eastAsia="Calibri"/>
                <w:sz w:val="24"/>
                <w:szCs w:val="24"/>
              </w:rPr>
              <w:t xml:space="preserve"> Банка России </w:t>
            </w:r>
          </w:p>
          <w:p w:rsidR="003479E8" w:rsidRPr="00BC6444" w:rsidRDefault="003479E8" w:rsidP="00E51CE1">
            <w:pPr>
              <w:rPr>
                <w:rFonts w:eastAsia="Calibri"/>
                <w:sz w:val="24"/>
                <w:szCs w:val="24"/>
              </w:rPr>
            </w:pPr>
          </w:p>
          <w:p w:rsidR="003479E8" w:rsidRPr="00BC6444" w:rsidRDefault="003479E8" w:rsidP="00E51CE1">
            <w:pPr>
              <w:rPr>
                <w:rFonts w:eastAsia="Calibri"/>
                <w:sz w:val="24"/>
                <w:szCs w:val="24"/>
              </w:rPr>
            </w:pPr>
          </w:p>
          <w:p w:rsidR="003479E8" w:rsidRPr="00BC6444" w:rsidRDefault="003479E8" w:rsidP="00E51CE1">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ind w:hanging="14"/>
              <w:jc w:val="center"/>
              <w:rPr>
                <w:rFonts w:eastAsia="Calibri"/>
                <w:sz w:val="24"/>
                <w:szCs w:val="24"/>
              </w:rPr>
            </w:pPr>
            <w:r w:rsidRPr="00BC6444">
              <w:rPr>
                <w:rFonts w:eastAsia="Calibri"/>
                <w:sz w:val="24"/>
                <w:szCs w:val="24"/>
              </w:rPr>
              <w:t>1</w:t>
            </w:r>
          </w:p>
        </w:tc>
        <w:tc>
          <w:tcPr>
            <w:tcW w:w="2193"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ind w:hanging="14"/>
              <w:jc w:val="center"/>
              <w:rPr>
                <w:rFonts w:eastAsia="Calibri"/>
                <w:sz w:val="24"/>
                <w:szCs w:val="24"/>
              </w:rPr>
            </w:pPr>
            <w:r w:rsidRPr="00BC6444">
              <w:rPr>
                <w:rFonts w:eastAsia="Calibri"/>
                <w:sz w:val="24"/>
                <w:szCs w:val="24"/>
              </w:rPr>
              <w:t>-</w:t>
            </w:r>
          </w:p>
        </w:tc>
        <w:tc>
          <w:tcPr>
            <w:tcW w:w="2152"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ind w:hanging="14"/>
              <w:jc w:val="center"/>
              <w:rPr>
                <w:rFonts w:eastAsia="Calibri"/>
                <w:sz w:val="24"/>
                <w:szCs w:val="24"/>
              </w:rPr>
            </w:pPr>
            <w:r w:rsidRPr="00BC6444">
              <w:rPr>
                <w:rFonts w:eastAsia="Calibri"/>
                <w:sz w:val="24"/>
                <w:szCs w:val="24"/>
              </w:rPr>
              <w:t>-</w:t>
            </w:r>
          </w:p>
        </w:tc>
      </w:tr>
      <w:tr w:rsidR="003479E8" w:rsidRPr="00BC6444" w:rsidTr="0034702E">
        <w:trPr>
          <w:trHeight w:hRule="exact" w:val="340"/>
          <w:jc w:val="center"/>
        </w:trPr>
        <w:tc>
          <w:tcPr>
            <w:tcW w:w="3828" w:type="dxa"/>
            <w:tcBorders>
              <w:top w:val="single" w:sz="4" w:space="0" w:color="auto"/>
              <w:left w:val="single" w:sz="4" w:space="0" w:color="auto"/>
              <w:bottom w:val="single" w:sz="4" w:space="0" w:color="auto"/>
              <w:right w:val="single" w:sz="4" w:space="0" w:color="auto"/>
            </w:tcBorders>
            <w:hideMark/>
          </w:tcPr>
          <w:p w:rsidR="003479E8" w:rsidRPr="00BC6444" w:rsidRDefault="003479E8" w:rsidP="003479E8">
            <w:pPr>
              <w:rPr>
                <w:rFonts w:eastAsia="Calibri"/>
                <w:sz w:val="24"/>
                <w:szCs w:val="24"/>
              </w:rPr>
            </w:pPr>
            <w:r w:rsidRPr="00BC6444">
              <w:rPr>
                <w:rFonts w:eastAsia="Calibri"/>
                <w:sz w:val="24"/>
                <w:szCs w:val="24"/>
              </w:rPr>
              <w:t>ПАО Сбербанк</w:t>
            </w:r>
          </w:p>
        </w:tc>
        <w:tc>
          <w:tcPr>
            <w:tcW w:w="1818" w:type="dxa"/>
            <w:tcBorders>
              <w:top w:val="single" w:sz="4" w:space="0" w:color="auto"/>
              <w:left w:val="single" w:sz="4" w:space="0" w:color="auto"/>
              <w:bottom w:val="single" w:sz="4" w:space="0" w:color="auto"/>
              <w:right w:val="single" w:sz="4" w:space="0" w:color="auto"/>
            </w:tcBorders>
            <w:noWrap/>
            <w:hideMark/>
          </w:tcPr>
          <w:p w:rsidR="003479E8" w:rsidRPr="00BC6444" w:rsidRDefault="003479E8" w:rsidP="003479E8">
            <w:pPr>
              <w:jc w:val="center"/>
              <w:rPr>
                <w:rFonts w:eastAsia="Calibri"/>
                <w:sz w:val="24"/>
                <w:szCs w:val="24"/>
              </w:rPr>
            </w:pPr>
            <w:r w:rsidRPr="00BC6444">
              <w:rPr>
                <w:rFonts w:eastAsia="Calibri"/>
                <w:sz w:val="24"/>
                <w:szCs w:val="24"/>
              </w:rPr>
              <w:t xml:space="preserve">  3*</w:t>
            </w:r>
          </w:p>
        </w:tc>
        <w:tc>
          <w:tcPr>
            <w:tcW w:w="2193" w:type="dxa"/>
            <w:tcBorders>
              <w:top w:val="single" w:sz="4" w:space="0" w:color="auto"/>
              <w:left w:val="single" w:sz="4" w:space="0" w:color="auto"/>
              <w:bottom w:val="single" w:sz="4" w:space="0" w:color="auto"/>
              <w:right w:val="single" w:sz="4" w:space="0" w:color="auto"/>
            </w:tcBorders>
            <w:noWrap/>
            <w:hideMark/>
          </w:tcPr>
          <w:p w:rsidR="003479E8" w:rsidRPr="00BC6444" w:rsidRDefault="003479E8" w:rsidP="003479E8">
            <w:pPr>
              <w:jc w:val="center"/>
              <w:rPr>
                <w:rFonts w:eastAsia="Calibri"/>
                <w:sz w:val="24"/>
                <w:szCs w:val="24"/>
              </w:rPr>
            </w:pPr>
            <w:r w:rsidRPr="00BC6444">
              <w:rPr>
                <w:rFonts w:eastAsia="Calibri"/>
                <w:sz w:val="24"/>
                <w:szCs w:val="24"/>
              </w:rPr>
              <w:t xml:space="preserve">    3**</w:t>
            </w:r>
          </w:p>
        </w:tc>
        <w:tc>
          <w:tcPr>
            <w:tcW w:w="2152" w:type="dxa"/>
            <w:tcBorders>
              <w:top w:val="single" w:sz="4" w:space="0" w:color="auto"/>
              <w:left w:val="single" w:sz="4" w:space="0" w:color="auto"/>
              <w:bottom w:val="single" w:sz="4" w:space="0" w:color="auto"/>
              <w:right w:val="single" w:sz="4" w:space="0" w:color="auto"/>
            </w:tcBorders>
            <w:noWrap/>
            <w:hideMark/>
          </w:tcPr>
          <w:p w:rsidR="003479E8" w:rsidRPr="00BC6444" w:rsidRDefault="003479E8" w:rsidP="003479E8">
            <w:pPr>
              <w:jc w:val="center"/>
              <w:rPr>
                <w:sz w:val="24"/>
                <w:szCs w:val="24"/>
              </w:rPr>
            </w:pPr>
            <w:r w:rsidRPr="00BC6444">
              <w:rPr>
                <w:sz w:val="24"/>
                <w:szCs w:val="24"/>
              </w:rPr>
              <w:t>-</w:t>
            </w:r>
          </w:p>
        </w:tc>
      </w:tr>
      <w:tr w:rsidR="003479E8" w:rsidRPr="00BC6444" w:rsidTr="0034702E">
        <w:trPr>
          <w:trHeight w:val="380"/>
          <w:jc w:val="center"/>
        </w:trPr>
        <w:tc>
          <w:tcPr>
            <w:tcW w:w="3828" w:type="dxa"/>
            <w:tcBorders>
              <w:top w:val="single" w:sz="4" w:space="0" w:color="auto"/>
              <w:left w:val="single" w:sz="4" w:space="0" w:color="auto"/>
              <w:bottom w:val="single" w:sz="4" w:space="0" w:color="auto"/>
              <w:right w:val="single" w:sz="4" w:space="0" w:color="auto"/>
            </w:tcBorders>
            <w:vAlign w:val="center"/>
          </w:tcPr>
          <w:p w:rsidR="003479E8" w:rsidRPr="00BC6444" w:rsidRDefault="003479E8" w:rsidP="003479E8">
            <w:pPr>
              <w:rPr>
                <w:rFonts w:eastAsia="Calibri"/>
                <w:b/>
                <w:sz w:val="24"/>
                <w:szCs w:val="24"/>
              </w:rPr>
            </w:pPr>
            <w:r w:rsidRPr="00BC6444">
              <w:rPr>
                <w:b/>
                <w:sz w:val="24"/>
                <w:szCs w:val="24"/>
              </w:rPr>
              <w:t>Итого:</w:t>
            </w:r>
          </w:p>
        </w:tc>
        <w:tc>
          <w:tcPr>
            <w:tcW w:w="1818"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jc w:val="center"/>
              <w:rPr>
                <w:rFonts w:eastAsia="Calibri"/>
                <w:b/>
                <w:sz w:val="24"/>
                <w:szCs w:val="24"/>
              </w:rPr>
            </w:pPr>
            <w:r w:rsidRPr="00BC6444">
              <w:rPr>
                <w:rFonts w:eastAsia="Calibri"/>
                <w:b/>
                <w:sz w:val="24"/>
                <w:szCs w:val="24"/>
              </w:rPr>
              <w:t>4</w:t>
            </w:r>
          </w:p>
        </w:tc>
        <w:tc>
          <w:tcPr>
            <w:tcW w:w="2193" w:type="dxa"/>
            <w:tcBorders>
              <w:top w:val="single" w:sz="4" w:space="0" w:color="auto"/>
              <w:left w:val="single" w:sz="4" w:space="0" w:color="auto"/>
              <w:bottom w:val="single" w:sz="4" w:space="0" w:color="auto"/>
              <w:right w:val="single" w:sz="4" w:space="0" w:color="auto"/>
            </w:tcBorders>
            <w:noWrap/>
            <w:vAlign w:val="center"/>
          </w:tcPr>
          <w:p w:rsidR="003479E8" w:rsidRPr="00BC6444" w:rsidRDefault="003479E8" w:rsidP="003479E8">
            <w:pPr>
              <w:jc w:val="center"/>
              <w:rPr>
                <w:rFonts w:eastAsia="Calibri"/>
                <w:b/>
                <w:sz w:val="24"/>
                <w:szCs w:val="24"/>
              </w:rPr>
            </w:pPr>
            <w:r w:rsidRPr="00BC6444">
              <w:rPr>
                <w:rFonts w:eastAsia="Calibri"/>
                <w:b/>
                <w:sz w:val="24"/>
                <w:szCs w:val="24"/>
              </w:rPr>
              <w:t>3</w:t>
            </w:r>
          </w:p>
        </w:tc>
        <w:tc>
          <w:tcPr>
            <w:tcW w:w="2152" w:type="dxa"/>
            <w:tcBorders>
              <w:top w:val="single" w:sz="4" w:space="0" w:color="auto"/>
              <w:left w:val="single" w:sz="4" w:space="0" w:color="auto"/>
              <w:bottom w:val="single" w:sz="4" w:space="0" w:color="auto"/>
              <w:right w:val="single" w:sz="4" w:space="0" w:color="auto"/>
            </w:tcBorders>
            <w:noWrap/>
          </w:tcPr>
          <w:p w:rsidR="003479E8" w:rsidRPr="00BC6444" w:rsidRDefault="003479E8" w:rsidP="003479E8">
            <w:pPr>
              <w:jc w:val="center"/>
              <w:rPr>
                <w:sz w:val="24"/>
                <w:szCs w:val="24"/>
              </w:rPr>
            </w:pPr>
            <w:r w:rsidRPr="00BC6444">
              <w:rPr>
                <w:sz w:val="24"/>
                <w:szCs w:val="24"/>
              </w:rPr>
              <w:t>-</w:t>
            </w:r>
          </w:p>
        </w:tc>
      </w:tr>
    </w:tbl>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p>
    <w:p w:rsidR="003479E8" w:rsidRPr="00BC6444" w:rsidRDefault="003479E8" w:rsidP="003479E8">
      <w:p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val="en-US" w:eastAsia="ar-SA"/>
        </w:rPr>
        <w:t>c</w:t>
      </w:r>
      <w:r w:rsidRPr="00BC6444">
        <w:rPr>
          <w:rFonts w:ascii="Times New Roman" w:eastAsia="Times New Roman" w:hAnsi="Times New Roman" w:cs="Times New Roman"/>
          <w:sz w:val="28"/>
          <w:szCs w:val="28"/>
          <w:lang w:eastAsia="ar-SA"/>
        </w:rPr>
        <w:t xml:space="preserve"> уч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том сч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та 40116, открытого для бюджета Союзного государства;</w:t>
      </w:r>
    </w:p>
    <w:p w:rsidR="003479E8" w:rsidRPr="00BC6444" w:rsidRDefault="003479E8" w:rsidP="003479E8">
      <w:p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**с уч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том сч</w:t>
      </w:r>
      <w:r w:rsidR="00C41382" w:rsidRPr="00BC6444">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та 40116, открытого для бюджета Территориального фонда обязательного медицинского страхования.</w:t>
      </w: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10</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 xml:space="preserve">Количество счетов № 40116, открытых Управлению для обеспечения наличными денежными средствами с использованием расчетных </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(дебетовых) карт, шт.</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61"/>
        <w:tblW w:w="10323" w:type="dxa"/>
        <w:jc w:val="center"/>
        <w:tblLook w:val="04A0" w:firstRow="1" w:lastRow="0" w:firstColumn="1" w:lastColumn="0" w:noHBand="0" w:noVBand="1"/>
      </w:tblPr>
      <w:tblGrid>
        <w:gridCol w:w="4307"/>
        <w:gridCol w:w="1615"/>
        <w:gridCol w:w="2323"/>
        <w:gridCol w:w="2078"/>
      </w:tblGrid>
      <w:tr w:rsidR="003479E8" w:rsidRPr="00BC6444" w:rsidTr="0034702E">
        <w:trPr>
          <w:trHeight w:val="840"/>
          <w:jc w:val="center"/>
        </w:trPr>
        <w:tc>
          <w:tcPr>
            <w:tcW w:w="4307" w:type="dxa"/>
            <w:vMerge w:val="restart"/>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Наименование подразделения Центрального банка Российской Федерации и (или) кредитной организации</w:t>
            </w:r>
          </w:p>
        </w:tc>
        <w:tc>
          <w:tcPr>
            <w:tcW w:w="6016" w:type="dxa"/>
            <w:gridSpan w:val="3"/>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Количество счетов № 40116, открытых Управлению для обеспечения наличными денежными средствами с использованием расчетных (дебетовых) карт – 238 счетов, в том числе:</w:t>
            </w:r>
          </w:p>
        </w:tc>
      </w:tr>
      <w:tr w:rsidR="003479E8" w:rsidRPr="00BC6444" w:rsidTr="0034702E">
        <w:trPr>
          <w:trHeight w:val="878"/>
          <w:jc w:val="center"/>
        </w:trPr>
        <w:tc>
          <w:tcPr>
            <w:tcW w:w="4307" w:type="dxa"/>
            <w:vMerge/>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b/>
                <w:sz w:val="24"/>
                <w:szCs w:val="24"/>
              </w:rPr>
            </w:pPr>
          </w:p>
        </w:tc>
        <w:tc>
          <w:tcPr>
            <w:tcW w:w="1615"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Федеральный уровень</w:t>
            </w:r>
          </w:p>
        </w:tc>
        <w:tc>
          <w:tcPr>
            <w:tcW w:w="2323"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Уровень субъекта Российской Федерации</w:t>
            </w:r>
          </w:p>
        </w:tc>
        <w:tc>
          <w:tcPr>
            <w:tcW w:w="2078"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jc w:val="center"/>
              <w:rPr>
                <w:rFonts w:eastAsia="Calibri"/>
                <w:sz w:val="24"/>
                <w:szCs w:val="24"/>
              </w:rPr>
            </w:pPr>
            <w:r w:rsidRPr="00BC6444">
              <w:rPr>
                <w:rFonts w:eastAsia="Calibri"/>
                <w:sz w:val="24"/>
                <w:szCs w:val="24"/>
              </w:rPr>
              <w:t>Муниципальный уровень</w:t>
            </w:r>
          </w:p>
        </w:tc>
      </w:tr>
      <w:tr w:rsidR="003479E8" w:rsidRPr="00BC6444" w:rsidTr="0034702E">
        <w:trPr>
          <w:trHeight w:val="571"/>
          <w:jc w:val="center"/>
        </w:trPr>
        <w:tc>
          <w:tcPr>
            <w:tcW w:w="4307" w:type="dxa"/>
            <w:tcBorders>
              <w:top w:val="single" w:sz="4" w:space="0" w:color="auto"/>
              <w:left w:val="single" w:sz="4" w:space="0" w:color="auto"/>
              <w:bottom w:val="single" w:sz="4" w:space="0" w:color="auto"/>
              <w:right w:val="single" w:sz="4" w:space="0" w:color="auto"/>
            </w:tcBorders>
            <w:vAlign w:val="center"/>
            <w:hideMark/>
          </w:tcPr>
          <w:p w:rsidR="003479E8" w:rsidRPr="00BC6444" w:rsidRDefault="003479E8" w:rsidP="003479E8">
            <w:pPr>
              <w:rPr>
                <w:rFonts w:eastAsia="Calibri"/>
                <w:sz w:val="24"/>
                <w:szCs w:val="24"/>
              </w:rPr>
            </w:pPr>
            <w:r w:rsidRPr="00BC6444">
              <w:rPr>
                <w:rFonts w:eastAsia="Calibri"/>
                <w:sz w:val="24"/>
                <w:szCs w:val="24"/>
              </w:rPr>
              <w:t>ПАО Сбербанк</w:t>
            </w:r>
          </w:p>
        </w:tc>
        <w:tc>
          <w:tcPr>
            <w:tcW w:w="1615"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3479E8">
            <w:pPr>
              <w:ind w:firstLine="709"/>
              <w:rPr>
                <w:rFonts w:eastAsia="Calibri"/>
                <w:sz w:val="24"/>
                <w:szCs w:val="24"/>
              </w:rPr>
            </w:pPr>
            <w:r w:rsidRPr="00BC6444">
              <w:rPr>
                <w:rFonts w:eastAsia="Calibri"/>
                <w:sz w:val="24"/>
                <w:szCs w:val="24"/>
              </w:rPr>
              <w:t>39</w:t>
            </w:r>
          </w:p>
        </w:tc>
        <w:tc>
          <w:tcPr>
            <w:tcW w:w="2323"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3479E8">
            <w:pPr>
              <w:ind w:firstLine="709"/>
              <w:rPr>
                <w:rFonts w:eastAsia="Calibri"/>
                <w:sz w:val="24"/>
                <w:szCs w:val="24"/>
              </w:rPr>
            </w:pPr>
            <w:r w:rsidRPr="00BC6444">
              <w:rPr>
                <w:rFonts w:eastAsia="Calibri"/>
                <w:sz w:val="24"/>
                <w:szCs w:val="24"/>
              </w:rPr>
              <w:t xml:space="preserve">    44</w:t>
            </w:r>
          </w:p>
        </w:tc>
        <w:tc>
          <w:tcPr>
            <w:tcW w:w="2078" w:type="dxa"/>
            <w:tcBorders>
              <w:top w:val="single" w:sz="4" w:space="0" w:color="auto"/>
              <w:left w:val="single" w:sz="4" w:space="0" w:color="auto"/>
              <w:bottom w:val="single" w:sz="4" w:space="0" w:color="auto"/>
              <w:right w:val="single" w:sz="4" w:space="0" w:color="auto"/>
            </w:tcBorders>
            <w:noWrap/>
            <w:vAlign w:val="center"/>
            <w:hideMark/>
          </w:tcPr>
          <w:p w:rsidR="003479E8" w:rsidRPr="00BC6444" w:rsidRDefault="003479E8" w:rsidP="003479E8">
            <w:pPr>
              <w:ind w:firstLine="709"/>
              <w:rPr>
                <w:rFonts w:eastAsia="Calibri"/>
                <w:sz w:val="24"/>
                <w:szCs w:val="24"/>
              </w:rPr>
            </w:pPr>
            <w:r w:rsidRPr="00BC6444">
              <w:rPr>
                <w:rFonts w:eastAsia="Calibri"/>
                <w:sz w:val="24"/>
                <w:szCs w:val="24"/>
              </w:rPr>
              <w:t>155</w:t>
            </w:r>
          </w:p>
        </w:tc>
      </w:tr>
    </w:tbl>
    <w:p w:rsidR="003479E8" w:rsidRPr="00BC6444" w:rsidRDefault="003479E8" w:rsidP="003479E8">
      <w:pPr>
        <w:suppressAutoHyphens/>
        <w:spacing w:after="0" w:line="240" w:lineRule="auto"/>
        <w:ind w:firstLine="708"/>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firstLine="708"/>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В 2025 году для обеспечения наличными денежными средствами участников системы казначейских платежей ПАО Сбербанк выпущено 376 расчетных (дебетовых) карт (далее </w:t>
      </w:r>
      <w:r w:rsidRPr="00BC6444">
        <w:rPr>
          <w:rFonts w:ascii="Times New Roman" w:eastAsia="Times New Roman" w:hAnsi="Times New Roman" w:cs="Times New Roman"/>
          <w:sz w:val="28"/>
          <w:szCs w:val="28"/>
          <w:lang w:eastAsia="ru-RU"/>
        </w:rPr>
        <w:t>–</w:t>
      </w:r>
      <w:r w:rsidRPr="00BC6444">
        <w:rPr>
          <w:rFonts w:ascii="Times New Roman" w:eastAsia="Calibri" w:hAnsi="Times New Roman" w:cs="Times New Roman"/>
          <w:sz w:val="28"/>
          <w:szCs w:val="28"/>
          <w:lang w:eastAsia="ru-RU"/>
        </w:rPr>
        <w:t xml:space="preserve"> карта).</w:t>
      </w:r>
    </w:p>
    <w:p w:rsidR="003479E8" w:rsidRPr="00BC6444" w:rsidRDefault="003479E8" w:rsidP="003479E8">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BC6444">
        <w:rPr>
          <w:rFonts w:ascii="Times New Roman" w:eastAsia="Calibri" w:hAnsi="Times New Roman" w:cs="Times New Roman"/>
          <w:color w:val="000000" w:themeColor="text1"/>
          <w:sz w:val="28"/>
          <w:szCs w:val="28"/>
          <w:lang w:eastAsia="ru-RU"/>
        </w:rPr>
        <w:t>Количество организаций, использующих карты, составляет 98,0% от общего количества организаций, работающих с наличными денежными средствами.</w:t>
      </w:r>
    </w:p>
    <w:p w:rsidR="003479E8" w:rsidRPr="00F80A30" w:rsidRDefault="003479E8" w:rsidP="003479E8">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r w:rsidRPr="00BC6444">
        <w:rPr>
          <w:rFonts w:ascii="Times New Roman" w:eastAsia="Calibri" w:hAnsi="Times New Roman" w:cs="Times New Roman"/>
          <w:color w:val="000000" w:themeColor="text1"/>
          <w:sz w:val="28"/>
          <w:szCs w:val="28"/>
          <w:lang w:eastAsia="ru-RU"/>
        </w:rPr>
        <w:t xml:space="preserve">Общий объем средств, перечисленных с казначейских счетов всех уровней бюджетов на счета № 40116, в 2025 году составил </w:t>
      </w:r>
      <w:r w:rsidR="0058796F" w:rsidRPr="00BC6444">
        <w:rPr>
          <w:rFonts w:ascii="Times New Roman" w:eastAsia="Calibri" w:hAnsi="Times New Roman" w:cs="Times New Roman"/>
          <w:color w:val="000000" w:themeColor="text1"/>
          <w:sz w:val="28"/>
          <w:szCs w:val="28"/>
          <w:lang w:eastAsia="ru-RU"/>
        </w:rPr>
        <w:t>1017</w:t>
      </w:r>
      <w:r w:rsidRPr="00BC6444">
        <w:rPr>
          <w:rFonts w:ascii="Times New Roman" w:eastAsia="Calibri" w:hAnsi="Times New Roman" w:cs="Times New Roman"/>
          <w:color w:val="000000" w:themeColor="text1"/>
          <w:sz w:val="28"/>
          <w:szCs w:val="28"/>
          <w:lang w:eastAsia="ru-RU"/>
        </w:rPr>
        <w:t>,</w:t>
      </w:r>
      <w:r w:rsidR="0058796F" w:rsidRPr="00BC6444">
        <w:rPr>
          <w:rFonts w:ascii="Times New Roman" w:eastAsia="Calibri" w:hAnsi="Times New Roman" w:cs="Times New Roman"/>
          <w:color w:val="000000" w:themeColor="text1"/>
          <w:sz w:val="28"/>
          <w:szCs w:val="28"/>
          <w:lang w:eastAsia="ru-RU"/>
        </w:rPr>
        <w:t>1</w:t>
      </w:r>
      <w:r w:rsidRPr="00BC6444">
        <w:rPr>
          <w:rFonts w:ascii="Times New Roman" w:eastAsia="Calibri" w:hAnsi="Times New Roman" w:cs="Times New Roman"/>
          <w:color w:val="000000" w:themeColor="text1"/>
          <w:sz w:val="28"/>
          <w:szCs w:val="28"/>
          <w:lang w:eastAsia="ru-RU"/>
        </w:rPr>
        <w:t xml:space="preserve"> млн. рублей (Таблица 11).</w:t>
      </w:r>
    </w:p>
    <w:p w:rsidR="003479E8" w:rsidRPr="00F80A30" w:rsidRDefault="003479E8" w:rsidP="003479E8">
      <w:pPr>
        <w:suppressAutoHyphens/>
        <w:spacing w:after="0" w:line="240" w:lineRule="auto"/>
        <w:ind w:firstLine="709"/>
        <w:jc w:val="both"/>
        <w:rPr>
          <w:rFonts w:ascii="Times New Roman" w:eastAsia="Calibri" w:hAnsi="Times New Roman" w:cs="Times New Roman"/>
          <w:color w:val="000000" w:themeColor="text1"/>
          <w:sz w:val="28"/>
          <w:szCs w:val="28"/>
          <w:lang w:eastAsia="ru-RU"/>
        </w:rPr>
      </w:pPr>
    </w:p>
    <w:p w:rsidR="00D82770" w:rsidRDefault="00D82770" w:rsidP="003479E8">
      <w:pPr>
        <w:suppressAutoHyphens/>
        <w:spacing w:after="0" w:line="240" w:lineRule="auto"/>
        <w:ind w:firstLine="709"/>
        <w:jc w:val="right"/>
        <w:rPr>
          <w:rFonts w:ascii="Times New Roman" w:eastAsia="Times New Roman" w:hAnsi="Times New Roman" w:cs="Times New Roman"/>
          <w:sz w:val="28"/>
          <w:szCs w:val="28"/>
          <w:highlight w:val="red"/>
          <w:lang w:eastAsia="ar-SA"/>
        </w:rPr>
      </w:pPr>
    </w:p>
    <w:p w:rsidR="00D82770" w:rsidRDefault="00D82770" w:rsidP="003479E8">
      <w:pPr>
        <w:suppressAutoHyphens/>
        <w:spacing w:after="0" w:line="240" w:lineRule="auto"/>
        <w:ind w:firstLine="709"/>
        <w:jc w:val="right"/>
        <w:rPr>
          <w:rFonts w:ascii="Times New Roman" w:eastAsia="Times New Roman" w:hAnsi="Times New Roman" w:cs="Times New Roman"/>
          <w:sz w:val="28"/>
          <w:szCs w:val="28"/>
          <w:highlight w:val="red"/>
          <w:lang w:eastAsia="ar-SA"/>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Таблица 11</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Объем средств, перечисленных с казначейских счетов на счета № 40116</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в 2025 году, млн. руб.</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110"/>
        <w:tblW w:w="10348" w:type="dxa"/>
        <w:tblInd w:w="-34" w:type="dxa"/>
        <w:tblLayout w:type="fixed"/>
        <w:tblLook w:val="04A0" w:firstRow="1" w:lastRow="0" w:firstColumn="1" w:lastColumn="0" w:noHBand="0" w:noVBand="1"/>
      </w:tblPr>
      <w:tblGrid>
        <w:gridCol w:w="1276"/>
        <w:gridCol w:w="1418"/>
        <w:gridCol w:w="1559"/>
        <w:gridCol w:w="992"/>
        <w:gridCol w:w="1276"/>
        <w:gridCol w:w="1418"/>
        <w:gridCol w:w="1559"/>
        <w:gridCol w:w="850"/>
      </w:tblGrid>
      <w:tr w:rsidR="003479E8" w:rsidRPr="00BC6444" w:rsidTr="004A2301">
        <w:trPr>
          <w:trHeight w:val="408"/>
        </w:trPr>
        <w:tc>
          <w:tcPr>
            <w:tcW w:w="10348" w:type="dxa"/>
            <w:gridSpan w:val="8"/>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 xml:space="preserve">Объем перечислений на счета № 40116 </w:t>
            </w:r>
          </w:p>
        </w:tc>
      </w:tr>
      <w:tr w:rsidR="003479E8" w:rsidRPr="00BC6444" w:rsidTr="004A2301">
        <w:trPr>
          <w:trHeight w:val="429"/>
        </w:trPr>
        <w:tc>
          <w:tcPr>
            <w:tcW w:w="5245"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денежным чекам</w:t>
            </w:r>
          </w:p>
        </w:tc>
        <w:tc>
          <w:tcPr>
            <w:tcW w:w="5103"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картам</w:t>
            </w:r>
          </w:p>
        </w:tc>
      </w:tr>
      <w:tr w:rsidR="0058796F" w:rsidRPr="00BC6444" w:rsidTr="004A2301">
        <w:trPr>
          <w:trHeight w:val="1235"/>
        </w:trPr>
        <w:tc>
          <w:tcPr>
            <w:tcW w:w="1276" w:type="dxa"/>
          </w:tcPr>
          <w:p w:rsidR="003479E8" w:rsidRPr="00BC6444" w:rsidRDefault="004A2301" w:rsidP="003479E8">
            <w:pPr>
              <w:suppressAutoHyphens/>
              <w:jc w:val="center"/>
              <w:rPr>
                <w:rFonts w:ascii="Times New Roman" w:eastAsia="Calibri" w:hAnsi="Times New Roman" w:cs="Times New Roman"/>
                <w:b/>
                <w:sz w:val="24"/>
                <w:szCs w:val="24"/>
                <w:lang w:eastAsia="ru-RU"/>
              </w:rPr>
            </w:pPr>
            <w:r w:rsidRPr="00BC6444">
              <w:rPr>
                <w:rFonts w:ascii="Times New Roman" w:eastAsia="Times New Roman" w:hAnsi="Times New Roman" w:cs="Times New Roman"/>
                <w:sz w:val="24"/>
                <w:szCs w:val="24"/>
                <w:lang w:eastAsia="ru-RU"/>
              </w:rPr>
              <w:t>ф</w:t>
            </w:r>
            <w:r w:rsidR="003479E8" w:rsidRPr="00BC6444">
              <w:rPr>
                <w:rFonts w:ascii="Times New Roman" w:eastAsia="Times New Roman" w:hAnsi="Times New Roman" w:cs="Times New Roman"/>
                <w:sz w:val="24"/>
                <w:szCs w:val="24"/>
                <w:lang w:eastAsia="ru-RU"/>
              </w:rPr>
              <w:t>едеральный уровень</w:t>
            </w:r>
          </w:p>
        </w:tc>
        <w:tc>
          <w:tcPr>
            <w:tcW w:w="1418"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992" w:type="dxa"/>
            <w:vAlign w:val="center"/>
          </w:tcPr>
          <w:p w:rsidR="003479E8" w:rsidRPr="00BC6444" w:rsidRDefault="003479E8" w:rsidP="003479E8">
            <w:pPr>
              <w:suppressAutoHyphens/>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c>
          <w:tcPr>
            <w:tcW w:w="1276"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ф</w:t>
            </w:r>
            <w:r w:rsidR="003479E8" w:rsidRPr="00BC6444">
              <w:rPr>
                <w:rFonts w:ascii="Times New Roman" w:eastAsia="Calibri" w:hAnsi="Times New Roman" w:cs="Times New Roman"/>
                <w:sz w:val="24"/>
                <w:szCs w:val="24"/>
                <w:lang w:eastAsia="ru-RU"/>
              </w:rPr>
              <w:t>едеральный уровень</w:t>
            </w:r>
          </w:p>
        </w:tc>
        <w:tc>
          <w:tcPr>
            <w:tcW w:w="1418"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850"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r>
      <w:tr w:rsidR="0058796F" w:rsidRPr="00BC6444" w:rsidTr="004A2301">
        <w:trPr>
          <w:trHeight w:val="570"/>
        </w:trPr>
        <w:tc>
          <w:tcPr>
            <w:tcW w:w="1276" w:type="dxa"/>
            <w:vAlign w:val="center"/>
          </w:tcPr>
          <w:p w:rsidR="003479E8" w:rsidRPr="00BC6444" w:rsidRDefault="003479E8" w:rsidP="003479E8">
            <w:pPr>
              <w:suppressAutoHyphens/>
              <w:ind w:hanging="108"/>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139,0</w:t>
            </w:r>
          </w:p>
        </w:tc>
        <w:tc>
          <w:tcPr>
            <w:tcW w:w="1418" w:type="dxa"/>
            <w:vAlign w:val="center"/>
          </w:tcPr>
          <w:p w:rsidR="003479E8" w:rsidRPr="00BC6444" w:rsidRDefault="003479E8"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w:t>
            </w:r>
          </w:p>
        </w:tc>
        <w:tc>
          <w:tcPr>
            <w:tcW w:w="1559" w:type="dxa"/>
            <w:vAlign w:val="center"/>
          </w:tcPr>
          <w:p w:rsidR="003479E8" w:rsidRPr="00BC6444" w:rsidRDefault="003479E8"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w:t>
            </w:r>
          </w:p>
        </w:tc>
        <w:tc>
          <w:tcPr>
            <w:tcW w:w="992"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139,0</w:t>
            </w:r>
          </w:p>
        </w:tc>
        <w:tc>
          <w:tcPr>
            <w:tcW w:w="1276" w:type="dxa"/>
            <w:vAlign w:val="center"/>
          </w:tcPr>
          <w:p w:rsidR="003479E8" w:rsidRPr="00BC6444" w:rsidRDefault="003479E8" w:rsidP="003479E8">
            <w:pPr>
              <w:suppressAutoHyphens/>
              <w:ind w:hanging="108"/>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740,2</w:t>
            </w:r>
          </w:p>
        </w:tc>
        <w:tc>
          <w:tcPr>
            <w:tcW w:w="1418" w:type="dxa"/>
            <w:vAlign w:val="center"/>
          </w:tcPr>
          <w:p w:rsidR="003479E8" w:rsidRPr="00BC6444" w:rsidRDefault="003479E8"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112,4</w:t>
            </w:r>
          </w:p>
        </w:tc>
        <w:tc>
          <w:tcPr>
            <w:tcW w:w="1559" w:type="dxa"/>
            <w:vAlign w:val="center"/>
          </w:tcPr>
          <w:p w:rsidR="003479E8" w:rsidRPr="00BC6444" w:rsidRDefault="003479E8" w:rsidP="003479E8">
            <w:pPr>
              <w:suppressAutoHyphens/>
              <w:ind w:hanging="108"/>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25,5</w:t>
            </w:r>
          </w:p>
        </w:tc>
        <w:tc>
          <w:tcPr>
            <w:tcW w:w="850"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878,1</w:t>
            </w:r>
          </w:p>
        </w:tc>
      </w:tr>
    </w:tbl>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Общий объем средств, перечисленных со счетов № 40116 на казначейские счета всех уровней бюджетов, в 2025 году составил 1 519,3 млн. рублей</w:t>
      </w:r>
      <w:r w:rsidR="00D82770"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 xml:space="preserve"> (Таблица 12).</w:t>
      </w:r>
    </w:p>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12</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 xml:space="preserve">Объем средств, перечисленных со счетов № 40116 на казначейские счета </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в 2025 году, млн. руб.</w:t>
      </w:r>
    </w:p>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tbl>
      <w:tblPr>
        <w:tblStyle w:val="110"/>
        <w:tblW w:w="10348" w:type="dxa"/>
        <w:tblInd w:w="-34" w:type="dxa"/>
        <w:tblLayout w:type="fixed"/>
        <w:tblCellMar>
          <w:left w:w="85" w:type="dxa"/>
          <w:right w:w="85" w:type="dxa"/>
        </w:tblCellMar>
        <w:tblLook w:val="04A0" w:firstRow="1" w:lastRow="0" w:firstColumn="1" w:lastColumn="0" w:noHBand="0" w:noVBand="1"/>
      </w:tblPr>
      <w:tblGrid>
        <w:gridCol w:w="1135"/>
        <w:gridCol w:w="1559"/>
        <w:gridCol w:w="1559"/>
        <w:gridCol w:w="992"/>
        <w:gridCol w:w="1276"/>
        <w:gridCol w:w="1418"/>
        <w:gridCol w:w="1559"/>
        <w:gridCol w:w="850"/>
      </w:tblGrid>
      <w:tr w:rsidR="003479E8" w:rsidRPr="00BC6444" w:rsidTr="004A2301">
        <w:trPr>
          <w:trHeight w:val="357"/>
        </w:trPr>
        <w:tc>
          <w:tcPr>
            <w:tcW w:w="10348" w:type="dxa"/>
            <w:gridSpan w:val="8"/>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Объем перечислений со счета № 40116</w:t>
            </w:r>
          </w:p>
        </w:tc>
      </w:tr>
      <w:tr w:rsidR="003479E8" w:rsidRPr="00BC6444" w:rsidTr="004A2301">
        <w:trPr>
          <w:trHeight w:val="404"/>
        </w:trPr>
        <w:tc>
          <w:tcPr>
            <w:tcW w:w="5245"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денежным чекам</w:t>
            </w:r>
          </w:p>
        </w:tc>
        <w:tc>
          <w:tcPr>
            <w:tcW w:w="5103" w:type="dxa"/>
            <w:gridSpan w:val="4"/>
            <w:vAlign w:val="center"/>
          </w:tcPr>
          <w:p w:rsidR="003479E8" w:rsidRPr="00BC6444" w:rsidRDefault="003479E8" w:rsidP="003479E8">
            <w:pPr>
              <w:suppressAutoHyphens/>
              <w:jc w:val="center"/>
              <w:rPr>
                <w:rFonts w:ascii="Times New Roman" w:eastAsia="Calibri" w:hAnsi="Times New Roman" w:cs="Times New Roman"/>
                <w:b/>
                <w:sz w:val="28"/>
                <w:szCs w:val="28"/>
                <w:lang w:eastAsia="ru-RU"/>
              </w:rPr>
            </w:pPr>
            <w:r w:rsidRPr="00BC6444">
              <w:rPr>
                <w:rFonts w:ascii="Times New Roman" w:eastAsia="Times New Roman" w:hAnsi="Times New Roman" w:cs="Times New Roman"/>
                <w:sz w:val="24"/>
                <w:szCs w:val="24"/>
                <w:lang w:eastAsia="ru-RU"/>
              </w:rPr>
              <w:t>по картам</w:t>
            </w:r>
          </w:p>
        </w:tc>
      </w:tr>
      <w:tr w:rsidR="003479E8" w:rsidRPr="00BC6444" w:rsidTr="004A2301">
        <w:trPr>
          <w:trHeight w:val="1235"/>
        </w:trPr>
        <w:tc>
          <w:tcPr>
            <w:tcW w:w="1135" w:type="dxa"/>
          </w:tcPr>
          <w:p w:rsidR="003479E8" w:rsidRPr="00BC6444" w:rsidRDefault="004A2301" w:rsidP="003479E8">
            <w:pPr>
              <w:suppressAutoHyphens/>
              <w:ind w:right="-108"/>
              <w:jc w:val="center"/>
              <w:rPr>
                <w:rFonts w:ascii="Times New Roman" w:eastAsia="Calibri" w:hAnsi="Times New Roman" w:cs="Times New Roman"/>
                <w:b/>
                <w:sz w:val="24"/>
                <w:szCs w:val="24"/>
                <w:lang w:eastAsia="ru-RU"/>
              </w:rPr>
            </w:pPr>
            <w:r w:rsidRPr="00BC6444">
              <w:rPr>
                <w:rFonts w:ascii="Times New Roman" w:eastAsia="Times New Roman" w:hAnsi="Times New Roman" w:cs="Times New Roman"/>
                <w:sz w:val="24"/>
                <w:szCs w:val="24"/>
                <w:lang w:eastAsia="ru-RU"/>
              </w:rPr>
              <w:t>ф</w:t>
            </w:r>
            <w:r w:rsidR="003479E8" w:rsidRPr="00BC6444">
              <w:rPr>
                <w:rFonts w:ascii="Times New Roman" w:eastAsia="Times New Roman" w:hAnsi="Times New Roman" w:cs="Times New Roman"/>
                <w:sz w:val="24"/>
                <w:szCs w:val="24"/>
                <w:lang w:eastAsia="ru-RU"/>
              </w:rPr>
              <w:t>едеральный уровень</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992" w:type="dxa"/>
            <w:vAlign w:val="center"/>
          </w:tcPr>
          <w:p w:rsidR="003479E8" w:rsidRPr="00BC6444" w:rsidRDefault="003479E8" w:rsidP="003479E8">
            <w:pPr>
              <w:suppressAutoHyphens/>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c>
          <w:tcPr>
            <w:tcW w:w="1276"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ф</w:t>
            </w:r>
            <w:r w:rsidR="003479E8" w:rsidRPr="00BC6444">
              <w:rPr>
                <w:rFonts w:ascii="Times New Roman" w:eastAsia="Calibri" w:hAnsi="Times New Roman" w:cs="Times New Roman"/>
                <w:sz w:val="24"/>
                <w:szCs w:val="24"/>
                <w:lang w:eastAsia="ru-RU"/>
              </w:rPr>
              <w:t>едеральный уровень</w:t>
            </w:r>
          </w:p>
        </w:tc>
        <w:tc>
          <w:tcPr>
            <w:tcW w:w="1418" w:type="dxa"/>
          </w:tcPr>
          <w:p w:rsidR="003479E8" w:rsidRPr="00BC6444" w:rsidRDefault="004A2301" w:rsidP="003479E8">
            <w:pPr>
              <w:suppressAutoHyphens/>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у</w:t>
            </w:r>
            <w:r w:rsidR="003479E8" w:rsidRPr="00BC6444">
              <w:rPr>
                <w:rFonts w:ascii="Times New Roman" w:eastAsia="Times New Roman" w:hAnsi="Times New Roman" w:cs="Times New Roman"/>
                <w:sz w:val="24"/>
                <w:szCs w:val="24"/>
                <w:lang w:eastAsia="ru-RU"/>
              </w:rPr>
              <w:t>ровень субъекта Российской Федерации</w:t>
            </w:r>
          </w:p>
        </w:tc>
        <w:tc>
          <w:tcPr>
            <w:tcW w:w="1559" w:type="dxa"/>
          </w:tcPr>
          <w:p w:rsidR="003479E8" w:rsidRPr="00BC6444" w:rsidRDefault="004A2301" w:rsidP="004A2301">
            <w:pPr>
              <w:suppressAutoHyphens/>
              <w:jc w:val="center"/>
              <w:rPr>
                <w:rFonts w:ascii="Times New Roman" w:eastAsia="Times New Roman" w:hAnsi="Times New Roman" w:cs="Times New Roman"/>
                <w:sz w:val="24"/>
                <w:szCs w:val="24"/>
                <w:lang w:eastAsia="ru-RU"/>
              </w:rPr>
            </w:pPr>
            <w:r w:rsidRPr="00BC6444">
              <w:rPr>
                <w:rFonts w:ascii="Times New Roman" w:eastAsia="Calibri" w:hAnsi="Times New Roman" w:cs="Times New Roman"/>
                <w:sz w:val="24"/>
                <w:szCs w:val="24"/>
                <w:lang w:eastAsia="ru-RU"/>
              </w:rPr>
              <w:t>м</w:t>
            </w:r>
            <w:r w:rsidR="003479E8" w:rsidRPr="00BC6444">
              <w:rPr>
                <w:rFonts w:ascii="Times New Roman" w:eastAsia="Calibri" w:hAnsi="Times New Roman" w:cs="Times New Roman"/>
                <w:sz w:val="24"/>
                <w:szCs w:val="24"/>
                <w:lang w:eastAsia="ru-RU"/>
              </w:rPr>
              <w:t>униципальный уровень</w:t>
            </w:r>
          </w:p>
        </w:tc>
        <w:tc>
          <w:tcPr>
            <w:tcW w:w="850" w:type="dxa"/>
            <w:vAlign w:val="center"/>
          </w:tcPr>
          <w:p w:rsidR="003479E8" w:rsidRPr="00BC6444" w:rsidRDefault="003479E8" w:rsidP="003479E8">
            <w:pPr>
              <w:suppressAutoHyphens/>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Итого</w:t>
            </w:r>
          </w:p>
        </w:tc>
      </w:tr>
      <w:tr w:rsidR="003479E8" w:rsidRPr="00BC6444" w:rsidTr="004A2301">
        <w:trPr>
          <w:trHeight w:val="581"/>
        </w:trPr>
        <w:tc>
          <w:tcPr>
            <w:tcW w:w="1135" w:type="dxa"/>
            <w:vAlign w:val="center"/>
          </w:tcPr>
          <w:p w:rsidR="003479E8" w:rsidRPr="00BC6444" w:rsidRDefault="003479E8" w:rsidP="003479E8">
            <w:pPr>
              <w:suppressAutoHyphens/>
              <w:ind w:right="-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1,8</w:t>
            </w:r>
          </w:p>
        </w:tc>
        <w:tc>
          <w:tcPr>
            <w:tcW w:w="1559"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55,0</w:t>
            </w:r>
          </w:p>
        </w:tc>
        <w:tc>
          <w:tcPr>
            <w:tcW w:w="1559" w:type="dxa"/>
            <w:vAlign w:val="center"/>
          </w:tcPr>
          <w:p w:rsidR="003479E8" w:rsidRPr="00BC6444" w:rsidRDefault="003479E8" w:rsidP="003479E8">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w:t>
            </w:r>
          </w:p>
        </w:tc>
        <w:tc>
          <w:tcPr>
            <w:tcW w:w="992"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56,8</w:t>
            </w:r>
          </w:p>
        </w:tc>
        <w:tc>
          <w:tcPr>
            <w:tcW w:w="1276"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296,3</w:t>
            </w:r>
          </w:p>
        </w:tc>
        <w:tc>
          <w:tcPr>
            <w:tcW w:w="1418"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916,3</w:t>
            </w:r>
          </w:p>
        </w:tc>
        <w:tc>
          <w:tcPr>
            <w:tcW w:w="1559" w:type="dxa"/>
            <w:vAlign w:val="center"/>
          </w:tcPr>
          <w:p w:rsidR="003479E8" w:rsidRPr="00BC6444" w:rsidRDefault="003479E8" w:rsidP="003479E8">
            <w:pPr>
              <w:suppressAutoHyphens/>
              <w:ind w:hanging="108"/>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249,9</w:t>
            </w:r>
          </w:p>
        </w:tc>
        <w:tc>
          <w:tcPr>
            <w:tcW w:w="850" w:type="dxa"/>
            <w:vAlign w:val="center"/>
          </w:tcPr>
          <w:p w:rsidR="003479E8" w:rsidRPr="00BC6444" w:rsidRDefault="003479E8" w:rsidP="003479E8">
            <w:pPr>
              <w:suppressAutoHyphens/>
              <w:ind w:hanging="108"/>
              <w:jc w:val="center"/>
              <w:rPr>
                <w:rFonts w:ascii="Times New Roman" w:eastAsia="Calibri" w:hAnsi="Times New Roman" w:cs="Times New Roman"/>
                <w:b/>
                <w:sz w:val="24"/>
                <w:szCs w:val="24"/>
                <w:lang w:eastAsia="ru-RU"/>
              </w:rPr>
            </w:pPr>
            <w:r w:rsidRPr="00BC6444">
              <w:rPr>
                <w:rFonts w:ascii="Times New Roman" w:eastAsia="Calibri" w:hAnsi="Times New Roman" w:cs="Times New Roman"/>
                <w:b/>
                <w:sz w:val="24"/>
                <w:szCs w:val="24"/>
                <w:lang w:eastAsia="ru-RU"/>
              </w:rPr>
              <w:t>1 462,5</w:t>
            </w:r>
          </w:p>
        </w:tc>
      </w:tr>
    </w:tbl>
    <w:p w:rsidR="003479E8" w:rsidRPr="00BC6444" w:rsidRDefault="003479E8" w:rsidP="003479E8">
      <w:pPr>
        <w:suppressAutoHyphens/>
        <w:spacing w:after="0" w:line="240" w:lineRule="auto"/>
        <w:jc w:val="center"/>
        <w:rPr>
          <w:rFonts w:ascii="Times New Roman" w:eastAsia="Calibri" w:hAnsi="Times New Roman" w:cs="Times New Roman"/>
          <w:b/>
          <w:sz w:val="28"/>
          <w:szCs w:val="28"/>
          <w:lang w:eastAsia="ru-RU"/>
        </w:rPr>
      </w:pPr>
    </w:p>
    <w:p w:rsidR="003479E8" w:rsidRPr="00BC6444" w:rsidRDefault="003479E8" w:rsidP="003479E8">
      <w:pPr>
        <w:suppressAutoHyphens/>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Информация об изменении объема выплат и взносов наличных денежных сре</w:t>
      </w:r>
      <w:proofErr w:type="gramStart"/>
      <w:r w:rsidRPr="00BC6444">
        <w:rPr>
          <w:rFonts w:ascii="Times New Roman" w:eastAsia="Times New Roman" w:hAnsi="Times New Roman" w:cs="Times New Roman"/>
          <w:sz w:val="28"/>
          <w:szCs w:val="28"/>
          <w:lang w:eastAsia="ru-RU"/>
        </w:rPr>
        <w:t>дств в р</w:t>
      </w:r>
      <w:proofErr w:type="gramEnd"/>
      <w:r w:rsidRPr="00BC6444">
        <w:rPr>
          <w:rFonts w:ascii="Times New Roman" w:eastAsia="Times New Roman" w:hAnsi="Times New Roman" w:cs="Times New Roman"/>
          <w:sz w:val="28"/>
          <w:szCs w:val="28"/>
          <w:lang w:eastAsia="ru-RU"/>
        </w:rPr>
        <w:t>азрезе бюджетов в 2025 году относительно 2024</w:t>
      </w:r>
      <w:r w:rsidR="004A2301" w:rsidRPr="00BC6444">
        <w:rPr>
          <w:rFonts w:ascii="Times New Roman" w:eastAsia="Times New Roman" w:hAnsi="Times New Roman" w:cs="Times New Roman"/>
          <w:sz w:val="28"/>
          <w:szCs w:val="28"/>
          <w:lang w:eastAsia="ru-RU"/>
        </w:rPr>
        <w:t xml:space="preserve"> года</w:t>
      </w:r>
      <w:r w:rsidRPr="00BC6444">
        <w:rPr>
          <w:rFonts w:ascii="Times New Roman" w:eastAsia="Times New Roman" w:hAnsi="Times New Roman" w:cs="Times New Roman"/>
          <w:sz w:val="28"/>
          <w:szCs w:val="28"/>
          <w:lang w:eastAsia="ru-RU"/>
        </w:rPr>
        <w:t xml:space="preserve"> представлена в Таблице 13 и Таблице 14.</w:t>
      </w:r>
    </w:p>
    <w:p w:rsidR="003479E8" w:rsidRPr="00BC6444" w:rsidRDefault="003479E8" w:rsidP="003479E8">
      <w:pPr>
        <w:suppressAutoHyphens/>
        <w:spacing w:after="0" w:line="240" w:lineRule="auto"/>
        <w:ind w:firstLine="709"/>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Таблица13</w:t>
      </w:r>
    </w:p>
    <w:p w:rsidR="003479E8" w:rsidRPr="00BC6444" w:rsidRDefault="003479E8" w:rsidP="003479E8">
      <w:pPr>
        <w:suppressAutoHyphens/>
        <w:spacing w:after="0" w:line="240" w:lineRule="auto"/>
        <w:ind w:firstLine="709"/>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Результат минимизации выплат наличных денежных сре</w:t>
      </w:r>
      <w:proofErr w:type="gramStart"/>
      <w:r w:rsidRPr="00BC6444">
        <w:rPr>
          <w:rFonts w:ascii="Times New Roman" w:eastAsia="Times New Roman" w:hAnsi="Times New Roman" w:cs="Times New Roman"/>
          <w:b/>
          <w:sz w:val="28"/>
          <w:szCs w:val="28"/>
          <w:lang w:eastAsia="ru-RU"/>
        </w:rPr>
        <w:t>дств ср</w:t>
      </w:r>
      <w:proofErr w:type="gramEnd"/>
      <w:r w:rsidRPr="00BC6444">
        <w:rPr>
          <w:rFonts w:ascii="Times New Roman" w:eastAsia="Times New Roman" w:hAnsi="Times New Roman" w:cs="Times New Roman"/>
          <w:b/>
          <w:sz w:val="28"/>
          <w:szCs w:val="28"/>
          <w:lang w:eastAsia="ru-RU"/>
        </w:rPr>
        <w:t>еди клиентов Управления по состоянию  на 01 января 2026 г., млн. руб.</w:t>
      </w:r>
      <w:r w:rsidR="004A2301" w:rsidRPr="00BC6444">
        <w:rPr>
          <w:rFonts w:ascii="Times New Roman" w:eastAsia="Times New Roman" w:hAnsi="Times New Roman" w:cs="Times New Roman"/>
          <w:b/>
          <w:sz w:val="28"/>
          <w:szCs w:val="28"/>
          <w:lang w:eastAsia="ru-RU"/>
        </w:rPr>
        <w:t>,%</w:t>
      </w:r>
    </w:p>
    <w:p w:rsidR="003479E8" w:rsidRPr="00BC6444" w:rsidRDefault="003479E8" w:rsidP="003479E8">
      <w:pPr>
        <w:suppressAutoHyphens/>
        <w:spacing w:after="0" w:line="240" w:lineRule="auto"/>
        <w:ind w:firstLine="709"/>
        <w:jc w:val="center"/>
        <w:rPr>
          <w:rFonts w:ascii="Times New Roman" w:eastAsia="Times New Roman" w:hAnsi="Times New Roman" w:cs="Times New Roman"/>
          <w:b/>
          <w:sz w:val="28"/>
          <w:szCs w:val="28"/>
          <w:lang w:eastAsia="ru-RU"/>
        </w:rPr>
      </w:pPr>
    </w:p>
    <w:tbl>
      <w:tblPr>
        <w:tblW w:w="10221" w:type="dxa"/>
        <w:tblInd w:w="93" w:type="dxa"/>
        <w:tblLook w:val="04A0" w:firstRow="1" w:lastRow="0" w:firstColumn="1" w:lastColumn="0" w:noHBand="0" w:noVBand="1"/>
      </w:tblPr>
      <w:tblGrid>
        <w:gridCol w:w="2654"/>
        <w:gridCol w:w="1944"/>
        <w:gridCol w:w="1371"/>
        <w:gridCol w:w="2268"/>
        <w:gridCol w:w="1984"/>
      </w:tblGrid>
      <w:tr w:rsidR="003479E8" w:rsidRPr="00BC6444" w:rsidTr="004A2301">
        <w:trPr>
          <w:trHeight w:hRule="exact" w:val="806"/>
          <w:tblHeader/>
        </w:trPr>
        <w:tc>
          <w:tcPr>
            <w:tcW w:w="2654" w:type="dxa"/>
            <w:vMerge w:val="restart"/>
            <w:tcBorders>
              <w:top w:val="single" w:sz="4" w:space="0" w:color="auto"/>
              <w:left w:val="single" w:sz="4" w:space="0" w:color="auto"/>
              <w:right w:val="single" w:sz="4" w:space="0" w:color="000000"/>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Уровень бюджета </w:t>
            </w:r>
          </w:p>
        </w:tc>
        <w:tc>
          <w:tcPr>
            <w:tcW w:w="3315"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денежным чекам</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
        </w:tc>
        <w:tc>
          <w:tcPr>
            <w:tcW w:w="4252"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картам</w:t>
            </w:r>
          </w:p>
        </w:tc>
      </w:tr>
      <w:tr w:rsidR="003479E8" w:rsidRPr="00BC6444" w:rsidTr="004A2301">
        <w:trPr>
          <w:trHeight w:hRule="exact" w:val="606"/>
          <w:tblHeader/>
        </w:trPr>
        <w:tc>
          <w:tcPr>
            <w:tcW w:w="2654" w:type="dxa"/>
            <w:vMerge/>
            <w:tcBorders>
              <w:left w:val="single" w:sz="4" w:space="0" w:color="auto"/>
              <w:bottom w:val="single" w:sz="4" w:space="0" w:color="auto"/>
              <w:right w:val="single" w:sz="4" w:space="0" w:color="000000"/>
            </w:tcBorders>
            <w:shd w:val="clear" w:color="000000" w:fill="FFFFFF"/>
            <w:vAlign w:val="center"/>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p>
        </w:tc>
        <w:tc>
          <w:tcPr>
            <w:tcW w:w="1944" w:type="dxa"/>
            <w:tcBorders>
              <w:top w:val="nil"/>
              <w:left w:val="single" w:sz="4" w:space="0" w:color="000000"/>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984"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r>
      <w:tr w:rsidR="003479E8" w:rsidRPr="00BC6444" w:rsidTr="004A2301">
        <w:trPr>
          <w:trHeight w:hRule="exact" w:val="606"/>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федеральный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-4,9</w:t>
            </w:r>
          </w:p>
        </w:tc>
        <w:tc>
          <w:tcPr>
            <w:tcW w:w="1371"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3,5</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-11,1</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1,5</w:t>
            </w:r>
          </w:p>
        </w:tc>
      </w:tr>
      <w:tr w:rsidR="003479E8" w:rsidRPr="00BC6444" w:rsidTr="004A2301">
        <w:trPr>
          <w:trHeight w:hRule="exact" w:val="574"/>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lastRenderedPageBreak/>
              <w:t>субъекта Российской Федерации</w:t>
            </w:r>
          </w:p>
        </w:tc>
        <w:tc>
          <w:tcPr>
            <w:tcW w:w="194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-16,4</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14,6</w:t>
            </w:r>
          </w:p>
        </w:tc>
      </w:tr>
      <w:tr w:rsidR="003479E8" w:rsidRPr="00BC6444" w:rsidTr="004A2301">
        <w:trPr>
          <w:trHeight w:hRule="exact" w:val="580"/>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муниципальный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-4,7</w:t>
            </w:r>
          </w:p>
        </w:tc>
        <w:tc>
          <w:tcPr>
            <w:tcW w:w="198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18,4</w:t>
            </w:r>
          </w:p>
        </w:tc>
      </w:tr>
    </w:tbl>
    <w:p w:rsidR="003479E8" w:rsidRPr="00BC6444" w:rsidRDefault="003479E8" w:rsidP="003479E8">
      <w:pPr>
        <w:suppressAutoHyphens/>
        <w:spacing w:after="0" w:line="240" w:lineRule="auto"/>
        <w:ind w:firstLine="709"/>
        <w:jc w:val="right"/>
        <w:rPr>
          <w:rFonts w:ascii="Times New Roman" w:eastAsia="Calibri" w:hAnsi="Times New Roman" w:cs="Times New Roman"/>
          <w:color w:val="00B0F0"/>
          <w:sz w:val="28"/>
          <w:szCs w:val="28"/>
          <w:lang w:eastAsia="ru-RU"/>
        </w:rPr>
      </w:pPr>
    </w:p>
    <w:p w:rsidR="003479E8" w:rsidRPr="00BC6444" w:rsidRDefault="003479E8" w:rsidP="003479E8">
      <w:pPr>
        <w:suppressAutoHyphens/>
        <w:spacing w:after="0" w:line="240" w:lineRule="auto"/>
        <w:ind w:firstLine="709"/>
        <w:jc w:val="right"/>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Таблица 14</w:t>
      </w:r>
    </w:p>
    <w:p w:rsidR="003479E8" w:rsidRPr="00BC6444" w:rsidRDefault="003479E8" w:rsidP="003479E8">
      <w:pPr>
        <w:suppressAutoHyphens/>
        <w:spacing w:after="0" w:line="240" w:lineRule="auto"/>
        <w:ind w:firstLine="709"/>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Результат минимизации взносов наличных денежных сре</w:t>
      </w:r>
      <w:proofErr w:type="gramStart"/>
      <w:r w:rsidRPr="00BC6444">
        <w:rPr>
          <w:rFonts w:ascii="Times New Roman" w:eastAsia="Calibri" w:hAnsi="Times New Roman" w:cs="Times New Roman"/>
          <w:b/>
          <w:sz w:val="28"/>
          <w:szCs w:val="28"/>
          <w:lang w:eastAsia="ru-RU"/>
        </w:rPr>
        <w:t>дств ср</w:t>
      </w:r>
      <w:proofErr w:type="gramEnd"/>
      <w:r w:rsidRPr="00BC6444">
        <w:rPr>
          <w:rFonts w:ascii="Times New Roman" w:eastAsia="Calibri" w:hAnsi="Times New Roman" w:cs="Times New Roman"/>
          <w:b/>
          <w:sz w:val="28"/>
          <w:szCs w:val="28"/>
          <w:lang w:eastAsia="ru-RU"/>
        </w:rPr>
        <w:t>еди клиентов Управления по состоянию  на 01 января 2026 г., млн. руб.</w:t>
      </w:r>
      <w:r w:rsidR="004A2301" w:rsidRPr="00BC6444">
        <w:rPr>
          <w:rFonts w:ascii="Times New Roman" w:eastAsia="Calibri" w:hAnsi="Times New Roman" w:cs="Times New Roman"/>
          <w:b/>
          <w:sz w:val="28"/>
          <w:szCs w:val="28"/>
          <w:lang w:eastAsia="ru-RU"/>
        </w:rPr>
        <w:t>,%</w:t>
      </w:r>
    </w:p>
    <w:p w:rsidR="003479E8" w:rsidRPr="00BC6444" w:rsidRDefault="003479E8" w:rsidP="003479E8">
      <w:pPr>
        <w:suppressAutoHyphens/>
        <w:spacing w:after="0" w:line="240" w:lineRule="auto"/>
        <w:ind w:firstLine="709"/>
        <w:jc w:val="center"/>
        <w:rPr>
          <w:rFonts w:ascii="Times New Roman" w:eastAsia="Calibri" w:hAnsi="Times New Roman" w:cs="Times New Roman"/>
          <w:b/>
          <w:sz w:val="28"/>
          <w:szCs w:val="28"/>
          <w:lang w:eastAsia="ru-RU"/>
        </w:rPr>
      </w:pPr>
    </w:p>
    <w:tbl>
      <w:tblPr>
        <w:tblW w:w="10221" w:type="dxa"/>
        <w:tblInd w:w="93" w:type="dxa"/>
        <w:tblLook w:val="04A0" w:firstRow="1" w:lastRow="0" w:firstColumn="1" w:lastColumn="0" w:noHBand="0" w:noVBand="1"/>
      </w:tblPr>
      <w:tblGrid>
        <w:gridCol w:w="2639"/>
        <w:gridCol w:w="1950"/>
        <w:gridCol w:w="1380"/>
        <w:gridCol w:w="2268"/>
        <w:gridCol w:w="1984"/>
      </w:tblGrid>
      <w:tr w:rsidR="003479E8" w:rsidRPr="00BC6444" w:rsidTr="004A2301">
        <w:trPr>
          <w:trHeight w:val="595"/>
          <w:tblHeader/>
        </w:trPr>
        <w:tc>
          <w:tcPr>
            <w:tcW w:w="2639" w:type="dxa"/>
            <w:vMerge w:val="restart"/>
            <w:tcBorders>
              <w:top w:val="single" w:sz="4" w:space="0" w:color="auto"/>
              <w:left w:val="single" w:sz="4" w:space="0" w:color="auto"/>
              <w:right w:val="single" w:sz="4" w:space="0" w:color="000000"/>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Уровень бюджета </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денежным чекам</w:t>
            </w:r>
          </w:p>
        </w:tc>
        <w:tc>
          <w:tcPr>
            <w:tcW w:w="4252" w:type="dxa"/>
            <w:gridSpan w:val="2"/>
            <w:tcBorders>
              <w:top w:val="single" w:sz="4" w:space="0" w:color="auto"/>
              <w:left w:val="nil"/>
              <w:bottom w:val="single" w:sz="4" w:space="0" w:color="auto"/>
              <w:right w:val="single" w:sz="4" w:space="0" w:color="000000"/>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Размер минимизации относительно 2024 года, по картам</w:t>
            </w:r>
          </w:p>
        </w:tc>
      </w:tr>
      <w:tr w:rsidR="003479E8" w:rsidRPr="00BC6444" w:rsidTr="004A2301">
        <w:trPr>
          <w:trHeight w:hRule="exact" w:val="549"/>
          <w:tblHeader/>
        </w:trPr>
        <w:tc>
          <w:tcPr>
            <w:tcW w:w="2639" w:type="dxa"/>
            <w:vMerge/>
            <w:tcBorders>
              <w:left w:val="single" w:sz="4" w:space="0" w:color="auto"/>
              <w:bottom w:val="single" w:sz="4" w:space="0" w:color="auto"/>
              <w:right w:val="single" w:sz="4" w:space="0" w:color="000000"/>
            </w:tcBorders>
            <w:shd w:val="clear" w:color="000000" w:fill="FFFFFF"/>
            <w:vAlign w:val="center"/>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p>
        </w:tc>
        <w:tc>
          <w:tcPr>
            <w:tcW w:w="1950" w:type="dxa"/>
            <w:tcBorders>
              <w:top w:val="nil"/>
              <w:left w:val="single" w:sz="4" w:space="0" w:color="000000"/>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380" w:type="dxa"/>
            <w:tcBorders>
              <w:top w:val="nil"/>
              <w:left w:val="nil"/>
              <w:bottom w:val="single" w:sz="4" w:space="0" w:color="auto"/>
              <w:right w:val="single" w:sz="4" w:space="0" w:color="auto"/>
            </w:tcBorders>
            <w:shd w:val="clear" w:color="auto" w:fill="auto"/>
            <w:noWrap/>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Сумма, </w:t>
            </w:r>
          </w:p>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proofErr w:type="spellStart"/>
            <w:r w:rsidRPr="00BC6444">
              <w:rPr>
                <w:rFonts w:ascii="Times New Roman" w:eastAsia="Times New Roman" w:hAnsi="Times New Roman" w:cs="Times New Roman"/>
                <w:color w:val="000000"/>
                <w:sz w:val="24"/>
                <w:szCs w:val="24"/>
                <w:lang w:eastAsia="ru-RU"/>
              </w:rPr>
              <w:t>млн</w:t>
            </w:r>
            <w:proofErr w:type="gramStart"/>
            <w:r w:rsidRPr="00BC6444">
              <w:rPr>
                <w:rFonts w:ascii="Times New Roman" w:eastAsia="Times New Roman" w:hAnsi="Times New Roman" w:cs="Times New Roman"/>
                <w:color w:val="000000"/>
                <w:sz w:val="24"/>
                <w:szCs w:val="24"/>
                <w:lang w:eastAsia="ru-RU"/>
              </w:rPr>
              <w:t>.р</w:t>
            </w:r>
            <w:proofErr w:type="gramEnd"/>
            <w:r w:rsidRPr="00BC6444">
              <w:rPr>
                <w:rFonts w:ascii="Times New Roman" w:eastAsia="Times New Roman" w:hAnsi="Times New Roman" w:cs="Times New Roman"/>
                <w:color w:val="000000"/>
                <w:sz w:val="24"/>
                <w:szCs w:val="24"/>
                <w:lang w:eastAsia="ru-RU"/>
              </w:rPr>
              <w:t>уб</w:t>
            </w:r>
            <w:proofErr w:type="spellEnd"/>
            <w:r w:rsidRPr="00BC6444">
              <w:rPr>
                <w:rFonts w:ascii="Times New Roman" w:eastAsia="Times New Roman" w:hAnsi="Times New Roman" w:cs="Times New Roman"/>
                <w:color w:val="000000"/>
                <w:sz w:val="24"/>
                <w:szCs w:val="24"/>
                <w:lang w:eastAsia="ru-RU"/>
              </w:rPr>
              <w:t>.</w:t>
            </w:r>
          </w:p>
        </w:tc>
        <w:tc>
          <w:tcPr>
            <w:tcW w:w="1984" w:type="dxa"/>
            <w:tcBorders>
              <w:top w:val="nil"/>
              <w:left w:val="nil"/>
              <w:bottom w:val="single" w:sz="4" w:space="0" w:color="auto"/>
              <w:right w:val="single" w:sz="4" w:space="0" w:color="auto"/>
            </w:tcBorders>
            <w:shd w:val="clear" w:color="auto" w:fill="auto"/>
            <w:vAlign w:val="center"/>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r>
      <w:tr w:rsidR="003479E8" w:rsidRPr="00BC6444" w:rsidTr="004A2301">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федеральный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0,2</w:t>
            </w:r>
          </w:p>
        </w:tc>
        <w:tc>
          <w:tcPr>
            <w:tcW w:w="138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11,1</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43,2</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14,6</w:t>
            </w:r>
          </w:p>
        </w:tc>
      </w:tr>
      <w:tr w:rsidR="003479E8" w:rsidRPr="00BC6444" w:rsidTr="004A2301">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субъекта Российской Федерации</w:t>
            </w:r>
          </w:p>
        </w:tc>
        <w:tc>
          <w:tcPr>
            <w:tcW w:w="195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18,6</w:t>
            </w:r>
          </w:p>
        </w:tc>
        <w:tc>
          <w:tcPr>
            <w:tcW w:w="138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33,8</w:t>
            </w:r>
          </w:p>
        </w:tc>
        <w:tc>
          <w:tcPr>
            <w:tcW w:w="2268"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4,6</w:t>
            </w:r>
          </w:p>
        </w:tc>
        <w:tc>
          <w:tcPr>
            <w:tcW w:w="1984" w:type="dxa"/>
            <w:tcBorders>
              <w:top w:val="nil"/>
              <w:left w:val="nil"/>
              <w:bottom w:val="single" w:sz="4" w:space="0" w:color="auto"/>
              <w:right w:val="single" w:sz="4" w:space="0" w:color="auto"/>
            </w:tcBorders>
            <w:shd w:val="clear" w:color="auto" w:fill="auto"/>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0,5</w:t>
            </w:r>
          </w:p>
        </w:tc>
      </w:tr>
      <w:tr w:rsidR="003479E8" w:rsidRPr="00BC6444" w:rsidTr="004A2301">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479E8" w:rsidRPr="00BC6444" w:rsidRDefault="003479E8" w:rsidP="003479E8">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 xml:space="preserve">муниципальный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c>
          <w:tcPr>
            <w:tcW w:w="1380" w:type="dxa"/>
            <w:tcBorders>
              <w:top w:val="nil"/>
              <w:left w:val="nil"/>
              <w:bottom w:val="single" w:sz="4" w:space="0" w:color="auto"/>
              <w:right w:val="single" w:sz="4" w:space="0" w:color="auto"/>
            </w:tcBorders>
            <w:shd w:val="clear" w:color="auto" w:fill="auto"/>
            <w:noWrap/>
            <w:vAlign w:val="center"/>
            <w:hideMark/>
          </w:tcPr>
          <w:p w:rsidR="003479E8" w:rsidRPr="00BC6444" w:rsidRDefault="00A93C32" w:rsidP="003479E8">
            <w:pPr>
              <w:spacing w:after="0" w:line="240" w:lineRule="auto"/>
              <w:jc w:val="center"/>
              <w:rPr>
                <w:rFonts w:ascii="Times New Roman" w:eastAsia="Times New Roman" w:hAnsi="Times New Roman" w:cs="Times New Roman"/>
                <w:color w:val="000000"/>
                <w:sz w:val="24"/>
                <w:szCs w:val="24"/>
                <w:lang w:val="en-US" w:eastAsia="ru-RU"/>
              </w:rPr>
            </w:pPr>
            <w:r w:rsidRPr="00BC6444">
              <w:rPr>
                <w:rFonts w:ascii="Times New Roman" w:eastAsia="Times New Roman" w:hAnsi="Times New Roman" w:cs="Times New Roman"/>
                <w:color w:val="000000"/>
                <w:sz w:val="24"/>
                <w:szCs w:val="24"/>
                <w:lang w:val="en-US" w:eastAsia="ru-RU"/>
              </w:rPr>
              <w:t>-</w:t>
            </w:r>
          </w:p>
        </w:tc>
        <w:tc>
          <w:tcPr>
            <w:tcW w:w="2268"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-20,2</w:t>
            </w:r>
          </w:p>
        </w:tc>
        <w:tc>
          <w:tcPr>
            <w:tcW w:w="1984" w:type="dxa"/>
            <w:tcBorders>
              <w:top w:val="nil"/>
              <w:left w:val="nil"/>
              <w:bottom w:val="single" w:sz="4" w:space="0" w:color="auto"/>
              <w:right w:val="single" w:sz="4" w:space="0" w:color="auto"/>
            </w:tcBorders>
            <w:shd w:val="clear" w:color="auto" w:fill="auto"/>
            <w:noWrap/>
            <w:vAlign w:val="center"/>
            <w:hideMark/>
          </w:tcPr>
          <w:p w:rsidR="003479E8" w:rsidRPr="00BC6444" w:rsidRDefault="003479E8" w:rsidP="003479E8">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8,1</w:t>
            </w:r>
          </w:p>
        </w:tc>
      </w:tr>
    </w:tbl>
    <w:p w:rsidR="00915536" w:rsidRPr="00BC6444" w:rsidRDefault="00915536" w:rsidP="003479E8">
      <w:pPr>
        <w:suppressAutoHyphens/>
        <w:spacing w:after="0" w:line="240" w:lineRule="auto"/>
        <w:ind w:firstLine="709"/>
        <w:jc w:val="both"/>
        <w:rPr>
          <w:rFonts w:ascii="Times New Roman" w:eastAsia="Calibri" w:hAnsi="Times New Roman" w:cs="Times New Roman"/>
          <w:sz w:val="28"/>
          <w:szCs w:val="28"/>
          <w:lang w:eastAsia="ru-RU"/>
        </w:rPr>
      </w:pPr>
    </w:p>
    <w:p w:rsidR="003479E8" w:rsidRPr="00BC6444" w:rsidRDefault="003C6BC9" w:rsidP="003479E8">
      <w:pPr>
        <w:suppressAutoHyphens/>
        <w:spacing w:after="0" w:line="240" w:lineRule="auto"/>
        <w:ind w:firstLine="709"/>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Информация об изменении количества счетов, открытых Управлению в ПАО Сбербанк за период 2022-2025 гг. представлена в Таблице 15.</w:t>
      </w:r>
    </w:p>
    <w:p w:rsidR="003479E8" w:rsidRPr="00BC6444" w:rsidRDefault="003479E8" w:rsidP="003479E8">
      <w:pPr>
        <w:suppressAutoHyphens/>
        <w:spacing w:after="0" w:line="240" w:lineRule="auto"/>
        <w:ind w:left="1069"/>
        <w:contextualSpacing/>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left="426"/>
        <w:jc w:val="right"/>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Таблица 15</w:t>
      </w:r>
    </w:p>
    <w:p w:rsidR="003479E8" w:rsidRPr="00BC6444" w:rsidRDefault="003479E8" w:rsidP="003479E8">
      <w:pPr>
        <w:suppressAutoHyphens/>
        <w:spacing w:after="0" w:line="240" w:lineRule="auto"/>
        <w:ind w:left="426"/>
        <w:jc w:val="center"/>
        <w:rPr>
          <w:rFonts w:ascii="Times New Roman" w:eastAsia="Calibri" w:hAnsi="Times New Roman" w:cs="Times New Roman"/>
          <w:b/>
          <w:sz w:val="28"/>
          <w:szCs w:val="28"/>
          <w:lang w:eastAsia="ru-RU"/>
        </w:rPr>
      </w:pPr>
      <w:r w:rsidRPr="00BC6444">
        <w:rPr>
          <w:rFonts w:ascii="Times New Roman" w:eastAsia="Calibri" w:hAnsi="Times New Roman" w:cs="Times New Roman"/>
          <w:b/>
          <w:sz w:val="28"/>
          <w:szCs w:val="28"/>
          <w:lang w:eastAsia="ru-RU"/>
        </w:rPr>
        <w:t>Количество счетов № 40116, открытых Управлению в ПАО Сбербанк</w:t>
      </w:r>
      <w:r w:rsidR="002E150A" w:rsidRPr="00BC6444">
        <w:rPr>
          <w:rFonts w:ascii="Times New Roman" w:eastAsia="Calibri" w:hAnsi="Times New Roman" w:cs="Times New Roman"/>
          <w:b/>
          <w:sz w:val="28"/>
          <w:szCs w:val="28"/>
          <w:lang w:eastAsia="ru-RU"/>
        </w:rPr>
        <w:t>,</w:t>
      </w:r>
      <w:r w:rsidRPr="00BC6444">
        <w:rPr>
          <w:rFonts w:ascii="Times New Roman" w:eastAsia="Calibri" w:hAnsi="Times New Roman" w:cs="Times New Roman"/>
          <w:b/>
          <w:sz w:val="28"/>
          <w:szCs w:val="28"/>
          <w:lang w:eastAsia="ru-RU"/>
        </w:rPr>
        <w:t xml:space="preserve"> в сравнении с 2022-2025 годами, шт.</w:t>
      </w:r>
    </w:p>
    <w:p w:rsidR="003479E8" w:rsidRPr="00BC6444" w:rsidRDefault="003479E8" w:rsidP="003479E8">
      <w:pPr>
        <w:suppressAutoHyphens/>
        <w:spacing w:after="0" w:line="240" w:lineRule="auto"/>
        <w:ind w:left="426"/>
        <w:jc w:val="center"/>
        <w:rPr>
          <w:rFonts w:ascii="Times New Roman" w:eastAsia="Calibri" w:hAnsi="Times New Roman" w:cs="Times New Roman"/>
          <w:b/>
          <w:sz w:val="28"/>
          <w:szCs w:val="28"/>
          <w:lang w:eastAsia="ru-RU"/>
        </w:rPr>
      </w:pPr>
    </w:p>
    <w:tbl>
      <w:tblPr>
        <w:tblStyle w:val="110"/>
        <w:tblW w:w="10314" w:type="dxa"/>
        <w:tblCellMar>
          <w:left w:w="57" w:type="dxa"/>
          <w:right w:w="57" w:type="dxa"/>
        </w:tblCellMar>
        <w:tblLook w:val="04A0" w:firstRow="1" w:lastRow="0" w:firstColumn="1" w:lastColumn="0" w:noHBand="0" w:noVBand="1"/>
      </w:tblPr>
      <w:tblGrid>
        <w:gridCol w:w="2578"/>
        <w:gridCol w:w="2579"/>
        <w:gridCol w:w="2578"/>
        <w:gridCol w:w="2579"/>
      </w:tblGrid>
      <w:tr w:rsidR="003479E8" w:rsidRPr="00BC6444" w:rsidTr="002E150A">
        <w:trPr>
          <w:trHeight w:val="1026"/>
        </w:trPr>
        <w:tc>
          <w:tcPr>
            <w:tcW w:w="2578"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40116 по состоянию на 01 января 2023 г.</w:t>
            </w:r>
          </w:p>
        </w:tc>
        <w:tc>
          <w:tcPr>
            <w:tcW w:w="2579"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40116 по состоянию на 01 января 2024 г.</w:t>
            </w:r>
          </w:p>
        </w:tc>
        <w:tc>
          <w:tcPr>
            <w:tcW w:w="2578"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40116 по состоянию на 01 января 2025 г.</w:t>
            </w:r>
          </w:p>
        </w:tc>
        <w:tc>
          <w:tcPr>
            <w:tcW w:w="2579" w:type="dxa"/>
            <w:vAlign w:val="center"/>
          </w:tcPr>
          <w:p w:rsidR="002E150A"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Количество счетов</w:t>
            </w:r>
          </w:p>
          <w:p w:rsidR="003479E8" w:rsidRPr="00BC6444" w:rsidRDefault="003479E8" w:rsidP="002E150A">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 xml:space="preserve">№ 40116 по </w:t>
            </w:r>
            <w:r w:rsidR="002E150A" w:rsidRPr="00BC6444">
              <w:rPr>
                <w:rFonts w:ascii="Times New Roman" w:eastAsia="Calibri" w:hAnsi="Times New Roman" w:cs="Times New Roman"/>
                <w:sz w:val="24"/>
                <w:szCs w:val="24"/>
                <w:lang w:eastAsia="ru-RU"/>
              </w:rPr>
              <w:t>с</w:t>
            </w:r>
            <w:r w:rsidRPr="00BC6444">
              <w:rPr>
                <w:rFonts w:ascii="Times New Roman" w:eastAsia="Calibri" w:hAnsi="Times New Roman" w:cs="Times New Roman"/>
                <w:sz w:val="24"/>
                <w:szCs w:val="24"/>
                <w:lang w:eastAsia="ru-RU"/>
              </w:rPr>
              <w:t>остоянию на 01 января 2026 г.</w:t>
            </w:r>
          </w:p>
        </w:tc>
      </w:tr>
      <w:tr w:rsidR="003479E8" w:rsidRPr="00BC6444" w:rsidTr="002E150A">
        <w:trPr>
          <w:trHeight w:val="470"/>
        </w:trPr>
        <w:tc>
          <w:tcPr>
            <w:tcW w:w="2578" w:type="dxa"/>
            <w:vAlign w:val="center"/>
          </w:tcPr>
          <w:p w:rsidR="003479E8" w:rsidRPr="00BC6444" w:rsidRDefault="003479E8" w:rsidP="004A2301">
            <w:pPr>
              <w:suppressAutoHyphens/>
              <w:jc w:val="center"/>
              <w:rPr>
                <w:rFonts w:ascii="Times New Roman" w:eastAsia="Calibri" w:hAnsi="Times New Roman" w:cs="Times New Roman"/>
                <w:sz w:val="24"/>
                <w:szCs w:val="24"/>
                <w:lang w:val="en-US" w:eastAsia="ru-RU"/>
              </w:rPr>
            </w:pPr>
            <w:r w:rsidRPr="00BC6444">
              <w:rPr>
                <w:rFonts w:ascii="Times New Roman" w:eastAsia="Calibri" w:hAnsi="Times New Roman" w:cs="Times New Roman"/>
                <w:sz w:val="24"/>
                <w:szCs w:val="24"/>
                <w:lang w:eastAsia="ru-RU"/>
              </w:rPr>
              <w:t>65</w:t>
            </w:r>
            <w:r w:rsidRPr="00BC6444">
              <w:rPr>
                <w:rFonts w:ascii="Times New Roman" w:eastAsia="Calibri" w:hAnsi="Times New Roman" w:cs="Times New Roman"/>
                <w:sz w:val="24"/>
                <w:szCs w:val="24"/>
                <w:lang w:val="en-US" w:eastAsia="ru-RU"/>
              </w:rPr>
              <w:t>4</w:t>
            </w:r>
          </w:p>
        </w:tc>
        <w:tc>
          <w:tcPr>
            <w:tcW w:w="2579" w:type="dxa"/>
            <w:vAlign w:val="center"/>
          </w:tcPr>
          <w:p w:rsidR="003479E8" w:rsidRPr="00BC6444" w:rsidRDefault="003479E8" w:rsidP="004A2301">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213</w:t>
            </w:r>
          </w:p>
        </w:tc>
        <w:tc>
          <w:tcPr>
            <w:tcW w:w="2578" w:type="dxa"/>
            <w:vAlign w:val="center"/>
          </w:tcPr>
          <w:p w:rsidR="003479E8" w:rsidRPr="00BC6444" w:rsidRDefault="003479E8" w:rsidP="004A2301">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209</w:t>
            </w:r>
          </w:p>
        </w:tc>
        <w:tc>
          <w:tcPr>
            <w:tcW w:w="2579" w:type="dxa"/>
            <w:vAlign w:val="center"/>
          </w:tcPr>
          <w:p w:rsidR="003479E8" w:rsidRPr="00BC6444" w:rsidRDefault="003479E8" w:rsidP="004A2301">
            <w:pPr>
              <w:suppressAutoHyphens/>
              <w:jc w:val="center"/>
              <w:rPr>
                <w:rFonts w:ascii="Times New Roman" w:eastAsia="Calibri" w:hAnsi="Times New Roman" w:cs="Times New Roman"/>
                <w:sz w:val="24"/>
                <w:szCs w:val="24"/>
                <w:lang w:eastAsia="ru-RU"/>
              </w:rPr>
            </w:pPr>
            <w:r w:rsidRPr="00BC6444">
              <w:rPr>
                <w:rFonts w:ascii="Times New Roman" w:eastAsia="Calibri" w:hAnsi="Times New Roman" w:cs="Times New Roman"/>
                <w:sz w:val="24"/>
                <w:szCs w:val="24"/>
                <w:lang w:eastAsia="ru-RU"/>
              </w:rPr>
              <w:t>245</w:t>
            </w:r>
          </w:p>
        </w:tc>
      </w:tr>
    </w:tbl>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p>
    <w:p w:rsidR="003479E8" w:rsidRPr="00BC6444" w:rsidRDefault="003479E8" w:rsidP="003479E8">
      <w:pPr>
        <w:suppressAutoHyphens/>
        <w:spacing w:after="0" w:line="240" w:lineRule="auto"/>
        <w:ind w:firstLine="709"/>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Количество счетов 40116 на </w:t>
      </w:r>
      <w:r w:rsidR="004A2301" w:rsidRPr="00BC6444">
        <w:rPr>
          <w:rFonts w:ascii="Times New Roman" w:eastAsia="Calibri" w:hAnsi="Times New Roman" w:cs="Times New Roman"/>
          <w:sz w:val="28"/>
          <w:szCs w:val="28"/>
          <w:lang w:eastAsia="ru-RU"/>
        </w:rPr>
        <w:t>0</w:t>
      </w:r>
      <w:r w:rsidRPr="00BC6444">
        <w:rPr>
          <w:rFonts w:ascii="Times New Roman" w:eastAsia="Calibri" w:hAnsi="Times New Roman" w:cs="Times New Roman"/>
          <w:sz w:val="28"/>
          <w:szCs w:val="28"/>
          <w:lang w:eastAsia="ru-RU"/>
        </w:rPr>
        <w:t>1 января 2026 г</w:t>
      </w:r>
      <w:r w:rsidR="004A2301" w:rsidRPr="00BC6444">
        <w:rPr>
          <w:rFonts w:ascii="Times New Roman" w:eastAsia="Calibri" w:hAnsi="Times New Roman" w:cs="Times New Roman"/>
          <w:sz w:val="28"/>
          <w:szCs w:val="28"/>
          <w:lang w:eastAsia="ru-RU"/>
        </w:rPr>
        <w:t>.</w:t>
      </w:r>
      <w:r w:rsidRPr="00BC6444">
        <w:rPr>
          <w:rFonts w:ascii="Times New Roman" w:eastAsia="Calibri" w:hAnsi="Times New Roman" w:cs="Times New Roman"/>
          <w:sz w:val="28"/>
          <w:szCs w:val="28"/>
          <w:lang w:eastAsia="ru-RU"/>
        </w:rPr>
        <w:t xml:space="preserve"> увеличилось в связи с </w:t>
      </w:r>
      <w:r w:rsidR="003611F9" w:rsidRPr="00BC6444">
        <w:rPr>
          <w:rFonts w:ascii="Times New Roman" w:eastAsia="Calibri" w:hAnsi="Times New Roman" w:cs="Times New Roman"/>
          <w:sz w:val="28"/>
          <w:szCs w:val="28"/>
          <w:lang w:eastAsia="ru-RU"/>
        </w:rPr>
        <w:t xml:space="preserve">проведением </w:t>
      </w:r>
      <w:r w:rsidR="003611F9" w:rsidRPr="00BC6444">
        <w:rPr>
          <w:rFonts w:ascii="Times New Roman" w:hAnsi="Times New Roman" w:cs="Times New Roman"/>
          <w:sz w:val="28"/>
          <w:szCs w:val="28"/>
        </w:rPr>
        <w:t>реорганизационных мероприятий по смене финансовых органов и подготовке к преобразованию в 2026 году поселений, входящих в состав муниципальных районов Омской области, путем их объединения с наделением вновь образованного муниципального образования статусом муниципального округа</w:t>
      </w:r>
      <w:r w:rsidRPr="00BC6444">
        <w:rPr>
          <w:rFonts w:ascii="Times New Roman" w:eastAsia="Calibri" w:hAnsi="Times New Roman" w:cs="Times New Roman"/>
          <w:sz w:val="28"/>
          <w:szCs w:val="28"/>
          <w:lang w:eastAsia="ru-RU"/>
        </w:rPr>
        <w:t>. Для муниципальных округов откры</w:t>
      </w:r>
      <w:r w:rsidR="003611F9" w:rsidRPr="00BC6444">
        <w:rPr>
          <w:rFonts w:ascii="Times New Roman" w:eastAsia="Calibri" w:hAnsi="Times New Roman" w:cs="Times New Roman"/>
          <w:sz w:val="28"/>
          <w:szCs w:val="28"/>
          <w:lang w:eastAsia="ru-RU"/>
        </w:rPr>
        <w:t>то</w:t>
      </w:r>
      <w:r w:rsidRPr="00BC6444">
        <w:rPr>
          <w:rFonts w:ascii="Times New Roman" w:eastAsia="Calibri" w:hAnsi="Times New Roman" w:cs="Times New Roman"/>
          <w:sz w:val="28"/>
          <w:szCs w:val="28"/>
          <w:lang w:eastAsia="ru-RU"/>
        </w:rPr>
        <w:t xml:space="preserve"> 36 счетов с датой </w:t>
      </w:r>
      <w:r w:rsidR="002E150A" w:rsidRPr="00BC6444">
        <w:rPr>
          <w:rFonts w:ascii="Times New Roman" w:eastAsia="Calibri" w:hAnsi="Times New Roman" w:cs="Times New Roman"/>
          <w:sz w:val="28"/>
          <w:szCs w:val="28"/>
          <w:lang w:eastAsia="ru-RU"/>
        </w:rPr>
        <w:t xml:space="preserve">начала </w:t>
      </w:r>
      <w:r w:rsidRPr="00BC6444">
        <w:rPr>
          <w:rFonts w:ascii="Times New Roman" w:eastAsia="Calibri" w:hAnsi="Times New Roman" w:cs="Times New Roman"/>
          <w:sz w:val="28"/>
          <w:szCs w:val="28"/>
          <w:lang w:eastAsia="ru-RU"/>
        </w:rPr>
        <w:t xml:space="preserve">действия </w:t>
      </w:r>
      <w:r w:rsidR="003611F9"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01</w:t>
      </w:r>
      <w:r w:rsidR="002E150A" w:rsidRPr="00BC6444">
        <w:rPr>
          <w:rFonts w:ascii="Times New Roman" w:eastAsia="Calibri" w:hAnsi="Times New Roman" w:cs="Times New Roman"/>
          <w:sz w:val="28"/>
          <w:szCs w:val="28"/>
          <w:lang w:eastAsia="ru-RU"/>
        </w:rPr>
        <w:t xml:space="preserve"> января </w:t>
      </w:r>
      <w:r w:rsidRPr="00BC6444">
        <w:rPr>
          <w:rFonts w:ascii="Times New Roman" w:eastAsia="Calibri" w:hAnsi="Times New Roman" w:cs="Times New Roman"/>
          <w:sz w:val="28"/>
          <w:szCs w:val="28"/>
          <w:lang w:eastAsia="ru-RU"/>
        </w:rPr>
        <w:t>2026</w:t>
      </w:r>
      <w:r w:rsidR="003611F9" w:rsidRPr="00BC6444">
        <w:rPr>
          <w:rFonts w:ascii="Times New Roman" w:eastAsia="Calibri" w:hAnsi="Times New Roman" w:cs="Times New Roman"/>
          <w:sz w:val="28"/>
          <w:szCs w:val="28"/>
          <w:lang w:eastAsia="ru-RU"/>
        </w:rPr>
        <w:t xml:space="preserve"> </w:t>
      </w:r>
      <w:r w:rsidR="002E150A" w:rsidRPr="00BC6444">
        <w:rPr>
          <w:rFonts w:ascii="Times New Roman" w:eastAsia="Calibri" w:hAnsi="Times New Roman" w:cs="Times New Roman"/>
          <w:sz w:val="28"/>
          <w:szCs w:val="28"/>
          <w:lang w:eastAsia="ru-RU"/>
        </w:rPr>
        <w:t>г.</w:t>
      </w:r>
      <w:r w:rsidRPr="00BC6444">
        <w:rPr>
          <w:rFonts w:ascii="Times New Roman" w:eastAsia="Calibri" w:hAnsi="Times New Roman" w:cs="Times New Roman"/>
          <w:sz w:val="28"/>
          <w:szCs w:val="28"/>
          <w:lang w:eastAsia="ru-RU"/>
        </w:rPr>
        <w:t xml:space="preserve"> В рамках реорганизации в январе 2026 года закрыт</w:t>
      </w:r>
      <w:r w:rsidR="003611F9" w:rsidRPr="00BC6444">
        <w:rPr>
          <w:rFonts w:ascii="Times New Roman" w:eastAsia="Calibri" w:hAnsi="Times New Roman" w:cs="Times New Roman"/>
          <w:sz w:val="28"/>
          <w:szCs w:val="28"/>
          <w:lang w:eastAsia="ru-RU"/>
        </w:rPr>
        <w:t>о</w:t>
      </w:r>
      <w:r w:rsidRPr="00BC6444">
        <w:rPr>
          <w:rFonts w:ascii="Times New Roman" w:eastAsia="Calibri" w:hAnsi="Times New Roman" w:cs="Times New Roman"/>
          <w:sz w:val="28"/>
          <w:szCs w:val="28"/>
          <w:lang w:eastAsia="ru-RU"/>
        </w:rPr>
        <w:t xml:space="preserve"> 96 счетов.</w:t>
      </w:r>
    </w:p>
    <w:p w:rsidR="009D43B4" w:rsidRPr="00BC6444" w:rsidRDefault="009D43B4" w:rsidP="009D43B4">
      <w:pPr>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w:t>
      </w:r>
      <w:r w:rsidRPr="00BC6444">
        <w:rPr>
          <w:rFonts w:ascii="Times New Roman" w:hAnsi="Times New Roman" w:cs="Times New Roman"/>
          <w:b/>
          <w:bCs/>
          <w:sz w:val="28"/>
          <w:szCs w:val="28"/>
        </w:rPr>
        <w:lastRenderedPageBreak/>
        <w:t xml:space="preserve">федерального бюджета, средствами бюджета Союзного государства, средствами федеральных бюджетных (автономных) учреждений и иных </w:t>
      </w:r>
      <w:proofErr w:type="spellStart"/>
      <w:r w:rsidRPr="00BC6444">
        <w:rPr>
          <w:rFonts w:ascii="Times New Roman" w:hAnsi="Times New Roman" w:cs="Times New Roman"/>
          <w:b/>
          <w:bCs/>
          <w:sz w:val="28"/>
          <w:szCs w:val="28"/>
        </w:rPr>
        <w:t>неучастников</w:t>
      </w:r>
      <w:proofErr w:type="spellEnd"/>
      <w:r w:rsidRPr="00BC6444">
        <w:rPr>
          <w:rFonts w:ascii="Times New Roman" w:hAnsi="Times New Roman" w:cs="Times New Roman"/>
          <w:b/>
          <w:bCs/>
          <w:sz w:val="28"/>
          <w:szCs w:val="28"/>
        </w:rPr>
        <w:t xml:space="preserve"> бюджетного процесса</w:t>
      </w:r>
    </w:p>
    <w:p w:rsidR="00F94B1D" w:rsidRPr="00BC6444" w:rsidRDefault="00F94B1D" w:rsidP="00F94B1D">
      <w:pPr>
        <w:widowControl w:val="0"/>
        <w:suppressAutoHyphens/>
        <w:autoSpaceDE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b/>
          <w:sz w:val="28"/>
          <w:szCs w:val="28"/>
        </w:rPr>
        <w:t>3.1.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w:t>
      </w:r>
    </w:p>
    <w:p w:rsidR="00F94B1D" w:rsidRPr="00BC6444" w:rsidRDefault="00F94B1D" w:rsidP="00F94B1D">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hAnsi="Times New Roman" w:cs="Times New Roman"/>
          <w:sz w:val="28"/>
          <w:szCs w:val="28"/>
        </w:rPr>
        <w:t xml:space="preserve">Для осуществления и отражения операций по исполнению федерального бюджета </w:t>
      </w:r>
      <w:r w:rsidRPr="00BC6444">
        <w:rPr>
          <w:rFonts w:ascii="Times New Roman" w:hAnsi="Times New Roman"/>
          <w:sz w:val="28"/>
          <w:szCs w:val="28"/>
        </w:rPr>
        <w:t>в рамках казначейского обслуживания  Управлению открыт счет № 03211</w:t>
      </w:r>
      <w:r w:rsidRPr="00BC6444">
        <w:rPr>
          <w:rFonts w:ascii="Times New Roman" w:eastAsia="Times New Roman" w:hAnsi="Times New Roman"/>
          <w:sz w:val="28"/>
          <w:szCs w:val="28"/>
          <w:lang w:eastAsia="ar-SA"/>
        </w:rPr>
        <w:t>.</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По состоянию на 01 января 2026 г. в рамках осуществления учета операций в Управлении открыты и ведутся следующие виды лицевых счетов:</w:t>
      </w:r>
    </w:p>
    <w:p w:rsidR="00F94B1D" w:rsidRPr="00BC6444" w:rsidRDefault="00F94B1D" w:rsidP="00406DD0">
      <w:pPr>
        <w:numPr>
          <w:ilvl w:val="0"/>
          <w:numId w:val="15"/>
        </w:numPr>
        <w:tabs>
          <w:tab w:val="left" w:pos="851"/>
        </w:tabs>
        <w:suppressAutoHyphen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лицевой счет главного распорядителя (распорядителя) бюджетных средств (с кодом 01) – 6 лицевых счетов;</w:t>
      </w:r>
    </w:p>
    <w:p w:rsidR="00F94B1D" w:rsidRPr="00BC6444" w:rsidRDefault="00F94B1D" w:rsidP="00406DD0">
      <w:pPr>
        <w:numPr>
          <w:ilvl w:val="0"/>
          <w:numId w:val="15"/>
        </w:numPr>
        <w:tabs>
          <w:tab w:val="left" w:pos="851"/>
        </w:tabs>
        <w:suppressAutoHyphen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лицевой счет получателя бюджетных средств (с кодом 03) – 117 лицевых счетов.</w:t>
      </w:r>
    </w:p>
    <w:p w:rsidR="00F94B1D" w:rsidRPr="00BC6444" w:rsidRDefault="00F94B1D" w:rsidP="00F94B1D">
      <w:pPr>
        <w:tabs>
          <w:tab w:val="left" w:pos="851"/>
        </w:tabs>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ab/>
        <w:t>Учет операций по лицевым счетам распорядителей и получателей средств федерального бюджета осуществлялся в  подсистеме управления расходами государственной интегрированной информационной системы управления общественными финансами «Электронный бюджет» (далее – ПУР ГИИС ЭБ).</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Управление на обработку в течение 2025 года представлено:</w:t>
      </w:r>
    </w:p>
    <w:p w:rsidR="00F94B1D" w:rsidRPr="00BC6444" w:rsidRDefault="001B1025" w:rsidP="00406DD0">
      <w:pPr>
        <w:numPr>
          <w:ilvl w:val="0"/>
          <w:numId w:val="16"/>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 xml:space="preserve">11 564 </w:t>
      </w:r>
      <w:proofErr w:type="gramStart"/>
      <w:r w:rsidR="00F94B1D" w:rsidRPr="00BC6444">
        <w:rPr>
          <w:rFonts w:ascii="Times New Roman" w:eastAsia="Times New Roman" w:hAnsi="Times New Roman"/>
          <w:sz w:val="28"/>
          <w:szCs w:val="28"/>
          <w:lang w:eastAsia="ar-SA"/>
        </w:rPr>
        <w:t>расходных</w:t>
      </w:r>
      <w:proofErr w:type="gramEnd"/>
      <w:r w:rsidR="00F94B1D" w:rsidRPr="00BC6444">
        <w:rPr>
          <w:rFonts w:ascii="Times New Roman" w:eastAsia="Times New Roman" w:hAnsi="Times New Roman"/>
          <w:sz w:val="28"/>
          <w:szCs w:val="28"/>
          <w:lang w:eastAsia="ar-SA"/>
        </w:rPr>
        <w:t xml:space="preserve"> расписания;</w:t>
      </w:r>
    </w:p>
    <w:p w:rsidR="00F94B1D" w:rsidRPr="00BC6444" w:rsidRDefault="001B1025" w:rsidP="00406DD0">
      <w:pPr>
        <w:numPr>
          <w:ilvl w:val="0"/>
          <w:numId w:val="16"/>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val="en-US" w:eastAsia="ar-SA"/>
        </w:rPr>
        <w:t xml:space="preserve"> </w:t>
      </w:r>
      <w:r w:rsidR="00F94B1D" w:rsidRPr="00BC6444">
        <w:rPr>
          <w:rFonts w:ascii="Times New Roman" w:eastAsia="Times New Roman" w:hAnsi="Times New Roman"/>
          <w:sz w:val="28"/>
          <w:szCs w:val="28"/>
          <w:lang w:eastAsia="ar-SA"/>
        </w:rPr>
        <w:t>188 363 заявки на кассовый расход;</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1 477 заявок на получение денежных средств, перечисляемых на карту;</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 xml:space="preserve">6 058 распоряжений о перечислении </w:t>
      </w:r>
      <w:r w:rsidRPr="00BC6444">
        <w:rPr>
          <w:rFonts w:ascii="Times New Roman" w:eastAsia="Times New Roman" w:hAnsi="Times New Roman"/>
          <w:sz w:val="28"/>
          <w:szCs w:val="28"/>
          <w:lang w:eastAsia="ar-SA"/>
        </w:rPr>
        <w:t xml:space="preserve">денежных средств </w:t>
      </w:r>
      <w:r w:rsidR="00F94B1D" w:rsidRPr="00BC6444">
        <w:rPr>
          <w:rFonts w:ascii="Times New Roman" w:eastAsia="Times New Roman" w:hAnsi="Times New Roman"/>
          <w:sz w:val="28"/>
          <w:szCs w:val="28"/>
          <w:lang w:eastAsia="ar-SA"/>
        </w:rPr>
        <w:t>на карты «МИР»</w:t>
      </w:r>
      <w:r w:rsidRPr="00BC6444">
        <w:rPr>
          <w:rFonts w:ascii="Times New Roman" w:eastAsia="Times New Roman" w:hAnsi="Times New Roman"/>
          <w:sz w:val="28"/>
          <w:szCs w:val="28"/>
          <w:lang w:eastAsia="ar-SA"/>
        </w:rPr>
        <w:t xml:space="preserve"> физических лиц</w:t>
      </w:r>
      <w:r w:rsidR="00F94B1D" w:rsidRPr="00BC6444">
        <w:rPr>
          <w:rFonts w:ascii="Times New Roman" w:eastAsia="Times New Roman" w:hAnsi="Times New Roman"/>
          <w:sz w:val="28"/>
          <w:szCs w:val="28"/>
          <w:lang w:eastAsia="ar-SA"/>
        </w:rPr>
        <w:t>;</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4 923 запроса на аннулирование;</w:t>
      </w:r>
    </w:p>
    <w:p w:rsidR="00F94B1D" w:rsidRPr="00BC6444" w:rsidRDefault="001B1025" w:rsidP="00406DD0">
      <w:pPr>
        <w:numPr>
          <w:ilvl w:val="0"/>
          <w:numId w:val="16"/>
        </w:numPr>
        <w:tabs>
          <w:tab w:val="left" w:pos="-142"/>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w:t>
      </w:r>
      <w:r w:rsidR="00F94B1D" w:rsidRPr="00BC6444">
        <w:rPr>
          <w:rFonts w:ascii="Times New Roman" w:eastAsia="Times New Roman" w:hAnsi="Times New Roman"/>
          <w:sz w:val="28"/>
          <w:szCs w:val="28"/>
          <w:lang w:eastAsia="ar-SA"/>
        </w:rPr>
        <w:t>771 уведомление об уточнении вида и принадлежности платежа.</w:t>
      </w:r>
    </w:p>
    <w:p w:rsidR="00F94B1D" w:rsidRPr="00BC6444" w:rsidRDefault="00F94B1D" w:rsidP="00F94B1D">
      <w:pPr>
        <w:tabs>
          <w:tab w:val="left" w:pos="0"/>
          <w:tab w:val="left" w:pos="851"/>
        </w:tab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2025 году на лицевые счета распорядителей и получателей бюджетных средств расходными расписаниями доведены лимиты бюджетных обязательств и бюджетные ассигнования в размере 43 270,1 млн. рублей, в том числе:</w:t>
      </w:r>
    </w:p>
    <w:p w:rsidR="00F94B1D" w:rsidRPr="00BC6444" w:rsidRDefault="00F94B1D" w:rsidP="00406DD0">
      <w:pPr>
        <w:numPr>
          <w:ilvl w:val="0"/>
          <w:numId w:val="17"/>
        </w:numPr>
        <w:tabs>
          <w:tab w:val="left" w:pos="0"/>
          <w:tab w:val="left" w:pos="851"/>
        </w:tabs>
        <w:suppressAutoHyphens/>
        <w:autoSpaceDE w:val="0"/>
        <w:autoSpaceDN w:val="0"/>
        <w:adjustRightInd w:val="0"/>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из МОУ ФК на сумму 28 144,2 млн. рублей (65,</w:t>
      </w:r>
      <w:r w:rsidR="00940C4B" w:rsidRPr="00BC6444">
        <w:rPr>
          <w:rFonts w:ascii="Times New Roman" w:eastAsia="Times New Roman" w:hAnsi="Times New Roman"/>
          <w:sz w:val="28"/>
          <w:szCs w:val="28"/>
          <w:lang w:eastAsia="ar-SA"/>
        </w:rPr>
        <w:t>0</w:t>
      </w:r>
      <w:r w:rsidRPr="00BC6444">
        <w:rPr>
          <w:rFonts w:ascii="Times New Roman" w:eastAsia="Times New Roman" w:hAnsi="Times New Roman"/>
          <w:sz w:val="28"/>
          <w:szCs w:val="28"/>
          <w:lang w:eastAsia="ar-SA"/>
        </w:rPr>
        <w:t>%);</w:t>
      </w:r>
    </w:p>
    <w:p w:rsidR="00F94B1D" w:rsidRPr="00BC6444" w:rsidRDefault="00F94B1D" w:rsidP="00406DD0">
      <w:pPr>
        <w:numPr>
          <w:ilvl w:val="0"/>
          <w:numId w:val="17"/>
        </w:numPr>
        <w:tabs>
          <w:tab w:val="left" w:pos="0"/>
          <w:tab w:val="left" w:pos="851"/>
        </w:tabs>
        <w:suppressAutoHyphens/>
        <w:autoSpaceDE w:val="0"/>
        <w:autoSpaceDN w:val="0"/>
        <w:adjustRightInd w:val="0"/>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из территориальных органов Федерального казначейства по субъектам Российской Федерации на сумму 15 125,9 млн. рублей (3</w:t>
      </w:r>
      <w:r w:rsidR="00940C4B" w:rsidRPr="00BC6444">
        <w:rPr>
          <w:rFonts w:ascii="Times New Roman" w:eastAsia="Times New Roman" w:hAnsi="Times New Roman"/>
          <w:sz w:val="28"/>
          <w:szCs w:val="28"/>
          <w:lang w:eastAsia="ar-SA"/>
        </w:rPr>
        <w:t>5</w:t>
      </w:r>
      <w:r w:rsidRPr="00BC6444">
        <w:rPr>
          <w:rFonts w:ascii="Times New Roman" w:eastAsia="Times New Roman" w:hAnsi="Times New Roman"/>
          <w:sz w:val="28"/>
          <w:szCs w:val="28"/>
          <w:lang w:eastAsia="ar-SA"/>
        </w:rPr>
        <w:t>,</w:t>
      </w:r>
      <w:r w:rsidR="00940C4B" w:rsidRPr="00BC6444">
        <w:rPr>
          <w:rFonts w:ascii="Times New Roman" w:eastAsia="Times New Roman" w:hAnsi="Times New Roman"/>
          <w:sz w:val="28"/>
          <w:szCs w:val="28"/>
          <w:lang w:eastAsia="ar-SA"/>
        </w:rPr>
        <w:t>0</w:t>
      </w:r>
      <w:r w:rsidRPr="00BC6444">
        <w:rPr>
          <w:rFonts w:ascii="Times New Roman" w:eastAsia="Times New Roman" w:hAnsi="Times New Roman"/>
          <w:sz w:val="28"/>
          <w:szCs w:val="28"/>
          <w:lang w:eastAsia="ar-SA"/>
        </w:rPr>
        <w:t>%).</w:t>
      </w:r>
    </w:p>
    <w:p w:rsidR="00F94B1D" w:rsidRPr="00BC6444" w:rsidRDefault="00F94B1D" w:rsidP="00F94B1D">
      <w:pPr>
        <w:tabs>
          <w:tab w:val="left" w:pos="0"/>
        </w:tabs>
        <w:suppressAutoHyphen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2025 году кассовые выплаты со счета № 03211 составили 43 034,8 млн. рублей или 99,5% от доведенных лимитов бюджетных обязательств на текущий год.</w:t>
      </w:r>
    </w:p>
    <w:p w:rsidR="00F94B1D" w:rsidRPr="00BC6444" w:rsidRDefault="00F94B1D" w:rsidP="00F94B1D">
      <w:pPr>
        <w:tabs>
          <w:tab w:val="left" w:pos="0"/>
        </w:tabs>
        <w:suppressAutoHyphens/>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Основными направлениями кассовых выплат по видам расходов, произведенных со счета № 03211, являются:</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заработная плата и начисления на выплаты по оплате труда – 32 529,4 млн. рублей (75,6%);</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оплата работ, услуг – 4 630,7 млн. рублей (10,8%);</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социальное обеспечение – 5 646,1 млн. рублей (13,1%);</w:t>
      </w:r>
    </w:p>
    <w:p w:rsidR="00F94B1D" w:rsidRPr="00BC6444" w:rsidRDefault="00F94B1D" w:rsidP="00406DD0">
      <w:pPr>
        <w:numPr>
          <w:ilvl w:val="0"/>
          <w:numId w:val="18"/>
        </w:numPr>
        <w:tabs>
          <w:tab w:val="left" w:pos="0"/>
          <w:tab w:val="left" w:pos="851"/>
        </w:tabs>
        <w:suppressAutoHyphens/>
        <w:spacing w:after="0" w:line="240" w:lineRule="auto"/>
        <w:ind w:left="0" w:firstLine="567"/>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прочие расходы – 228,6 млн. рублей (0,5%).</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2025 году</w:t>
      </w:r>
      <w:r w:rsidRPr="00BC6444">
        <w:t xml:space="preserve"> </w:t>
      </w:r>
      <w:r w:rsidRPr="00BC6444">
        <w:rPr>
          <w:rFonts w:ascii="Times New Roman" w:eastAsia="Times New Roman" w:hAnsi="Times New Roman"/>
          <w:sz w:val="28"/>
          <w:szCs w:val="28"/>
          <w:lang w:eastAsia="ar-SA"/>
        </w:rPr>
        <w:t>учет бюджетных и денежных обязательств получателей средств федерального бюджета</w:t>
      </w:r>
      <w:r w:rsidRPr="00BC6444">
        <w:t xml:space="preserve"> </w:t>
      </w:r>
      <w:r w:rsidRPr="00BC6444">
        <w:rPr>
          <w:rFonts w:ascii="Times New Roman" w:eastAsia="Times New Roman" w:hAnsi="Times New Roman"/>
          <w:sz w:val="28"/>
          <w:szCs w:val="28"/>
          <w:lang w:eastAsia="ar-SA"/>
        </w:rPr>
        <w:t xml:space="preserve">осуществлялся в соответствии с положениями приказа Министерства финансов Российской Федерации от 30 октября 2020 г. № 258н «Об </w:t>
      </w:r>
      <w:r w:rsidRPr="00BC6444">
        <w:rPr>
          <w:rFonts w:ascii="Times New Roman" w:eastAsia="Times New Roman" w:hAnsi="Times New Roman"/>
          <w:sz w:val="28"/>
          <w:szCs w:val="28"/>
          <w:lang w:eastAsia="ar-SA"/>
        </w:rPr>
        <w:lastRenderedPageBreak/>
        <w:t>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 (далее – приказ № 258н).</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Постановка на учет бюджетных обязательств и внесение изменений в поставленные на учет бюджетные обязательства осуществлялись в соответствии со сведениями о бюджетных обязательствах. В 2025 году поставлено на учет бюджетных обязательств на сумму 43 265,4 млн. рублей, исполнено бюджетных обязательств на сумму 43 034,8 млн. рублей, включая бюджетные обязательства, перерегистрированные на начало 2025 года.</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 01 января 2026 г. сумма неисполненных бюджетных обязательств составила 304,9 млн. рублей (0,7% от суммы поставленных на учет бюджетных обязательств в 2025 году).</w:t>
      </w:r>
    </w:p>
    <w:p w:rsidR="00F94B1D" w:rsidRPr="00BC6444" w:rsidRDefault="00F94B1D" w:rsidP="00F94B1D">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целях обеспечения реализации мероприятий, предусмотренных пунктом 9 постановления Правительства Российской Федерации от 09 декабря 2017 г.              № 1496 «О мерах по обеспечению исполнения федерального бюджета» (далее – постановление № 1496) в 2025 году осуществлен отзыв остатков лимитов бюджетных обязательств.  </w:t>
      </w:r>
    </w:p>
    <w:p w:rsidR="00F94B1D" w:rsidRPr="00BC6444" w:rsidRDefault="00F94B1D" w:rsidP="00F94B1D">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соответствии с пунктом 9</w:t>
      </w:r>
      <w:r w:rsidRPr="00BC6444">
        <w:t xml:space="preserve"> </w:t>
      </w:r>
      <w:r w:rsidRPr="00BC6444">
        <w:rPr>
          <w:rFonts w:ascii="Times New Roman" w:eastAsia="Times New Roman" w:hAnsi="Times New Roman" w:cs="Times New Roman"/>
          <w:sz w:val="28"/>
          <w:szCs w:val="28"/>
          <w:lang w:eastAsia="ar-SA"/>
        </w:rPr>
        <w:t xml:space="preserve">постановления № 1496 осуществлен отзыв лимитов бюджетных обязательств, неиспользованных до 01 июня 2025 г., доведенных в 2025 году  для оплаты государственных контрактов, неисполненных в 2024 году, на сумму 18,2 млн. рублей. </w:t>
      </w:r>
    </w:p>
    <w:p w:rsidR="00F94B1D" w:rsidRPr="00BC6444" w:rsidRDefault="00F94B1D" w:rsidP="00F94B1D">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целях  исполнения пункта 15(1) постановления № 1496 в декабре 2025 года получателями и распорядителями средств федерального бюджета спрогнозированы обязательства, которые не будут исполнены получателями средств федерального бюджета в текущем финансовом году, в результате чего отозваны лимиты бюджетных обязательств на сумму 74,5 млн. рублей.</w:t>
      </w:r>
    </w:p>
    <w:p w:rsidR="00F94B1D" w:rsidRPr="00BC6444" w:rsidRDefault="00F94B1D" w:rsidP="00F94B1D">
      <w:pPr>
        <w:suppressAutoHyphens/>
        <w:spacing w:after="0" w:line="240" w:lineRule="auto"/>
        <w:ind w:firstLine="709"/>
        <w:contextualSpacing/>
        <w:jc w:val="both"/>
        <w:rPr>
          <w:rFonts w:ascii="Times New Roman" w:eastAsia="Times New Roman" w:hAnsi="Times New Roman"/>
          <w:sz w:val="28"/>
          <w:szCs w:val="28"/>
          <w:lang w:eastAsia="ar-SA"/>
        </w:rPr>
      </w:pPr>
      <w:r w:rsidRPr="00BC6444">
        <w:rPr>
          <w:rFonts w:ascii="Times New Roman" w:hAnsi="Times New Roman" w:cs="Times New Roman"/>
          <w:sz w:val="28"/>
          <w:szCs w:val="28"/>
        </w:rPr>
        <w:t xml:space="preserve">Для осуществления и отражения операций со средствами, поступающими во временное распоряжение, </w:t>
      </w:r>
      <w:r w:rsidRPr="00BC6444">
        <w:rPr>
          <w:rFonts w:ascii="Times New Roman" w:hAnsi="Times New Roman"/>
          <w:sz w:val="28"/>
          <w:szCs w:val="28"/>
        </w:rPr>
        <w:t>в рамках казначейского обслуживания бюджетов в Управлении открыт счет № 03212643000000015200</w:t>
      </w:r>
      <w:r w:rsidRPr="00BC6444">
        <w:rPr>
          <w:rFonts w:ascii="Times New Roman" w:eastAsia="Times New Roman" w:hAnsi="Times New Roman"/>
          <w:sz w:val="28"/>
          <w:szCs w:val="28"/>
          <w:lang w:eastAsia="ar-SA"/>
        </w:rPr>
        <w:t>.</w:t>
      </w:r>
    </w:p>
    <w:p w:rsidR="00F94B1D" w:rsidRPr="00BC6444" w:rsidRDefault="00F94B1D" w:rsidP="00F94B1D">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Для учета операций федеральных казенных учреждений, осуществляемых со средствами, поступающими во временное распоряжение, в Управлении по состоянию на 01 января 2026 г. открыто 139 лицевых счетов (с кодом 05).</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 лицевые счета федеральных казенных учреждений для учета операций со средствами, поступающими во временное распоряжение, в течение 2025 года поступили средства в размере 14 519,5 млн. рублей.</w:t>
      </w:r>
    </w:p>
    <w:p w:rsidR="00F94B1D" w:rsidRPr="00BC6444" w:rsidRDefault="00F94B1D" w:rsidP="00F94B1D">
      <w:pPr>
        <w:suppressAutoHyphens/>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Общий объем расходования средств, поступивших во временное распоряжение, составил 14 212,1 млн. рублей.</w:t>
      </w:r>
    </w:p>
    <w:p w:rsidR="00127C2F" w:rsidRPr="00BC6444" w:rsidRDefault="00127C2F" w:rsidP="00127C2F">
      <w:pPr>
        <w:suppressAutoHyphens/>
        <w:spacing w:after="0" w:line="240" w:lineRule="auto"/>
        <w:ind w:firstLine="709"/>
        <w:contextualSpacing/>
        <w:jc w:val="both"/>
        <w:rPr>
          <w:rFonts w:ascii="Times New Roman" w:eastAsia="Times New Roman" w:hAnsi="Times New Roman" w:cs="Times New Roman"/>
          <w:b/>
          <w:color w:val="000000" w:themeColor="text1"/>
          <w:sz w:val="28"/>
          <w:szCs w:val="28"/>
          <w:lang w:eastAsia="ar-SA"/>
        </w:rPr>
      </w:pPr>
      <w:r w:rsidRPr="00BC6444">
        <w:rPr>
          <w:rFonts w:ascii="Times New Roman" w:eastAsia="Times New Roman" w:hAnsi="Times New Roman" w:cs="Times New Roman"/>
          <w:b/>
          <w:color w:val="000000" w:themeColor="text1"/>
          <w:sz w:val="28"/>
          <w:szCs w:val="28"/>
          <w:lang w:eastAsia="ar-SA"/>
        </w:rPr>
        <w:t>3.2. Осуществление и учет операций со средствами федеральных бюджетных и автономных учреждений</w:t>
      </w:r>
    </w:p>
    <w:p w:rsidR="00D82770"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lang w:val="ru"/>
        </w:rPr>
      </w:pPr>
      <w:r w:rsidRPr="00BC6444">
        <w:rPr>
          <w:rFonts w:ascii="Times New Roman" w:eastAsia="Times New Roman" w:hAnsi="Times New Roman" w:cs="Times New Roman"/>
          <w:color w:val="000000" w:themeColor="text1"/>
          <w:sz w:val="28"/>
          <w:szCs w:val="28"/>
          <w:lang w:eastAsia="ar-SA"/>
        </w:rPr>
        <w:t xml:space="preserve">Для казначейского обслуживания операций со средствами федеральных бюджетных и автономных учреждений в Управлении открыт казначейский счет </w:t>
      </w:r>
      <w:r w:rsidR="00D82770" w:rsidRPr="00BC6444">
        <w:rPr>
          <w:rFonts w:ascii="Times New Roman" w:eastAsia="Times New Roman" w:hAnsi="Times New Roman" w:cs="Times New Roman"/>
          <w:color w:val="000000" w:themeColor="text1"/>
          <w:sz w:val="28"/>
          <w:szCs w:val="28"/>
          <w:lang w:eastAsia="ar-SA"/>
        </w:rPr>
        <w:t xml:space="preserve">       </w:t>
      </w:r>
      <w:r w:rsidRPr="00BC6444">
        <w:rPr>
          <w:rFonts w:ascii="Times New Roman" w:eastAsia="Times New Roman" w:hAnsi="Times New Roman" w:cs="Times New Roman"/>
          <w:color w:val="000000" w:themeColor="text1"/>
          <w:sz w:val="28"/>
          <w:szCs w:val="28"/>
          <w:lang w:eastAsia="ar-SA"/>
        </w:rPr>
        <w:t xml:space="preserve">№ </w:t>
      </w:r>
      <w:r w:rsidRPr="00BC6444">
        <w:rPr>
          <w:rFonts w:ascii="Times New Roman" w:hAnsi="Times New Roman" w:cs="Times New Roman"/>
          <w:color w:val="000000" w:themeColor="text1"/>
          <w:sz w:val="28"/>
          <w:szCs w:val="28"/>
        </w:rPr>
        <w:t>03214</w:t>
      </w:r>
      <w:r w:rsidR="003C2162" w:rsidRPr="00BC6444">
        <w:rPr>
          <w:rFonts w:ascii="Times New Roman" w:hAnsi="Times New Roman" w:cs="Times New Roman"/>
          <w:color w:val="000000" w:themeColor="text1"/>
          <w:sz w:val="28"/>
          <w:szCs w:val="28"/>
          <w:lang w:val="ru"/>
        </w:rPr>
        <w:t>.</w:t>
      </w:r>
    </w:p>
    <w:p w:rsidR="00127C2F"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Для учета операций, осуществляемых бюджетными и автономными учреждениями в рамках их бюджетных полномочий, по состоянию на 01 января 2026 г.</w:t>
      </w:r>
      <w:r w:rsidRPr="00BC6444">
        <w:rPr>
          <w:color w:val="000000" w:themeColor="text1"/>
        </w:rPr>
        <w:t xml:space="preserve"> </w:t>
      </w:r>
      <w:r w:rsidRPr="00BC6444">
        <w:rPr>
          <w:rFonts w:ascii="Times New Roman" w:hAnsi="Times New Roman" w:cs="Times New Roman"/>
          <w:color w:val="000000" w:themeColor="text1"/>
          <w:sz w:val="28"/>
          <w:szCs w:val="28"/>
        </w:rPr>
        <w:t xml:space="preserve">в Управлении открыты и ведутся </w:t>
      </w:r>
      <w:r w:rsidR="003C2162" w:rsidRPr="00BC6444">
        <w:rPr>
          <w:rFonts w:ascii="Times New Roman" w:hAnsi="Times New Roman" w:cs="Times New Roman"/>
          <w:color w:val="000000" w:themeColor="text1"/>
          <w:sz w:val="28"/>
          <w:szCs w:val="28"/>
        </w:rPr>
        <w:t>94</w:t>
      </w:r>
      <w:r w:rsidRPr="00BC6444">
        <w:rPr>
          <w:rFonts w:ascii="Times New Roman" w:hAnsi="Times New Roman" w:cs="Times New Roman"/>
          <w:color w:val="000000" w:themeColor="text1"/>
          <w:sz w:val="28"/>
          <w:szCs w:val="28"/>
        </w:rPr>
        <w:t xml:space="preserve"> лицевых счет</w:t>
      </w:r>
      <w:r w:rsidR="003C2162" w:rsidRPr="00BC6444">
        <w:rPr>
          <w:rFonts w:ascii="Times New Roman" w:hAnsi="Times New Roman" w:cs="Times New Roman"/>
          <w:color w:val="000000" w:themeColor="text1"/>
          <w:sz w:val="28"/>
          <w:szCs w:val="28"/>
        </w:rPr>
        <w:t>а, в том числе</w:t>
      </w:r>
      <w:r w:rsidRPr="00BC6444">
        <w:rPr>
          <w:rFonts w:ascii="Times New Roman" w:hAnsi="Times New Roman" w:cs="Times New Roman"/>
          <w:color w:val="000000" w:themeColor="text1"/>
          <w:sz w:val="28"/>
          <w:szCs w:val="28"/>
        </w:rPr>
        <w:t>:</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lastRenderedPageBreak/>
        <w:t xml:space="preserve">лицевой счет бюджетного учреждения (с кодом 20) – 44 </w:t>
      </w:r>
      <w:proofErr w:type="gramStart"/>
      <w:r w:rsidRPr="00BC6444">
        <w:rPr>
          <w:rFonts w:ascii="Times New Roman" w:hAnsi="Times New Roman" w:cs="Times New Roman"/>
          <w:color w:val="000000" w:themeColor="text1"/>
          <w:sz w:val="28"/>
          <w:szCs w:val="28"/>
        </w:rPr>
        <w:t>лицевых</w:t>
      </w:r>
      <w:proofErr w:type="gramEnd"/>
      <w:r w:rsidRPr="00BC6444">
        <w:rPr>
          <w:rFonts w:ascii="Times New Roman" w:hAnsi="Times New Roman" w:cs="Times New Roman"/>
          <w:color w:val="000000" w:themeColor="text1"/>
          <w:sz w:val="28"/>
          <w:szCs w:val="28"/>
        </w:rPr>
        <w:t xml:space="preserve"> счет</w:t>
      </w:r>
      <w:r w:rsidR="003C2162" w:rsidRPr="00BC6444">
        <w:rPr>
          <w:rFonts w:ascii="Times New Roman" w:hAnsi="Times New Roman" w:cs="Times New Roman"/>
          <w:color w:val="000000" w:themeColor="text1"/>
          <w:sz w:val="28"/>
          <w:szCs w:val="28"/>
        </w:rPr>
        <w:t>а</w:t>
      </w:r>
      <w:r w:rsidRPr="00BC6444">
        <w:rPr>
          <w:rFonts w:ascii="Times New Roman" w:hAnsi="Times New Roman" w:cs="Times New Roman"/>
          <w:color w:val="000000" w:themeColor="text1"/>
          <w:sz w:val="28"/>
          <w:szCs w:val="28"/>
        </w:rPr>
        <w:t>;</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отдельный лицевой счет бюджетного учреждения (с кодом 21) – 39 лицевых счетов;</w:t>
      </w:r>
    </w:p>
    <w:p w:rsidR="00127C2F" w:rsidRPr="00BC6444" w:rsidRDefault="00127C2F" w:rsidP="00406DD0">
      <w:pPr>
        <w:numPr>
          <w:ilvl w:val="0"/>
          <w:numId w:val="18"/>
        </w:numPr>
        <w:autoSpaceDE w:val="0"/>
        <w:autoSpaceDN w:val="0"/>
        <w:adjustRightInd w:val="0"/>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лицевой счет бюджетного учреждения для учета операций со средствами обязательного медицинского страхования (с кодом 22) – 3 лицевых счета;</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лицевой счет автономного учреждения (с кодом 30) – 5 лицевых счетов;</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отдельный лицевой счет автономного учреждения (с кодом 31) – 3 </w:t>
      </w:r>
      <w:proofErr w:type="gramStart"/>
      <w:r w:rsidRPr="00BC6444">
        <w:rPr>
          <w:rFonts w:ascii="Times New Roman" w:hAnsi="Times New Roman" w:cs="Times New Roman"/>
          <w:color w:val="000000" w:themeColor="text1"/>
          <w:sz w:val="28"/>
          <w:szCs w:val="28"/>
        </w:rPr>
        <w:t>лицевых</w:t>
      </w:r>
      <w:proofErr w:type="gramEnd"/>
      <w:r w:rsidRPr="00BC6444">
        <w:rPr>
          <w:rFonts w:ascii="Times New Roman" w:hAnsi="Times New Roman" w:cs="Times New Roman"/>
          <w:color w:val="000000" w:themeColor="text1"/>
          <w:sz w:val="28"/>
          <w:szCs w:val="28"/>
        </w:rPr>
        <w:t xml:space="preserve"> счета.</w:t>
      </w:r>
    </w:p>
    <w:p w:rsidR="00127C2F" w:rsidRPr="00BC6444" w:rsidRDefault="00127C2F" w:rsidP="00127C2F">
      <w:pPr>
        <w:tabs>
          <w:tab w:val="left" w:pos="394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отчетном периоде в рамках осуществления учета операций со средствами бюджетных и автономных учреждений в Управление поступило:</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hAnsi="Times New Roman" w:cs="Times New Roman"/>
          <w:color w:val="000000" w:themeColor="text1"/>
          <w:sz w:val="28"/>
          <w:szCs w:val="28"/>
        </w:rPr>
        <w:t>138 312 платежных поручений на зачисление средств;</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144 902 заявки на кассовый расход;</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1540 распоряжений о перечислении денежных средств на банковские карты «МИР» физических лиц;</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556 заявок на получение денежных средств, перечисляемых на карту;</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2 358 расшифровки сумм неиспользованных средств;</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5 281 заявка на возврат;</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2 352 запроса на отзыв распоряжения;</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13 737 уведомлений об уточнении операций клиента;</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278 сведений об операциях с целевыми субсидиями;</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125 заявлений на возмещение целевых расходов.</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2025 году из общего количества платежных документов (138 312), поступивших для зачисления сумм на казначейский счет № 03214, в связи с ошибочно указанными реквизитами получателя средств, суммы денежных средств по 10 251 документу учтены  как невыясненные поступления, что составляет 7,4%.</w:t>
      </w:r>
      <w:r w:rsidRPr="00BC6444">
        <w:rPr>
          <w:color w:val="000000" w:themeColor="text1"/>
        </w:rPr>
        <w:t xml:space="preserve">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отчетном периоде 10 168 невыясненных поступлений уточнены клиентами на основании уведомлений об уточнении операций клиента, 29 поступлений возвращены плательщикам на основании их заявлений, 12 поступлени</w:t>
      </w:r>
      <w:r w:rsidR="000A2238" w:rsidRPr="00BC6444">
        <w:rPr>
          <w:rFonts w:ascii="Times New Roman" w:eastAsia="Times New Roman" w:hAnsi="Times New Roman" w:cs="Times New Roman"/>
          <w:color w:val="000000" w:themeColor="text1"/>
          <w:sz w:val="28"/>
          <w:szCs w:val="28"/>
          <w:lang w:eastAsia="ar-SA"/>
        </w:rPr>
        <w:t>й</w:t>
      </w:r>
      <w:r w:rsidRPr="00BC6444">
        <w:rPr>
          <w:rFonts w:ascii="Times New Roman" w:eastAsia="Times New Roman" w:hAnsi="Times New Roman" w:cs="Times New Roman"/>
          <w:color w:val="000000" w:themeColor="text1"/>
          <w:sz w:val="28"/>
          <w:szCs w:val="28"/>
          <w:lang w:eastAsia="ar-SA"/>
        </w:rPr>
        <w:t xml:space="preserve"> переданы правопреемнику в связи с проведением реорганизационных мероприятий.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2025 году на  все типы лицевых счетов федеральных бюджетных, федеральных автономных учреждений поступили средства в размере 27 039,6 млн. рублей, в том числе:</w:t>
      </w:r>
    </w:p>
    <w:p w:rsidR="00127C2F" w:rsidRPr="00BC6444" w:rsidRDefault="00127C2F" w:rsidP="00406DD0">
      <w:pPr>
        <w:numPr>
          <w:ilvl w:val="0"/>
          <w:numId w:val="46"/>
        </w:numPr>
        <w:suppressAutoHyphens/>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субсидии на исполнение государственного задания – 14 627,6 млн. рублей (54,1%);</w:t>
      </w:r>
    </w:p>
    <w:p w:rsidR="00127C2F" w:rsidRPr="00BC6444" w:rsidRDefault="00127C2F" w:rsidP="00406DD0">
      <w:pPr>
        <w:numPr>
          <w:ilvl w:val="0"/>
          <w:numId w:val="46"/>
        </w:numPr>
        <w:suppressAutoHyphens/>
        <w:spacing w:after="0" w:line="240" w:lineRule="auto"/>
        <w:ind w:left="1077" w:hanging="357"/>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собственные доходы учреждения – 8 417,0 млн. рублей (3</w:t>
      </w:r>
      <w:r w:rsidR="000A2238" w:rsidRPr="00BC6444">
        <w:rPr>
          <w:rFonts w:ascii="Times New Roman" w:eastAsia="Times New Roman" w:hAnsi="Times New Roman" w:cs="Times New Roman"/>
          <w:color w:val="000000" w:themeColor="text1"/>
          <w:sz w:val="28"/>
          <w:szCs w:val="28"/>
          <w:lang w:eastAsia="ar-SA"/>
        </w:rPr>
        <w:t>1</w:t>
      </w:r>
      <w:r w:rsidRPr="00BC6444">
        <w:rPr>
          <w:rFonts w:ascii="Times New Roman" w:eastAsia="Times New Roman" w:hAnsi="Times New Roman" w:cs="Times New Roman"/>
          <w:color w:val="000000" w:themeColor="text1"/>
          <w:sz w:val="28"/>
          <w:szCs w:val="28"/>
          <w:lang w:eastAsia="ar-SA"/>
        </w:rPr>
        <w:t>,1%);</w:t>
      </w:r>
    </w:p>
    <w:p w:rsidR="00127C2F" w:rsidRPr="00BC6444" w:rsidRDefault="00127C2F" w:rsidP="00406DD0">
      <w:pPr>
        <w:numPr>
          <w:ilvl w:val="0"/>
          <w:numId w:val="46"/>
        </w:numPr>
        <w:suppressAutoHyphens/>
        <w:spacing w:after="0" w:line="240" w:lineRule="auto"/>
        <w:ind w:left="1077" w:hanging="357"/>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субсидии на иные цели – 3 315,3 млн. рублей (12,3%);</w:t>
      </w:r>
    </w:p>
    <w:p w:rsidR="00127C2F" w:rsidRPr="00BC6444" w:rsidRDefault="00127C2F" w:rsidP="00406DD0">
      <w:pPr>
        <w:numPr>
          <w:ilvl w:val="0"/>
          <w:numId w:val="46"/>
        </w:numPr>
        <w:suppressAutoHyphens/>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по программам обязательного медицинского страхования – 679,7 млн. рублей (2,5%).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Из общего объема целевых субсидий, поступивших на лицевые счета с кодом 21, 31</w:t>
      </w:r>
      <w:r w:rsidR="000A2238" w:rsidRPr="00BC6444">
        <w:rPr>
          <w:rFonts w:ascii="Times New Roman" w:eastAsia="Times New Roman" w:hAnsi="Times New Roman" w:cs="Times New Roman"/>
          <w:color w:val="000000" w:themeColor="text1"/>
          <w:sz w:val="28"/>
          <w:szCs w:val="28"/>
          <w:lang w:eastAsia="ar-SA"/>
        </w:rPr>
        <w:t>,</w:t>
      </w:r>
      <w:r w:rsidRPr="00BC6444">
        <w:rPr>
          <w:rFonts w:ascii="Times New Roman" w:eastAsia="Times New Roman" w:hAnsi="Times New Roman" w:cs="Times New Roman"/>
          <w:color w:val="000000" w:themeColor="text1"/>
          <w:sz w:val="28"/>
          <w:szCs w:val="28"/>
          <w:lang w:eastAsia="ar-SA"/>
        </w:rPr>
        <w:t xml:space="preserve"> наибольшую долю составили субсидии на стипендиальное обеспечение студентов, аспирантов, докторантов – 1 939,3 млн. рублей (58,5% от общего поступления).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течение 2025 года на отдельные лицевые счета бюджетных учреждений поступили целевые субсидии в рамках национальных проектов:</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lastRenderedPageBreak/>
        <w:t>Продолжительная и активная жизнь – 3,5 млн. рублей;</w:t>
      </w:r>
    </w:p>
    <w:p w:rsidR="00127C2F" w:rsidRPr="00BC6444" w:rsidRDefault="00127C2F" w:rsidP="00406DD0">
      <w:pPr>
        <w:numPr>
          <w:ilvl w:val="0"/>
          <w:numId w:val="18"/>
        </w:numPr>
        <w:autoSpaceDE w:val="0"/>
        <w:autoSpaceDN w:val="0"/>
        <w:adjustRightInd w:val="0"/>
        <w:spacing w:after="0" w:line="240" w:lineRule="auto"/>
        <w:ind w:left="0" w:firstLine="720"/>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Технологическое обеспечение продовольственной безопасности – 44,9 млн. рублей; </w:t>
      </w:r>
    </w:p>
    <w:p w:rsidR="00127C2F" w:rsidRPr="00BC6444" w:rsidRDefault="00127C2F" w:rsidP="00406DD0">
      <w:pPr>
        <w:numPr>
          <w:ilvl w:val="0"/>
          <w:numId w:val="18"/>
        </w:numPr>
        <w:autoSpaceDE w:val="0"/>
        <w:autoSpaceDN w:val="0"/>
        <w:adjustRightInd w:val="0"/>
        <w:spacing w:after="0" w:line="240" w:lineRule="auto"/>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Молодежь и дети – 135,4 млн. рублей.</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Кассовые выплаты федеральными бюджетными и автономными учреждениями за 2025 год произведены на сумму 26</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871,7 млн. рублей, что составило 95</w:t>
      </w:r>
      <w:r w:rsidR="000A2238" w:rsidRPr="00BC6444">
        <w:rPr>
          <w:rFonts w:ascii="Times New Roman" w:eastAsia="Times New Roman" w:hAnsi="Times New Roman" w:cs="Times New Roman"/>
          <w:color w:val="000000" w:themeColor="text1"/>
          <w:sz w:val="28"/>
          <w:szCs w:val="28"/>
          <w:lang w:eastAsia="ar-SA"/>
        </w:rPr>
        <w:t xml:space="preserve">,0 </w:t>
      </w:r>
      <w:r w:rsidRPr="00BC6444">
        <w:rPr>
          <w:rFonts w:ascii="Times New Roman" w:eastAsia="Times New Roman" w:hAnsi="Times New Roman" w:cs="Times New Roman"/>
          <w:color w:val="000000" w:themeColor="text1"/>
          <w:sz w:val="28"/>
          <w:szCs w:val="28"/>
          <w:lang w:eastAsia="ar-SA"/>
        </w:rPr>
        <w:t>% от общей суммы поступлений  на лицевые счета клиентов с учетом остатка средств на начало отчетного периода.</w:t>
      </w:r>
    </w:p>
    <w:p w:rsidR="00127C2F" w:rsidRPr="00BC6444" w:rsidRDefault="00127C2F" w:rsidP="00127C2F">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color w:val="000000" w:themeColor="text1"/>
          <w:sz w:val="28"/>
          <w:szCs w:val="28"/>
          <w:lang w:eastAsia="ru-RU"/>
        </w:rPr>
        <w:t>Остаток средств неиспользованных целевых субсидий на начало отчетного периода (01 января 2025 г.) составил 38,6 млн. рублей по 16 учреждениям.</w:t>
      </w:r>
    </w:p>
    <w:p w:rsidR="00127C2F"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roofErr w:type="gramStart"/>
      <w:r w:rsidRPr="00BC6444">
        <w:rPr>
          <w:rFonts w:ascii="Times New Roman" w:eastAsia="Times New Roman" w:hAnsi="Times New Roman" w:cs="Times New Roman"/>
          <w:color w:val="000000" w:themeColor="text1"/>
          <w:sz w:val="28"/>
          <w:szCs w:val="28"/>
          <w:lang w:eastAsia="ar-SA"/>
        </w:rPr>
        <w:t xml:space="preserve">Подтверждение потребности в использовании остатков целевых субсидий, возврат неразрешенных к использованию целевых субсидий осуществлены в соответствии с требованиями пункта 34 постановления № 1496  и положениями </w:t>
      </w:r>
      <w:r w:rsidRPr="00BC6444">
        <w:rPr>
          <w:rFonts w:ascii="Times New Roman" w:hAnsi="Times New Roman" w:cs="Times New Roman"/>
          <w:color w:val="000000" w:themeColor="text1"/>
          <w:sz w:val="28"/>
          <w:szCs w:val="28"/>
        </w:rPr>
        <w:t xml:space="preserve">приказа Министерства финансов Российской Федерации от 30 декабря 2020 г. </w:t>
      </w:r>
      <w:r w:rsidR="00A155FB" w:rsidRPr="00BC6444">
        <w:rPr>
          <w:rFonts w:ascii="Times New Roman" w:hAnsi="Times New Roman" w:cs="Times New Roman"/>
          <w:color w:val="000000" w:themeColor="text1"/>
          <w:sz w:val="28"/>
          <w:szCs w:val="28"/>
        </w:rPr>
        <w:t xml:space="preserve">           </w:t>
      </w:r>
      <w:r w:rsidRPr="00BC6444">
        <w:rPr>
          <w:rFonts w:ascii="Times New Roman" w:hAnsi="Times New Roman" w:cs="Times New Roman"/>
          <w:color w:val="000000" w:themeColor="text1"/>
          <w:sz w:val="28"/>
          <w:szCs w:val="28"/>
        </w:rPr>
        <w:t>№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(далее – приказ № 1172).</w:t>
      </w:r>
      <w:proofErr w:type="gramEnd"/>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color w:val="000000" w:themeColor="text1"/>
          <w:sz w:val="28"/>
          <w:szCs w:val="28"/>
          <w:lang w:eastAsia="ru-RU"/>
        </w:rPr>
        <w:t>По состоянию на 01 июня 2025 г.</w:t>
      </w:r>
      <w:r w:rsidRPr="00BC6444">
        <w:rPr>
          <w:color w:val="000000" w:themeColor="text1"/>
        </w:rPr>
        <w:t xml:space="preserve"> </w:t>
      </w:r>
      <w:r w:rsidRPr="00BC6444">
        <w:rPr>
          <w:rFonts w:ascii="Times New Roman" w:eastAsia="Times New Roman" w:hAnsi="Times New Roman" w:cs="Times New Roman"/>
          <w:color w:val="000000" w:themeColor="text1"/>
          <w:sz w:val="28"/>
          <w:szCs w:val="28"/>
          <w:lang w:eastAsia="ru-RU"/>
        </w:rPr>
        <w:t xml:space="preserve">остатки целевых субсидий 2024 года разрешены к использованию в размере 25,6 млн. рублей, возвращены органу, осуществляющему функции и полномочия учредителя, </w:t>
      </w:r>
      <w:r w:rsidR="00A155FB" w:rsidRPr="00BC6444">
        <w:rPr>
          <w:rFonts w:ascii="Times New Roman" w:eastAsia="Times New Roman" w:hAnsi="Times New Roman" w:cs="Times New Roman"/>
          <w:color w:val="000000" w:themeColor="text1"/>
          <w:sz w:val="28"/>
          <w:szCs w:val="28"/>
          <w:lang w:eastAsia="ru-RU"/>
        </w:rPr>
        <w:t>в размере</w:t>
      </w:r>
      <w:r w:rsidRPr="00BC6444">
        <w:rPr>
          <w:rFonts w:ascii="Times New Roman" w:eastAsia="Times New Roman" w:hAnsi="Times New Roman" w:cs="Times New Roman"/>
          <w:color w:val="000000" w:themeColor="text1"/>
          <w:sz w:val="28"/>
          <w:szCs w:val="28"/>
          <w:lang w:eastAsia="ru-RU"/>
        </w:rPr>
        <w:t xml:space="preserve"> 13,0 млн. рублей.</w:t>
      </w:r>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BC6444">
        <w:rPr>
          <w:rFonts w:ascii="Times New Roman" w:eastAsia="Times New Roman" w:hAnsi="Times New Roman" w:cs="Times New Roman"/>
          <w:color w:val="000000" w:themeColor="text1"/>
          <w:sz w:val="28"/>
          <w:szCs w:val="28"/>
          <w:lang w:eastAsia="ru-RU"/>
        </w:rPr>
        <w:t>Остаток средств неиспользованных целевых субсидий на конец отчетного периода составил 52,0 млн. рублей по 17 учреждениям.</w:t>
      </w:r>
    </w:p>
    <w:p w:rsidR="00127C2F" w:rsidRPr="00BC6444" w:rsidRDefault="00127C2F" w:rsidP="00127C2F">
      <w:pPr>
        <w:suppressAutoHyphens/>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8"/>
          <w:szCs w:val="28"/>
          <w:lang w:eastAsia="ar-SA"/>
        </w:rPr>
      </w:pPr>
      <w:r w:rsidRPr="00BC6444">
        <w:rPr>
          <w:rFonts w:ascii="Times New Roman" w:eastAsia="Times New Roman" w:hAnsi="Times New Roman" w:cs="Times New Roman"/>
          <w:b/>
          <w:color w:val="000000" w:themeColor="text1"/>
          <w:sz w:val="28"/>
          <w:szCs w:val="28"/>
          <w:lang w:eastAsia="ar-SA"/>
        </w:rPr>
        <w:t>3.</w:t>
      </w:r>
      <w:r w:rsidR="00657C1C" w:rsidRPr="00BC6444">
        <w:rPr>
          <w:rFonts w:ascii="Times New Roman" w:eastAsia="Times New Roman" w:hAnsi="Times New Roman" w:cs="Times New Roman"/>
          <w:b/>
          <w:color w:val="000000" w:themeColor="text1"/>
          <w:sz w:val="28"/>
          <w:szCs w:val="28"/>
          <w:lang w:eastAsia="ar-SA"/>
        </w:rPr>
        <w:t>3</w:t>
      </w:r>
      <w:r w:rsidRPr="00BC6444">
        <w:rPr>
          <w:rFonts w:ascii="Times New Roman" w:eastAsia="Times New Roman" w:hAnsi="Times New Roman" w:cs="Times New Roman"/>
          <w:b/>
          <w:color w:val="000000" w:themeColor="text1"/>
          <w:sz w:val="28"/>
          <w:szCs w:val="28"/>
          <w:lang w:eastAsia="ar-SA"/>
        </w:rPr>
        <w:t>. Исполнение Управлением Федерального казначейства по Омской области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В рамках переданных полномочий получателя средств федерального бюджета для перечисления межбюджетных трансфертов в бюджет Омской области Управлению открыто 28 лицевых счетов (с кодом 14).</w:t>
      </w:r>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b/>
          <w:bCs/>
          <w:color w:val="000000" w:themeColor="text1"/>
          <w:kern w:val="36"/>
          <w:sz w:val="28"/>
          <w:szCs w:val="28"/>
          <w:lang w:eastAsia="ar-SA"/>
        </w:rPr>
      </w:pPr>
      <w:r w:rsidRPr="00BC6444">
        <w:rPr>
          <w:rFonts w:ascii="Times New Roman" w:eastAsia="Times New Roman" w:hAnsi="Times New Roman" w:cs="Times New Roman"/>
          <w:bCs/>
          <w:color w:val="000000" w:themeColor="text1"/>
          <w:kern w:val="36"/>
          <w:sz w:val="28"/>
          <w:szCs w:val="28"/>
          <w:lang w:eastAsia="ar-SA"/>
        </w:rPr>
        <w:t xml:space="preserve">Информация обо всех соглашениях </w:t>
      </w:r>
      <w:r w:rsidRPr="00BC6444">
        <w:rPr>
          <w:rFonts w:ascii="Times New Roman" w:hAnsi="Times New Roman" w:cs="Times New Roman"/>
          <w:bCs/>
          <w:color w:val="000000" w:themeColor="text1"/>
          <w:sz w:val="28"/>
          <w:szCs w:val="28"/>
        </w:rPr>
        <w:t>(нормативных правовых актах) о предоставлении из федерального бюджета межбюджетных трансфертов</w:t>
      </w:r>
      <w:r w:rsidRPr="00BC6444">
        <w:rPr>
          <w:rFonts w:ascii="Times New Roman" w:eastAsia="Times New Roman" w:hAnsi="Times New Roman" w:cs="Times New Roman"/>
          <w:bCs/>
          <w:color w:val="000000" w:themeColor="text1"/>
          <w:kern w:val="36"/>
          <w:sz w:val="28"/>
          <w:szCs w:val="28"/>
          <w:lang w:eastAsia="ar-SA"/>
        </w:rPr>
        <w:t xml:space="preserve"> включалась в Реестр соглашений</w:t>
      </w:r>
      <w:r w:rsidRPr="00BC6444">
        <w:rPr>
          <w:color w:val="000000" w:themeColor="text1"/>
        </w:rPr>
        <w:t xml:space="preserve"> </w:t>
      </w:r>
      <w:r w:rsidRPr="00BC6444">
        <w:rPr>
          <w:rFonts w:ascii="Times New Roman" w:eastAsia="Times New Roman" w:hAnsi="Times New Roman" w:cs="Times New Roman"/>
          <w:bCs/>
          <w:color w:val="000000" w:themeColor="text1"/>
          <w:kern w:val="36"/>
          <w:sz w:val="28"/>
          <w:szCs w:val="28"/>
          <w:lang w:eastAsia="ar-SA"/>
        </w:rPr>
        <w:t>(договоров) о предоставлении субсидий, бюджетных инвестиций, межбюджетных трансфертов (далее – Реестр соглашений). Размещение информации в Реестр соглашений осуществлялось с использованием ПУР ГИИС ЭБ.</w:t>
      </w:r>
      <w:r w:rsidRPr="00BC6444">
        <w:rPr>
          <w:rFonts w:ascii="Times New Roman" w:eastAsia="Times New Roman" w:hAnsi="Times New Roman" w:cs="Times New Roman"/>
          <w:b/>
          <w:bCs/>
          <w:color w:val="000000" w:themeColor="text1"/>
          <w:kern w:val="36"/>
          <w:sz w:val="28"/>
          <w:szCs w:val="28"/>
          <w:lang w:eastAsia="ar-SA"/>
        </w:rPr>
        <w:t xml:space="preserve">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На лицевые счета Управления по переданным полномочиям в 2025 году поступили бюджетные данные в размере 27</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230,2 млн. рублей, поставлены на учет бюджетные обязательства на сумму 27</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 xml:space="preserve">230,2 млн. рублей. </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Бюджетные обязательства поставлены на учет на основании соглашений (нормативных правовых актов) о предоставлении из федерального бюджета бюджету Омской области межбюджетных трансфертов в форме:</w:t>
      </w:r>
    </w:p>
    <w:p w:rsidR="00127C2F" w:rsidRPr="00BC6444" w:rsidRDefault="00127C2F" w:rsidP="00406DD0">
      <w:pPr>
        <w:numPr>
          <w:ilvl w:val="0"/>
          <w:numId w:val="22"/>
        </w:numPr>
        <w:tabs>
          <w:tab w:val="left" w:pos="851"/>
        </w:tabs>
        <w:suppressAutoHyphens/>
        <w:spacing w:after="0" w:line="240" w:lineRule="auto"/>
        <w:ind w:left="0"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olor w:val="000000" w:themeColor="text1"/>
          <w:sz w:val="28"/>
          <w:szCs w:val="28"/>
          <w:lang w:eastAsia="ar-SA"/>
        </w:rPr>
        <w:t xml:space="preserve"> субсидий – 20 </w:t>
      </w:r>
      <w:r w:rsidRPr="00BC6444">
        <w:rPr>
          <w:rFonts w:ascii="Times New Roman" w:eastAsia="Times New Roman" w:hAnsi="Times New Roman"/>
          <w:color w:val="000000" w:themeColor="text1"/>
          <w:sz w:val="28"/>
          <w:szCs w:val="28"/>
          <w:lang w:val="en-US" w:eastAsia="ar-SA"/>
        </w:rPr>
        <w:t>588,4</w:t>
      </w:r>
      <w:r w:rsidRPr="00BC6444">
        <w:rPr>
          <w:rFonts w:ascii="Times New Roman" w:eastAsia="Times New Roman" w:hAnsi="Times New Roman"/>
          <w:color w:val="000000" w:themeColor="text1"/>
          <w:sz w:val="28"/>
          <w:szCs w:val="28"/>
          <w:lang w:eastAsia="ar-SA"/>
        </w:rPr>
        <w:t xml:space="preserve"> млн. рублей</w:t>
      </w:r>
      <w:r w:rsidRPr="00BC6444">
        <w:rPr>
          <w:rFonts w:ascii="Times New Roman" w:eastAsia="Times New Roman" w:hAnsi="Times New Roman"/>
          <w:color w:val="000000" w:themeColor="text1"/>
          <w:sz w:val="28"/>
          <w:szCs w:val="28"/>
          <w:lang w:val="en-US" w:eastAsia="ar-SA"/>
        </w:rPr>
        <w:t xml:space="preserve"> (75</w:t>
      </w:r>
      <w:r w:rsidRPr="00BC6444">
        <w:rPr>
          <w:rFonts w:ascii="Times New Roman" w:eastAsia="Times New Roman" w:hAnsi="Times New Roman"/>
          <w:color w:val="000000" w:themeColor="text1"/>
          <w:sz w:val="28"/>
          <w:szCs w:val="28"/>
          <w:lang w:eastAsia="ar-SA"/>
        </w:rPr>
        <w:t>,</w:t>
      </w:r>
      <w:r w:rsidRPr="00BC6444">
        <w:rPr>
          <w:rFonts w:ascii="Times New Roman" w:eastAsia="Times New Roman" w:hAnsi="Times New Roman"/>
          <w:color w:val="000000" w:themeColor="text1"/>
          <w:sz w:val="28"/>
          <w:szCs w:val="28"/>
          <w:lang w:val="en-US" w:eastAsia="ar-SA"/>
        </w:rPr>
        <w:t>6%)</w:t>
      </w:r>
      <w:r w:rsidRPr="00BC6444">
        <w:rPr>
          <w:rFonts w:ascii="Times New Roman" w:eastAsia="Times New Roman" w:hAnsi="Times New Roman"/>
          <w:color w:val="000000" w:themeColor="text1"/>
          <w:sz w:val="28"/>
          <w:szCs w:val="28"/>
          <w:lang w:eastAsia="ar-SA"/>
        </w:rPr>
        <w:t>;</w:t>
      </w:r>
    </w:p>
    <w:p w:rsidR="00127C2F" w:rsidRPr="00BC6444" w:rsidRDefault="00127C2F" w:rsidP="00406DD0">
      <w:pPr>
        <w:numPr>
          <w:ilvl w:val="0"/>
          <w:numId w:val="22"/>
        </w:numPr>
        <w:tabs>
          <w:tab w:val="left" w:pos="851"/>
        </w:tabs>
        <w:suppressAutoHyphens/>
        <w:spacing w:after="0" w:line="240" w:lineRule="auto"/>
        <w:ind w:left="0"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 субвенций – </w:t>
      </w:r>
      <w:r w:rsidRPr="00BC6444">
        <w:rPr>
          <w:rFonts w:ascii="Times New Roman" w:eastAsia="Times New Roman" w:hAnsi="Times New Roman" w:cs="Times New Roman"/>
          <w:color w:val="000000" w:themeColor="text1"/>
          <w:sz w:val="28"/>
          <w:szCs w:val="28"/>
          <w:lang w:val="en-US" w:eastAsia="ar-SA"/>
        </w:rPr>
        <w:t>4 153,3</w:t>
      </w:r>
      <w:r w:rsidRPr="00BC6444">
        <w:rPr>
          <w:rFonts w:ascii="Times New Roman" w:eastAsia="Times New Roman" w:hAnsi="Times New Roman" w:cs="Times New Roman"/>
          <w:color w:val="000000" w:themeColor="text1"/>
          <w:sz w:val="28"/>
          <w:szCs w:val="28"/>
          <w:lang w:eastAsia="ar-SA"/>
        </w:rPr>
        <w:t xml:space="preserve"> млн. рублей (1</w:t>
      </w:r>
      <w:r w:rsidRPr="00BC6444">
        <w:rPr>
          <w:rFonts w:ascii="Times New Roman" w:eastAsia="Times New Roman" w:hAnsi="Times New Roman" w:cs="Times New Roman"/>
          <w:color w:val="000000" w:themeColor="text1"/>
          <w:sz w:val="28"/>
          <w:szCs w:val="28"/>
          <w:lang w:val="en-US" w:eastAsia="ar-SA"/>
        </w:rPr>
        <w:t>5</w:t>
      </w:r>
      <w:r w:rsidRPr="00BC6444">
        <w:rPr>
          <w:rFonts w:ascii="Times New Roman" w:eastAsia="Times New Roman" w:hAnsi="Times New Roman" w:cs="Times New Roman"/>
          <w:color w:val="000000" w:themeColor="text1"/>
          <w:sz w:val="28"/>
          <w:szCs w:val="28"/>
          <w:lang w:eastAsia="ar-SA"/>
        </w:rPr>
        <w:t>,</w:t>
      </w:r>
      <w:r w:rsidRPr="00BC6444">
        <w:rPr>
          <w:rFonts w:ascii="Times New Roman" w:eastAsia="Times New Roman" w:hAnsi="Times New Roman" w:cs="Times New Roman"/>
          <w:color w:val="000000" w:themeColor="text1"/>
          <w:sz w:val="28"/>
          <w:szCs w:val="28"/>
          <w:lang w:val="en-US" w:eastAsia="ar-SA"/>
        </w:rPr>
        <w:t>3</w:t>
      </w:r>
      <w:r w:rsidRPr="00BC6444">
        <w:rPr>
          <w:rFonts w:ascii="Times New Roman" w:eastAsia="Times New Roman" w:hAnsi="Times New Roman" w:cs="Times New Roman"/>
          <w:color w:val="000000" w:themeColor="text1"/>
          <w:sz w:val="28"/>
          <w:szCs w:val="28"/>
          <w:lang w:eastAsia="ar-SA"/>
        </w:rPr>
        <w:t>%);</w:t>
      </w:r>
    </w:p>
    <w:p w:rsidR="00127C2F" w:rsidRPr="00BC6444" w:rsidRDefault="00127C2F" w:rsidP="00406DD0">
      <w:pPr>
        <w:numPr>
          <w:ilvl w:val="0"/>
          <w:numId w:val="22"/>
        </w:numPr>
        <w:tabs>
          <w:tab w:val="left" w:pos="851"/>
        </w:tabs>
        <w:suppressAutoHyphens/>
        <w:spacing w:after="0" w:line="240" w:lineRule="auto"/>
        <w:ind w:left="0"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 xml:space="preserve"> иных межбюджетных трансфертов – 2</w:t>
      </w:r>
      <w:r w:rsidRPr="00BC6444">
        <w:rPr>
          <w:rFonts w:ascii="Times New Roman" w:eastAsia="Times New Roman" w:hAnsi="Times New Roman" w:cs="Times New Roman"/>
          <w:color w:val="000000" w:themeColor="text1"/>
          <w:sz w:val="28"/>
          <w:szCs w:val="28"/>
          <w:lang w:val="en-US" w:eastAsia="ar-SA"/>
        </w:rPr>
        <w:t> </w:t>
      </w:r>
      <w:r w:rsidRPr="00BC6444">
        <w:rPr>
          <w:rFonts w:ascii="Times New Roman" w:eastAsia="Times New Roman" w:hAnsi="Times New Roman" w:cs="Times New Roman"/>
          <w:color w:val="000000" w:themeColor="text1"/>
          <w:sz w:val="28"/>
          <w:szCs w:val="28"/>
          <w:lang w:eastAsia="ar-SA"/>
        </w:rPr>
        <w:t>488,5 млн. рублей (9,1%).</w:t>
      </w:r>
    </w:p>
    <w:p w:rsidR="00127C2F" w:rsidRPr="00BC6444" w:rsidRDefault="00127C2F" w:rsidP="00127C2F">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lastRenderedPageBreak/>
        <w:t>В 2025 году перечислено межбюджетных трансфертов с лицевых счетов по переданным полномочиям Управления в бюджет Омской области 27 131,9 млн. рублей (99,6% от поставленных на учет бюджетных обязательств), в том числе за счет:</w:t>
      </w:r>
    </w:p>
    <w:p w:rsidR="00127C2F" w:rsidRPr="00BC6444" w:rsidRDefault="00127C2F" w:rsidP="00406DD0">
      <w:pPr>
        <w:numPr>
          <w:ilvl w:val="0"/>
          <w:numId w:val="19"/>
        </w:numPr>
        <w:tabs>
          <w:tab w:val="left" w:pos="709"/>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субсидий – 20 531,5 млн. рублей (99,7%);</w:t>
      </w:r>
    </w:p>
    <w:p w:rsidR="00127C2F" w:rsidRPr="00BC6444" w:rsidRDefault="00127C2F" w:rsidP="00406DD0">
      <w:pPr>
        <w:numPr>
          <w:ilvl w:val="0"/>
          <w:numId w:val="19"/>
        </w:numPr>
        <w:tabs>
          <w:tab w:val="left" w:pos="709"/>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субвенций – 4 149,3 млн. рублей (99,9%);</w:t>
      </w:r>
    </w:p>
    <w:p w:rsidR="00127C2F" w:rsidRPr="00BC6444" w:rsidRDefault="00127C2F" w:rsidP="00406DD0">
      <w:pPr>
        <w:numPr>
          <w:ilvl w:val="0"/>
          <w:numId w:val="19"/>
        </w:numPr>
        <w:tabs>
          <w:tab w:val="left" w:pos="709"/>
        </w:tabs>
        <w:spacing w:after="0" w:line="240" w:lineRule="auto"/>
        <w:ind w:left="0" w:firstLine="709"/>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иных межбюджетных трансфертов – 2 451,1 млн. рублей (98,5%).</w:t>
      </w:r>
    </w:p>
    <w:p w:rsidR="00127C2F" w:rsidRPr="00BC6444" w:rsidRDefault="00127C2F" w:rsidP="00127C2F">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sidRPr="00BC6444">
        <w:rPr>
          <w:rFonts w:ascii="Times New Roman" w:eastAsia="Times New Roman" w:hAnsi="Times New Roman" w:cs="Times New Roman"/>
          <w:color w:val="000000" w:themeColor="text1"/>
          <w:sz w:val="28"/>
          <w:szCs w:val="28"/>
          <w:lang w:eastAsia="ar-SA"/>
        </w:rPr>
        <w:t>Остаток межбюджетных трансфертов, предусмотренных бюджету Омской области по состоянию на 01 января 2026 г., составил 98,3 млн. рублей (0,4% от поставленных на учет бюджетных обязательств).</w:t>
      </w:r>
    </w:p>
    <w:p w:rsidR="00127C2F" w:rsidRPr="00BC6444" w:rsidRDefault="00127C2F" w:rsidP="00127C2F">
      <w:pPr>
        <w:suppressAutoHyphens/>
        <w:spacing w:after="0" w:line="240" w:lineRule="auto"/>
        <w:ind w:firstLine="709"/>
        <w:contextualSpacing/>
        <w:jc w:val="both"/>
        <w:rPr>
          <w:rFonts w:ascii="Times New Roman" w:hAnsi="Times New Roman" w:cs="Times New Roman"/>
          <w:color w:val="000000" w:themeColor="text1"/>
          <w:sz w:val="28"/>
          <w:szCs w:val="28"/>
        </w:rPr>
      </w:pPr>
      <w:r w:rsidRPr="00BC6444">
        <w:rPr>
          <w:rFonts w:ascii="Times New Roman" w:eastAsia="Times New Roman" w:hAnsi="Times New Roman" w:cs="Times New Roman"/>
          <w:color w:val="000000" w:themeColor="text1"/>
          <w:sz w:val="28"/>
          <w:szCs w:val="28"/>
          <w:lang w:eastAsia="ar-SA"/>
        </w:rPr>
        <w:t xml:space="preserve">В течение 2025 года Управлением и МОУ ФК на постоянной основе проводился мониторинг результатов обработки документов, поступающих в ПУР ГИИС ЭБ и подлежащих включению в Реестр соглашений, в результате чего </w:t>
      </w:r>
      <w:r w:rsidRPr="00BC6444">
        <w:rPr>
          <w:rFonts w:ascii="Times New Roman" w:hAnsi="Times New Roman" w:cs="Times New Roman"/>
          <w:color w:val="000000" w:themeColor="text1"/>
          <w:sz w:val="28"/>
          <w:szCs w:val="28"/>
        </w:rPr>
        <w:t xml:space="preserve">обеспечено размещение полной и достоверной информации. </w:t>
      </w:r>
    </w:p>
    <w:p w:rsidR="009D43B4" w:rsidRPr="00BC6444" w:rsidRDefault="009D43B4" w:rsidP="009D43B4">
      <w:pPr>
        <w:autoSpaceDE w:val="0"/>
        <w:autoSpaceDN w:val="0"/>
        <w:adjustRightInd w:val="0"/>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3.</w:t>
      </w:r>
      <w:r w:rsidR="00657C1C" w:rsidRPr="00BC6444">
        <w:rPr>
          <w:rFonts w:ascii="Times New Roman" w:hAnsi="Times New Roman" w:cs="Times New Roman"/>
          <w:b/>
          <w:sz w:val="28"/>
          <w:szCs w:val="28"/>
        </w:rPr>
        <w:t>4</w:t>
      </w:r>
      <w:r w:rsidR="00781169" w:rsidRPr="00BC6444">
        <w:rPr>
          <w:rFonts w:ascii="Times New Roman" w:hAnsi="Times New Roman" w:cs="Times New Roman"/>
          <w:b/>
          <w:sz w:val="28"/>
          <w:szCs w:val="28"/>
        </w:rPr>
        <w:t xml:space="preserve">. </w:t>
      </w:r>
      <w:r w:rsidRPr="00BC6444">
        <w:rPr>
          <w:rFonts w:ascii="Times New Roman" w:hAnsi="Times New Roman" w:cs="Times New Roman"/>
          <w:b/>
          <w:sz w:val="28"/>
          <w:szCs w:val="28"/>
        </w:rPr>
        <w:t>Осуществление контроля закупочных и бюджетных документов в Единой информационной системе в сфере закупок</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sz w:val="28"/>
          <w:szCs w:val="28"/>
        </w:rPr>
        <w:t xml:space="preserve">Контроль, предусмотренный частью 5 статьи 99 Федерального закона от </w:t>
      </w:r>
      <w:r w:rsidR="00823EF3" w:rsidRPr="00BC6444">
        <w:rPr>
          <w:rFonts w:ascii="Times New Roman" w:hAnsi="Times New Roman"/>
          <w:sz w:val="28"/>
          <w:szCs w:val="28"/>
        </w:rPr>
        <w:t xml:space="preserve">           </w:t>
      </w:r>
      <w:r w:rsidRPr="00BC6444">
        <w:rPr>
          <w:rFonts w:ascii="Times New Roman" w:hAnsi="Times New Roman"/>
          <w:sz w:val="28"/>
          <w:szCs w:val="28"/>
        </w:rPr>
        <w:t>05</w:t>
      </w:r>
      <w:r w:rsidR="00823EF3" w:rsidRPr="00BC6444">
        <w:rPr>
          <w:rFonts w:ascii="Times New Roman" w:hAnsi="Times New Roman"/>
          <w:sz w:val="28"/>
          <w:szCs w:val="28"/>
        </w:rPr>
        <w:t xml:space="preserve"> апреля </w:t>
      </w:r>
      <w:r w:rsidRPr="00BC6444">
        <w:rPr>
          <w:rFonts w:ascii="Times New Roman" w:hAnsi="Times New Roman"/>
          <w:sz w:val="28"/>
          <w:szCs w:val="28"/>
        </w:rPr>
        <w:t>2013</w:t>
      </w:r>
      <w:r w:rsidR="00823EF3" w:rsidRPr="00BC6444">
        <w:rPr>
          <w:rFonts w:ascii="Times New Roman" w:hAnsi="Times New Roman"/>
          <w:sz w:val="28"/>
          <w:szCs w:val="28"/>
        </w:rPr>
        <w:t>г.</w:t>
      </w:r>
      <w:r w:rsidRPr="00BC6444">
        <w:rPr>
          <w:rFonts w:ascii="Times New Roman" w:hAnsi="Times New Roman"/>
          <w:sz w:val="28"/>
          <w:szCs w:val="28"/>
        </w:rPr>
        <w:t xml:space="preserve"> № 44-ФЗ «О контрактной системе </w:t>
      </w:r>
      <w:r w:rsidR="00823EF3" w:rsidRPr="00BC6444">
        <w:rPr>
          <w:rFonts w:ascii="Times New Roman" w:hAnsi="Times New Roman"/>
          <w:sz w:val="28"/>
          <w:szCs w:val="28"/>
        </w:rPr>
        <w:t xml:space="preserve">в сфере закупок товаров, работ, </w:t>
      </w:r>
      <w:r w:rsidRPr="00BC6444">
        <w:rPr>
          <w:rFonts w:ascii="Times New Roman" w:hAnsi="Times New Roman"/>
          <w:sz w:val="28"/>
          <w:szCs w:val="28"/>
        </w:rPr>
        <w:t xml:space="preserve">услуг для обеспечения государственных и муниципальных нужд» (далее – Федеральный закон № 44-ФЗ), проводился в соответствии с </w:t>
      </w:r>
      <w:r w:rsidRPr="00BC6444">
        <w:rPr>
          <w:rFonts w:ascii="Times New Roman" w:hAnsi="Times New Roman" w:cs="Times New Roman"/>
          <w:sz w:val="28"/>
          <w:szCs w:val="28"/>
        </w:rPr>
        <w:t>Правилами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w:t>
      </w:r>
      <w:proofErr w:type="gramEnd"/>
      <w:r w:rsidRPr="00BC6444">
        <w:rPr>
          <w:rFonts w:ascii="Times New Roman" w:hAnsi="Times New Roman" w:cs="Times New Roman"/>
          <w:sz w:val="28"/>
          <w:szCs w:val="28"/>
        </w:rPr>
        <w:t xml:space="preserve"> и муниципальных нужд», утвержденными постановлением Правительства Российской Федерации от 06</w:t>
      </w:r>
      <w:r w:rsidR="00823EF3" w:rsidRPr="00BC6444">
        <w:rPr>
          <w:rFonts w:ascii="Times New Roman" w:hAnsi="Times New Roman" w:cs="Times New Roman"/>
          <w:sz w:val="28"/>
          <w:szCs w:val="28"/>
        </w:rPr>
        <w:t xml:space="preserve"> августа </w:t>
      </w:r>
      <w:r w:rsidRPr="00BC6444">
        <w:rPr>
          <w:rFonts w:ascii="Times New Roman" w:hAnsi="Times New Roman" w:cs="Times New Roman"/>
          <w:sz w:val="28"/>
          <w:szCs w:val="28"/>
        </w:rPr>
        <w:t>2020</w:t>
      </w:r>
      <w:r w:rsidR="00823EF3"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 1193 (далее – </w:t>
      </w:r>
      <w:r w:rsidR="00823EF3" w:rsidRPr="00BC6444">
        <w:rPr>
          <w:rFonts w:ascii="Times New Roman" w:hAnsi="Times New Roman" w:cs="Times New Roman"/>
          <w:sz w:val="28"/>
          <w:szCs w:val="28"/>
        </w:rPr>
        <w:t xml:space="preserve">постановление </w:t>
      </w:r>
      <w:r w:rsidRPr="00BC6444">
        <w:rPr>
          <w:rFonts w:ascii="Times New Roman" w:hAnsi="Times New Roman" w:cs="Times New Roman"/>
          <w:sz w:val="28"/>
          <w:szCs w:val="28"/>
        </w:rPr>
        <w:t xml:space="preserve">№ 1193). </w:t>
      </w:r>
    </w:p>
    <w:p w:rsidR="00A263C0" w:rsidRPr="00BC6444" w:rsidRDefault="00A263C0" w:rsidP="00A263C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Контроль, предусмотренный статьей 103 Федерального закона № 44-ФЗ, осуществлялся в соответствии с Правилами ведения реестра контрактов, заключенных заказчиками, утвержденными постановлением Правительства Российской Федерации от 27</w:t>
      </w:r>
      <w:r w:rsidR="002439AC" w:rsidRPr="00BC6444">
        <w:rPr>
          <w:rFonts w:ascii="Times New Roman" w:hAnsi="Times New Roman"/>
          <w:sz w:val="28"/>
          <w:szCs w:val="28"/>
        </w:rPr>
        <w:t xml:space="preserve"> января </w:t>
      </w:r>
      <w:r w:rsidRPr="00BC6444">
        <w:rPr>
          <w:rFonts w:ascii="Times New Roman" w:hAnsi="Times New Roman"/>
          <w:sz w:val="28"/>
          <w:szCs w:val="28"/>
        </w:rPr>
        <w:t>2022</w:t>
      </w:r>
      <w:r w:rsidR="002439AC" w:rsidRPr="00BC6444">
        <w:rPr>
          <w:rFonts w:ascii="Times New Roman" w:hAnsi="Times New Roman"/>
          <w:sz w:val="28"/>
          <w:szCs w:val="28"/>
        </w:rPr>
        <w:t xml:space="preserve"> г.</w:t>
      </w:r>
      <w:r w:rsidRPr="00BC6444">
        <w:rPr>
          <w:rFonts w:ascii="Times New Roman" w:hAnsi="Times New Roman"/>
          <w:sz w:val="28"/>
          <w:szCs w:val="28"/>
        </w:rPr>
        <w:t xml:space="preserve"> № 60.</w:t>
      </w:r>
    </w:p>
    <w:p w:rsidR="00A263C0" w:rsidRPr="00BC6444" w:rsidRDefault="00A263C0" w:rsidP="00A263C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Контроль бюджетных документов осуществлялся в соответствии с требованиями приказа № 258н.</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Управление осуществляло контроль в отношении заказчиков федерального уровня, а также на основании соглашения о передаче контрольных функций, заключенного в соответствии с частью 7 статьи 99 </w:t>
      </w:r>
      <w:r w:rsidRPr="00BC6444">
        <w:rPr>
          <w:rFonts w:ascii="Times New Roman" w:hAnsi="Times New Roman"/>
          <w:sz w:val="28"/>
          <w:szCs w:val="28"/>
        </w:rPr>
        <w:t>Федерального</w:t>
      </w:r>
      <w:r w:rsidRPr="00BC6444">
        <w:rPr>
          <w:rFonts w:ascii="Times New Roman" w:hAnsi="Times New Roman" w:cs="Times New Roman"/>
          <w:sz w:val="28"/>
          <w:szCs w:val="28"/>
        </w:rPr>
        <w:t xml:space="preserve"> закона № 44-ФЗ, в отношении </w:t>
      </w:r>
      <w:r w:rsidRPr="00BC6444">
        <w:rPr>
          <w:rFonts w:ascii="Times New Roman" w:hAnsi="Times New Roman" w:cs="Times New Roman"/>
          <w:sz w:val="28"/>
          <w:szCs w:val="28"/>
          <w:lang w:eastAsia="ru-RU"/>
        </w:rPr>
        <w:t>Территориального фонда обязательного медицинского страхования Омской области</w:t>
      </w:r>
      <w:r w:rsidRPr="00BC6444">
        <w:rPr>
          <w:rFonts w:ascii="Times New Roman" w:hAnsi="Times New Roman" w:cs="Times New Roman"/>
          <w:sz w:val="28"/>
          <w:szCs w:val="28"/>
        </w:rPr>
        <w:t xml:space="preserve"> (далее – субъекты контроля).</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BC6444">
        <w:rPr>
          <w:rFonts w:ascii="Times New Roman" w:hAnsi="Times New Roman" w:cs="Times New Roman"/>
          <w:sz w:val="28"/>
          <w:szCs w:val="28"/>
        </w:rPr>
        <w:t>Общее количество субъектов контроля по состоянию на 31</w:t>
      </w:r>
      <w:r w:rsidR="002439AC" w:rsidRPr="00BC6444">
        <w:rPr>
          <w:rFonts w:ascii="Times New Roman" w:hAnsi="Times New Roman" w:cs="Times New Roman"/>
          <w:sz w:val="28"/>
          <w:szCs w:val="28"/>
        </w:rPr>
        <w:t xml:space="preserve"> декабря </w:t>
      </w:r>
      <w:r w:rsidRPr="00BC6444">
        <w:rPr>
          <w:rFonts w:ascii="Times New Roman" w:hAnsi="Times New Roman" w:cs="Times New Roman"/>
          <w:sz w:val="28"/>
          <w:szCs w:val="28"/>
        </w:rPr>
        <w:t>2025</w:t>
      </w:r>
      <w:r w:rsidR="002439AC"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составило </w:t>
      </w:r>
      <w:r w:rsidRPr="00BC6444">
        <w:rPr>
          <w:rFonts w:ascii="Times New Roman" w:hAnsi="Times New Roman" w:cs="Times New Roman"/>
          <w:sz w:val="28"/>
          <w:szCs w:val="28"/>
          <w:lang w:eastAsia="ru-RU"/>
        </w:rPr>
        <w:t>160 организаций, из них:</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государственных казенных учреждений/ органов государственной власти - 106;</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государственных внебюджетных фондов - 2;</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государственных бюджетных учреждений - 46;</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государственных автономных учреждений - 2;</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t> федеральных унитарных предприятий - 2;</w:t>
      </w:r>
    </w:p>
    <w:p w:rsidR="00A263C0" w:rsidRPr="00BC6444" w:rsidRDefault="00A263C0" w:rsidP="00406DD0">
      <w:pPr>
        <w:pStyle w:val="a6"/>
        <w:numPr>
          <w:ilvl w:val="0"/>
          <w:numId w:val="19"/>
        </w:numPr>
        <w:autoSpaceDE w:val="0"/>
        <w:autoSpaceDN w:val="0"/>
        <w:adjustRightInd w:val="0"/>
        <w:spacing w:after="0" w:line="240" w:lineRule="auto"/>
        <w:ind w:left="0" w:firstLine="567"/>
        <w:jc w:val="both"/>
        <w:rPr>
          <w:rFonts w:ascii="Times New Roman" w:hAnsi="Times New Roman" w:cs="Times New Roman"/>
          <w:sz w:val="28"/>
          <w:szCs w:val="28"/>
          <w:lang w:eastAsia="ru-RU"/>
        </w:rPr>
      </w:pPr>
      <w:r w:rsidRPr="00BC6444">
        <w:rPr>
          <w:rFonts w:ascii="Times New Roman" w:hAnsi="Times New Roman" w:cs="Times New Roman"/>
          <w:sz w:val="28"/>
          <w:szCs w:val="28"/>
          <w:lang w:eastAsia="ru-RU"/>
        </w:rPr>
        <w:lastRenderedPageBreak/>
        <w:t> иных организаций - 2.</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личный кабинет Управления в Единой информационной системе в сфере закупок (далее – ЕИС) на контроль поступило 68 753 документа. Данные по документам приведены в </w:t>
      </w:r>
      <w:r w:rsidR="00DE3A42" w:rsidRPr="00BC6444">
        <w:rPr>
          <w:rFonts w:ascii="Times New Roman" w:hAnsi="Times New Roman" w:cs="Times New Roman"/>
          <w:sz w:val="28"/>
          <w:szCs w:val="28"/>
        </w:rPr>
        <w:t>Т</w:t>
      </w:r>
      <w:r w:rsidRPr="00BC6444">
        <w:rPr>
          <w:rFonts w:ascii="Times New Roman" w:hAnsi="Times New Roman" w:cs="Times New Roman"/>
          <w:sz w:val="28"/>
          <w:szCs w:val="28"/>
        </w:rPr>
        <w:t xml:space="preserve">аблице </w:t>
      </w:r>
      <w:r w:rsidR="00417DCB" w:rsidRPr="00BC6444">
        <w:rPr>
          <w:rFonts w:ascii="Times New Roman" w:hAnsi="Times New Roman" w:cs="Times New Roman"/>
          <w:sz w:val="28"/>
          <w:szCs w:val="28"/>
        </w:rPr>
        <w:t>16</w:t>
      </w:r>
      <w:r w:rsidRPr="00BC6444">
        <w:rPr>
          <w:rFonts w:ascii="Times New Roman" w:hAnsi="Times New Roman" w:cs="Times New Roman"/>
          <w:sz w:val="28"/>
          <w:szCs w:val="28"/>
        </w:rPr>
        <w:t>.</w:t>
      </w:r>
    </w:p>
    <w:p w:rsidR="00A263C0" w:rsidRPr="00BC6444" w:rsidRDefault="00A263C0" w:rsidP="00A263C0">
      <w:pPr>
        <w:autoSpaceDE w:val="0"/>
        <w:autoSpaceDN w:val="0"/>
        <w:adjustRightInd w:val="0"/>
        <w:spacing w:after="240" w:line="240" w:lineRule="auto"/>
        <w:ind w:firstLine="709"/>
        <w:jc w:val="right"/>
        <w:rPr>
          <w:rFonts w:ascii="Times New Roman" w:hAnsi="Times New Roman" w:cs="Times New Roman"/>
          <w:sz w:val="28"/>
          <w:szCs w:val="28"/>
        </w:rPr>
      </w:pPr>
      <w:r w:rsidRPr="00BC6444">
        <w:rPr>
          <w:rFonts w:ascii="Times New Roman" w:hAnsi="Times New Roman" w:cs="Times New Roman"/>
          <w:sz w:val="28"/>
          <w:szCs w:val="28"/>
        </w:rPr>
        <w:t>Таблица</w:t>
      </w:r>
      <w:r w:rsidR="00DE3A42" w:rsidRPr="00BC6444">
        <w:rPr>
          <w:rFonts w:ascii="Times New Roman" w:hAnsi="Times New Roman" w:cs="Times New Roman"/>
          <w:sz w:val="28"/>
          <w:szCs w:val="28"/>
        </w:rPr>
        <w:t xml:space="preserve"> </w:t>
      </w:r>
      <w:r w:rsidR="00417DCB" w:rsidRPr="00BC6444">
        <w:rPr>
          <w:rFonts w:ascii="Times New Roman" w:hAnsi="Times New Roman" w:cs="Times New Roman"/>
          <w:sz w:val="28"/>
          <w:szCs w:val="28"/>
        </w:rPr>
        <w:t>16</w:t>
      </w:r>
    </w:p>
    <w:p w:rsidR="00A263C0" w:rsidRPr="00BC6444" w:rsidRDefault="00A263C0" w:rsidP="00A263C0">
      <w:pPr>
        <w:autoSpaceDE w:val="0"/>
        <w:autoSpaceDN w:val="0"/>
        <w:adjustRightInd w:val="0"/>
        <w:spacing w:after="240" w:line="240" w:lineRule="auto"/>
        <w:ind w:firstLine="709"/>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документах, поступивших на контроль в личный кабинет Управления в ЕИС</w:t>
      </w:r>
      <w:r w:rsidR="00DE3A42" w:rsidRPr="00BC6444">
        <w:rPr>
          <w:rFonts w:ascii="Times New Roman" w:hAnsi="Times New Roman" w:cs="Times New Roman"/>
          <w:b/>
          <w:sz w:val="28"/>
          <w:szCs w:val="28"/>
        </w:rPr>
        <w:t>, шт.</w:t>
      </w:r>
    </w:p>
    <w:tbl>
      <w:tblPr>
        <w:tblW w:w="10221" w:type="dxa"/>
        <w:tblInd w:w="93" w:type="dxa"/>
        <w:tblLayout w:type="fixed"/>
        <w:tblLook w:val="04A0" w:firstRow="1" w:lastRow="0" w:firstColumn="1" w:lastColumn="0" w:noHBand="0" w:noVBand="1"/>
      </w:tblPr>
      <w:tblGrid>
        <w:gridCol w:w="3134"/>
        <w:gridCol w:w="2362"/>
        <w:gridCol w:w="2362"/>
        <w:gridCol w:w="2363"/>
      </w:tblGrid>
      <w:tr w:rsidR="00A263C0" w:rsidRPr="00BC6444" w:rsidTr="0034702E">
        <w:trPr>
          <w:trHeight w:val="1074"/>
        </w:trPr>
        <w:tc>
          <w:tcPr>
            <w:tcW w:w="3134" w:type="dxa"/>
            <w:tcBorders>
              <w:top w:val="single" w:sz="4" w:space="0" w:color="auto"/>
              <w:left w:val="single" w:sz="4" w:space="0" w:color="auto"/>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Объекты контроля</w:t>
            </w:r>
          </w:p>
        </w:tc>
        <w:tc>
          <w:tcPr>
            <w:tcW w:w="2362" w:type="dxa"/>
            <w:tcBorders>
              <w:top w:val="single" w:sz="4" w:space="0" w:color="auto"/>
              <w:left w:val="nil"/>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Поступило на контроль</w:t>
            </w:r>
          </w:p>
        </w:tc>
        <w:tc>
          <w:tcPr>
            <w:tcW w:w="2362" w:type="dxa"/>
            <w:tcBorders>
              <w:top w:val="single" w:sz="4" w:space="0" w:color="auto"/>
              <w:left w:val="nil"/>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Сформировано Уведомлений о прохождении контроля</w:t>
            </w:r>
          </w:p>
        </w:tc>
        <w:tc>
          <w:tcPr>
            <w:tcW w:w="2363" w:type="dxa"/>
            <w:tcBorders>
              <w:top w:val="single" w:sz="4" w:space="0" w:color="auto"/>
              <w:left w:val="nil"/>
              <w:bottom w:val="single" w:sz="4" w:space="0" w:color="auto"/>
              <w:right w:val="single" w:sz="4" w:space="0" w:color="auto"/>
            </w:tcBorders>
            <w:shd w:val="clear" w:color="auto" w:fill="auto"/>
            <w:hideMark/>
          </w:tcPr>
          <w:p w:rsidR="00A263C0" w:rsidRPr="00BC6444" w:rsidRDefault="00A263C0" w:rsidP="0034702E">
            <w:pPr>
              <w:spacing w:after="0" w:line="240" w:lineRule="auto"/>
              <w:jc w:val="center"/>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Сформировано Протоколов выявленных несоответствий</w:t>
            </w:r>
          </w:p>
        </w:tc>
      </w:tr>
      <w:tr w:rsidR="00A263C0" w:rsidRPr="00BC6444" w:rsidTr="00417DCB">
        <w:trPr>
          <w:trHeight w:val="513"/>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План-график закупок</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4139</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3599</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540</w:t>
            </w:r>
          </w:p>
        </w:tc>
      </w:tr>
      <w:tr w:rsidR="00A263C0" w:rsidRPr="00BC6444" w:rsidTr="0034702E">
        <w:trPr>
          <w:trHeight w:val="702"/>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Извещение (приглашение)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5658</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5357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301</w:t>
            </w:r>
          </w:p>
        </w:tc>
      </w:tr>
      <w:tr w:rsidR="00A263C0" w:rsidRPr="00BC6444" w:rsidTr="00981D80">
        <w:trPr>
          <w:trHeight w:val="519"/>
        </w:trPr>
        <w:tc>
          <w:tcPr>
            <w:tcW w:w="3134" w:type="dxa"/>
            <w:tcBorders>
              <w:top w:val="nil"/>
              <w:left w:val="single" w:sz="4" w:space="0" w:color="auto"/>
              <w:bottom w:val="single" w:sz="4" w:space="0" w:color="auto"/>
              <w:right w:val="single" w:sz="4" w:space="0" w:color="auto"/>
            </w:tcBorders>
            <w:shd w:val="clear" w:color="auto" w:fill="auto"/>
            <w:vAlign w:val="center"/>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Проект контракта</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691</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640</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51</w:t>
            </w:r>
          </w:p>
        </w:tc>
      </w:tr>
      <w:tr w:rsidR="00A263C0" w:rsidRPr="00BC6444" w:rsidTr="0034702E">
        <w:trPr>
          <w:trHeight w:val="702"/>
        </w:trPr>
        <w:tc>
          <w:tcPr>
            <w:tcW w:w="3134" w:type="dxa"/>
            <w:tcBorders>
              <w:top w:val="nil"/>
              <w:left w:val="single" w:sz="4" w:space="0" w:color="auto"/>
              <w:bottom w:val="single" w:sz="4" w:space="0" w:color="auto"/>
              <w:right w:val="single" w:sz="4" w:space="0" w:color="auto"/>
            </w:tcBorders>
            <w:shd w:val="clear" w:color="auto" w:fill="auto"/>
            <w:vAlign w:val="center"/>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Проект дополнительного соглашения</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52</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52</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w:t>
            </w:r>
          </w:p>
        </w:tc>
      </w:tr>
      <w:tr w:rsidR="00A263C0" w:rsidRPr="00BC6444" w:rsidTr="00981D80">
        <w:trPr>
          <w:trHeight w:val="950"/>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Сведения о принимаемом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3975</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3659</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316</w:t>
            </w:r>
          </w:p>
        </w:tc>
      </w:tr>
      <w:tr w:rsidR="00A263C0" w:rsidRPr="00BC6444" w:rsidTr="0034702E">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Информация о заключенном контракте (его изменении)</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6963</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4877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2086</w:t>
            </w:r>
          </w:p>
        </w:tc>
      </w:tr>
      <w:tr w:rsidR="00A263C0" w:rsidRPr="00BC6444" w:rsidTr="00981D80">
        <w:trPr>
          <w:trHeight w:val="72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Сведения о принятом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10199</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8496</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1703</w:t>
            </w:r>
          </w:p>
        </w:tc>
      </w:tr>
      <w:tr w:rsidR="00A263C0" w:rsidRPr="00BC6444" w:rsidTr="00981D80">
        <w:trPr>
          <w:trHeight w:val="862"/>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Информация об исполнении (о расторжении) контракта</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20215</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17447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2768</w:t>
            </w:r>
          </w:p>
        </w:tc>
      </w:tr>
      <w:tr w:rsidR="00A263C0" w:rsidRPr="00BC6444" w:rsidTr="0034702E">
        <w:trPr>
          <w:trHeight w:val="80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Сведения о денежном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16861</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16357</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color w:val="000000"/>
                <w:sz w:val="24"/>
                <w:szCs w:val="24"/>
                <w:lang w:eastAsia="ru-RU"/>
              </w:rPr>
            </w:pPr>
            <w:r w:rsidRPr="00BC6444">
              <w:rPr>
                <w:rFonts w:ascii="Times New Roman" w:eastAsia="Times New Roman" w:hAnsi="Times New Roman" w:cs="Times New Roman"/>
                <w:color w:val="000000"/>
                <w:sz w:val="24"/>
                <w:szCs w:val="24"/>
                <w:lang w:eastAsia="ru-RU"/>
              </w:rPr>
              <w:t>504</w:t>
            </w:r>
          </w:p>
        </w:tc>
      </w:tr>
      <w:tr w:rsidR="00A263C0" w:rsidRPr="00BC6444" w:rsidTr="00981D80">
        <w:trPr>
          <w:trHeight w:val="455"/>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A263C0" w:rsidRPr="00BC6444" w:rsidRDefault="00A263C0" w:rsidP="0034702E">
            <w:pPr>
              <w:spacing w:after="0" w:line="240" w:lineRule="auto"/>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 xml:space="preserve">Всего </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68753</w:t>
            </w:r>
          </w:p>
        </w:tc>
        <w:tc>
          <w:tcPr>
            <w:tcW w:w="2362"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60484</w:t>
            </w:r>
          </w:p>
        </w:tc>
        <w:tc>
          <w:tcPr>
            <w:tcW w:w="2363" w:type="dxa"/>
            <w:tcBorders>
              <w:top w:val="nil"/>
              <w:left w:val="nil"/>
              <w:bottom w:val="single" w:sz="4" w:space="0" w:color="auto"/>
              <w:right w:val="single" w:sz="4" w:space="0" w:color="auto"/>
            </w:tcBorders>
            <w:shd w:val="clear" w:color="auto" w:fill="auto"/>
            <w:noWrap/>
            <w:vAlign w:val="center"/>
          </w:tcPr>
          <w:p w:rsidR="00A263C0" w:rsidRPr="00BC6444" w:rsidRDefault="00A263C0" w:rsidP="008228BB">
            <w:pPr>
              <w:spacing w:after="0" w:line="240" w:lineRule="auto"/>
              <w:jc w:val="right"/>
              <w:rPr>
                <w:rFonts w:ascii="Times New Roman" w:eastAsia="Times New Roman" w:hAnsi="Times New Roman" w:cs="Times New Roman"/>
                <w:b/>
                <w:color w:val="000000"/>
                <w:sz w:val="24"/>
                <w:szCs w:val="24"/>
                <w:lang w:eastAsia="ru-RU"/>
              </w:rPr>
            </w:pPr>
            <w:r w:rsidRPr="00BC6444">
              <w:rPr>
                <w:rFonts w:ascii="Times New Roman" w:eastAsia="Times New Roman" w:hAnsi="Times New Roman" w:cs="Times New Roman"/>
                <w:b/>
                <w:color w:val="000000"/>
                <w:sz w:val="24"/>
                <w:szCs w:val="24"/>
                <w:lang w:eastAsia="ru-RU"/>
              </w:rPr>
              <w:t>8269</w:t>
            </w:r>
          </w:p>
        </w:tc>
      </w:tr>
    </w:tbl>
    <w:p w:rsidR="00A263C0" w:rsidRPr="00BC6444" w:rsidRDefault="00A263C0" w:rsidP="00A263C0">
      <w:pPr>
        <w:autoSpaceDE w:val="0"/>
        <w:autoSpaceDN w:val="0"/>
        <w:adjustRightInd w:val="0"/>
        <w:spacing w:after="12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Сведения о поступивших на контроль до</w:t>
      </w:r>
      <w:r w:rsidR="00DE3A42" w:rsidRPr="00BC6444">
        <w:rPr>
          <w:rFonts w:ascii="Times New Roman" w:hAnsi="Times New Roman" w:cs="Times New Roman"/>
          <w:sz w:val="28"/>
          <w:szCs w:val="28"/>
        </w:rPr>
        <w:t>кументах в динамике отражены в Д</w:t>
      </w:r>
      <w:r w:rsidRPr="00BC6444">
        <w:rPr>
          <w:rFonts w:ascii="Times New Roman" w:hAnsi="Times New Roman" w:cs="Times New Roman"/>
          <w:sz w:val="28"/>
          <w:szCs w:val="28"/>
        </w:rPr>
        <w:t xml:space="preserve">иаграмме </w:t>
      </w:r>
      <w:r w:rsidR="00417DCB" w:rsidRPr="00BC6444">
        <w:rPr>
          <w:rFonts w:ascii="Times New Roman" w:hAnsi="Times New Roman" w:cs="Times New Roman"/>
          <w:sz w:val="28"/>
          <w:szCs w:val="28"/>
        </w:rPr>
        <w:t>2</w:t>
      </w:r>
      <w:r w:rsidRPr="00BC6444">
        <w:rPr>
          <w:rFonts w:ascii="Times New Roman" w:hAnsi="Times New Roman" w:cs="Times New Roman"/>
          <w:sz w:val="28"/>
          <w:szCs w:val="28"/>
        </w:rPr>
        <w:t>.</w:t>
      </w: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C706E0" w:rsidRPr="00BC6444" w:rsidRDefault="00C706E0" w:rsidP="00A263C0">
      <w:pPr>
        <w:autoSpaceDE w:val="0"/>
        <w:autoSpaceDN w:val="0"/>
        <w:adjustRightInd w:val="0"/>
        <w:spacing w:after="120" w:line="240" w:lineRule="auto"/>
        <w:ind w:firstLine="709"/>
        <w:jc w:val="right"/>
        <w:rPr>
          <w:rFonts w:ascii="Times New Roman" w:hAnsi="Times New Roman" w:cs="Times New Roman"/>
          <w:sz w:val="28"/>
          <w:szCs w:val="28"/>
        </w:rPr>
      </w:pPr>
    </w:p>
    <w:p w:rsidR="00A263C0" w:rsidRPr="00BC6444" w:rsidRDefault="00A263C0" w:rsidP="00A263C0">
      <w:pPr>
        <w:autoSpaceDE w:val="0"/>
        <w:autoSpaceDN w:val="0"/>
        <w:adjustRightInd w:val="0"/>
        <w:spacing w:after="120" w:line="240" w:lineRule="auto"/>
        <w:ind w:firstLine="709"/>
        <w:jc w:val="right"/>
        <w:rPr>
          <w:rFonts w:ascii="Times New Roman" w:hAnsi="Times New Roman" w:cs="Times New Roman"/>
          <w:sz w:val="28"/>
          <w:szCs w:val="28"/>
        </w:rPr>
      </w:pPr>
      <w:r w:rsidRPr="00BC6444">
        <w:rPr>
          <w:rFonts w:ascii="Times New Roman" w:hAnsi="Times New Roman" w:cs="Times New Roman"/>
          <w:sz w:val="28"/>
          <w:szCs w:val="28"/>
        </w:rPr>
        <w:lastRenderedPageBreak/>
        <w:t>Диаграмма</w:t>
      </w:r>
      <w:r w:rsidR="00DE3A42" w:rsidRPr="00BC6444">
        <w:rPr>
          <w:rFonts w:ascii="Times New Roman" w:hAnsi="Times New Roman" w:cs="Times New Roman"/>
          <w:sz w:val="28"/>
          <w:szCs w:val="28"/>
        </w:rPr>
        <w:t xml:space="preserve"> </w:t>
      </w:r>
      <w:r w:rsidR="00417DCB" w:rsidRPr="00BC6444">
        <w:rPr>
          <w:rFonts w:ascii="Times New Roman" w:hAnsi="Times New Roman" w:cs="Times New Roman"/>
          <w:sz w:val="28"/>
          <w:szCs w:val="28"/>
        </w:rPr>
        <w:t>2</w:t>
      </w:r>
      <w:r w:rsidRPr="00BC6444">
        <w:rPr>
          <w:rFonts w:ascii="Times New Roman" w:hAnsi="Times New Roman" w:cs="Times New Roman"/>
          <w:sz w:val="28"/>
          <w:szCs w:val="28"/>
        </w:rPr>
        <w:t xml:space="preserve"> </w:t>
      </w:r>
    </w:p>
    <w:p w:rsidR="00A263C0" w:rsidRPr="00BC6444" w:rsidRDefault="00A263C0" w:rsidP="00A263C0">
      <w:pPr>
        <w:autoSpaceDE w:val="0"/>
        <w:autoSpaceDN w:val="0"/>
        <w:adjustRightInd w:val="0"/>
        <w:spacing w:after="120" w:line="240" w:lineRule="auto"/>
        <w:rPr>
          <w:rFonts w:ascii="Times New Roman" w:hAnsi="Times New Roman" w:cs="Times New Roman"/>
          <w:sz w:val="28"/>
          <w:szCs w:val="28"/>
        </w:rPr>
      </w:pPr>
    </w:p>
    <w:p w:rsidR="00A263C0" w:rsidRPr="00BC6444" w:rsidRDefault="00A263C0" w:rsidP="00A263C0">
      <w:pPr>
        <w:autoSpaceDE w:val="0"/>
        <w:autoSpaceDN w:val="0"/>
        <w:adjustRightInd w:val="0"/>
        <w:spacing w:after="0" w:line="240" w:lineRule="auto"/>
        <w:jc w:val="both"/>
        <w:rPr>
          <w:rFonts w:ascii="Times New Roman" w:hAnsi="Times New Roman" w:cs="Times New Roman"/>
          <w:sz w:val="28"/>
          <w:szCs w:val="28"/>
        </w:rPr>
      </w:pPr>
      <w:r w:rsidRPr="00BC6444">
        <w:rPr>
          <w:noProof/>
          <w:lang w:eastAsia="ru-RU"/>
        </w:rPr>
        <w:drawing>
          <wp:inline distT="0" distB="0" distL="0" distR="0" wp14:anchorId="090D8C08" wp14:editId="67C1C1EE">
            <wp:extent cx="6442364" cy="2701636"/>
            <wp:effectExtent l="0" t="0" r="0" b="381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263C0" w:rsidRPr="00BC6444" w:rsidRDefault="00A263C0" w:rsidP="00A263C0">
      <w:pPr>
        <w:autoSpaceDE w:val="0"/>
        <w:autoSpaceDN w:val="0"/>
        <w:adjustRightInd w:val="0"/>
        <w:spacing w:after="0" w:line="240" w:lineRule="auto"/>
        <w:jc w:val="both"/>
        <w:rPr>
          <w:rFonts w:ascii="Times New Roman" w:hAnsi="Times New Roman" w:cs="Times New Roman"/>
          <w:sz w:val="28"/>
          <w:szCs w:val="28"/>
        </w:rPr>
      </w:pP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В соответствии с </w:t>
      </w:r>
      <w:r w:rsidR="00DE3A42" w:rsidRPr="00BC6444">
        <w:rPr>
          <w:rFonts w:ascii="Times New Roman" w:hAnsi="Times New Roman" w:cs="Times New Roman"/>
          <w:sz w:val="28"/>
          <w:szCs w:val="28"/>
        </w:rPr>
        <w:t>постановлением</w:t>
      </w:r>
      <w:r w:rsidRPr="00BC6444">
        <w:rPr>
          <w:rFonts w:ascii="Times New Roman" w:hAnsi="Times New Roman" w:cs="Times New Roman"/>
          <w:sz w:val="28"/>
          <w:szCs w:val="28"/>
        </w:rPr>
        <w:t xml:space="preserve"> № 1193 Управление осуществляло проверку 409 проектов контрактов, направляемых участнику закупки в соответствии с </w:t>
      </w:r>
      <w:r w:rsidRPr="00BC6444">
        <w:rPr>
          <w:rFonts w:ascii="Times New Roman" w:hAnsi="Times New Roman"/>
          <w:sz w:val="28"/>
          <w:szCs w:val="28"/>
        </w:rPr>
        <w:t>Федеральным</w:t>
      </w:r>
      <w:r w:rsidRPr="00BC6444">
        <w:rPr>
          <w:rFonts w:ascii="Times New Roman" w:hAnsi="Times New Roman" w:cs="Times New Roman"/>
          <w:sz w:val="28"/>
          <w:szCs w:val="28"/>
        </w:rPr>
        <w:t xml:space="preserve"> законом № 44-ФЗ без использования ЕИС при осуществлении закупок у единственного поставщика (подрядчика, исполнителя) в случаях, </w:t>
      </w:r>
      <w:r w:rsidRPr="00BC6444">
        <w:rPr>
          <w:rFonts w:ascii="Times New Roman" w:hAnsi="Times New Roman" w:cs="Times New Roman"/>
          <w:color w:val="000000" w:themeColor="text1"/>
          <w:sz w:val="28"/>
          <w:szCs w:val="28"/>
        </w:rPr>
        <w:t xml:space="preserve">предусмотренных пунктами 2, </w:t>
      </w:r>
      <w:hyperlink r:id="rId17" w:history="1">
        <w:r w:rsidRPr="00BC6444">
          <w:rPr>
            <w:rFonts w:ascii="Times New Roman" w:hAnsi="Times New Roman" w:cs="Times New Roman"/>
            <w:color w:val="000000" w:themeColor="text1"/>
            <w:sz w:val="28"/>
            <w:szCs w:val="28"/>
          </w:rPr>
          <w:t>3</w:t>
        </w:r>
      </w:hyperlink>
      <w:r w:rsidRPr="00BC6444">
        <w:rPr>
          <w:rFonts w:ascii="Times New Roman" w:hAnsi="Times New Roman" w:cs="Times New Roman"/>
          <w:color w:val="000000" w:themeColor="text1"/>
          <w:sz w:val="28"/>
          <w:szCs w:val="28"/>
        </w:rPr>
        <w:t xml:space="preserve">, </w:t>
      </w:r>
      <w:hyperlink r:id="rId18" w:history="1">
        <w:r w:rsidRPr="00BC6444">
          <w:rPr>
            <w:rFonts w:ascii="Times New Roman" w:hAnsi="Times New Roman" w:cs="Times New Roman"/>
            <w:color w:val="000000" w:themeColor="text1"/>
            <w:sz w:val="28"/>
            <w:szCs w:val="28"/>
          </w:rPr>
          <w:t>6</w:t>
        </w:r>
      </w:hyperlink>
      <w:r w:rsidRPr="00BC6444">
        <w:rPr>
          <w:rFonts w:ascii="Times New Roman" w:hAnsi="Times New Roman" w:cs="Times New Roman"/>
          <w:color w:val="000000" w:themeColor="text1"/>
          <w:sz w:val="28"/>
          <w:szCs w:val="28"/>
        </w:rPr>
        <w:t xml:space="preserve">, </w:t>
      </w:r>
      <w:hyperlink r:id="rId19" w:history="1">
        <w:r w:rsidRPr="00BC6444">
          <w:rPr>
            <w:rFonts w:ascii="Times New Roman" w:hAnsi="Times New Roman" w:cs="Times New Roman"/>
            <w:color w:val="000000" w:themeColor="text1"/>
            <w:sz w:val="28"/>
            <w:szCs w:val="28"/>
          </w:rPr>
          <w:t>7</w:t>
        </w:r>
      </w:hyperlink>
      <w:r w:rsidRPr="00BC6444">
        <w:rPr>
          <w:rFonts w:ascii="Times New Roman" w:hAnsi="Times New Roman" w:cs="Times New Roman"/>
          <w:color w:val="000000" w:themeColor="text1"/>
          <w:sz w:val="28"/>
          <w:szCs w:val="28"/>
        </w:rPr>
        <w:t xml:space="preserve">, 10 - </w:t>
      </w:r>
      <w:hyperlink r:id="rId20" w:history="1">
        <w:r w:rsidRPr="00BC6444">
          <w:rPr>
            <w:rFonts w:ascii="Times New Roman" w:hAnsi="Times New Roman" w:cs="Times New Roman"/>
            <w:color w:val="000000" w:themeColor="text1"/>
            <w:sz w:val="28"/>
            <w:szCs w:val="28"/>
          </w:rPr>
          <w:t>14</w:t>
        </w:r>
      </w:hyperlink>
      <w:r w:rsidRPr="00BC6444">
        <w:rPr>
          <w:rFonts w:ascii="Times New Roman" w:hAnsi="Times New Roman" w:cs="Times New Roman"/>
          <w:color w:val="000000" w:themeColor="text1"/>
          <w:sz w:val="28"/>
          <w:szCs w:val="28"/>
        </w:rPr>
        <w:t xml:space="preserve">, </w:t>
      </w:r>
      <w:hyperlink r:id="rId21" w:history="1">
        <w:r w:rsidRPr="00BC6444">
          <w:rPr>
            <w:rFonts w:ascii="Times New Roman" w:hAnsi="Times New Roman" w:cs="Times New Roman"/>
            <w:color w:val="000000" w:themeColor="text1"/>
            <w:sz w:val="28"/>
            <w:szCs w:val="28"/>
          </w:rPr>
          <w:t>16</w:t>
        </w:r>
      </w:hyperlink>
      <w:r w:rsidRPr="00BC6444">
        <w:rPr>
          <w:rFonts w:ascii="Times New Roman" w:hAnsi="Times New Roman" w:cs="Times New Roman"/>
          <w:color w:val="000000" w:themeColor="text1"/>
          <w:sz w:val="28"/>
          <w:szCs w:val="28"/>
        </w:rPr>
        <w:t xml:space="preserve">, </w:t>
      </w:r>
      <w:hyperlink r:id="rId22" w:history="1">
        <w:r w:rsidRPr="00BC6444">
          <w:rPr>
            <w:rFonts w:ascii="Times New Roman" w:hAnsi="Times New Roman" w:cs="Times New Roman"/>
            <w:color w:val="000000" w:themeColor="text1"/>
            <w:sz w:val="28"/>
            <w:szCs w:val="28"/>
          </w:rPr>
          <w:t>17</w:t>
        </w:r>
      </w:hyperlink>
      <w:r w:rsidRPr="00BC6444">
        <w:rPr>
          <w:rFonts w:ascii="Times New Roman" w:hAnsi="Times New Roman" w:cs="Times New Roman"/>
          <w:color w:val="000000" w:themeColor="text1"/>
          <w:sz w:val="28"/>
          <w:szCs w:val="28"/>
        </w:rPr>
        <w:t xml:space="preserve">, </w:t>
      </w:r>
      <w:hyperlink r:id="rId23" w:history="1">
        <w:r w:rsidRPr="00BC6444">
          <w:rPr>
            <w:rFonts w:ascii="Times New Roman" w:hAnsi="Times New Roman" w:cs="Times New Roman"/>
            <w:color w:val="000000" w:themeColor="text1"/>
            <w:sz w:val="28"/>
            <w:szCs w:val="28"/>
          </w:rPr>
          <w:t>19</w:t>
        </w:r>
      </w:hyperlink>
      <w:r w:rsidRPr="00BC6444">
        <w:rPr>
          <w:rFonts w:ascii="Times New Roman" w:hAnsi="Times New Roman" w:cs="Times New Roman"/>
          <w:color w:val="000000" w:themeColor="text1"/>
          <w:sz w:val="28"/>
          <w:szCs w:val="28"/>
        </w:rPr>
        <w:t xml:space="preserve">, </w:t>
      </w:r>
      <w:hyperlink r:id="rId24" w:history="1">
        <w:r w:rsidRPr="00BC6444">
          <w:rPr>
            <w:rFonts w:ascii="Times New Roman" w:hAnsi="Times New Roman" w:cs="Times New Roman"/>
            <w:color w:val="000000" w:themeColor="text1"/>
            <w:sz w:val="28"/>
            <w:szCs w:val="28"/>
          </w:rPr>
          <w:t>22</w:t>
        </w:r>
      </w:hyperlink>
      <w:r w:rsidRPr="00BC6444">
        <w:rPr>
          <w:rFonts w:ascii="Times New Roman" w:hAnsi="Times New Roman" w:cs="Times New Roman"/>
          <w:color w:val="000000" w:themeColor="text1"/>
          <w:sz w:val="28"/>
          <w:szCs w:val="28"/>
        </w:rPr>
        <w:t xml:space="preserve">, 31 - </w:t>
      </w:r>
      <w:hyperlink r:id="rId25" w:history="1">
        <w:r w:rsidRPr="00BC6444">
          <w:rPr>
            <w:rFonts w:ascii="Times New Roman" w:hAnsi="Times New Roman" w:cs="Times New Roman"/>
            <w:color w:val="000000" w:themeColor="text1"/>
            <w:sz w:val="28"/>
            <w:szCs w:val="28"/>
          </w:rPr>
          <w:t>33</w:t>
        </w:r>
      </w:hyperlink>
      <w:r w:rsidRPr="00BC6444">
        <w:rPr>
          <w:rFonts w:ascii="Times New Roman" w:hAnsi="Times New Roman" w:cs="Times New Roman"/>
          <w:color w:val="000000" w:themeColor="text1"/>
          <w:sz w:val="28"/>
          <w:szCs w:val="28"/>
        </w:rPr>
        <w:t xml:space="preserve">, </w:t>
      </w:r>
      <w:hyperlink r:id="rId26" w:history="1">
        <w:r w:rsidRPr="00BC6444">
          <w:rPr>
            <w:rFonts w:ascii="Times New Roman" w:hAnsi="Times New Roman" w:cs="Times New Roman"/>
            <w:color w:val="000000" w:themeColor="text1"/>
            <w:sz w:val="28"/>
            <w:szCs w:val="28"/>
          </w:rPr>
          <w:t>35</w:t>
        </w:r>
      </w:hyperlink>
      <w:r w:rsidRPr="00BC6444">
        <w:rPr>
          <w:rFonts w:ascii="Times New Roman" w:hAnsi="Times New Roman" w:cs="Times New Roman"/>
          <w:color w:val="000000" w:themeColor="text1"/>
          <w:sz w:val="28"/>
          <w:szCs w:val="28"/>
        </w:rPr>
        <w:t xml:space="preserve">, 37 - </w:t>
      </w:r>
      <w:hyperlink r:id="rId27" w:history="1">
        <w:r w:rsidRPr="00BC6444">
          <w:rPr>
            <w:rFonts w:ascii="Times New Roman" w:hAnsi="Times New Roman" w:cs="Times New Roman"/>
            <w:color w:val="000000" w:themeColor="text1"/>
            <w:sz w:val="28"/>
            <w:szCs w:val="28"/>
          </w:rPr>
          <w:t>39</w:t>
        </w:r>
      </w:hyperlink>
      <w:r w:rsidRPr="00BC6444">
        <w:rPr>
          <w:rFonts w:ascii="Times New Roman" w:hAnsi="Times New Roman" w:cs="Times New Roman"/>
          <w:color w:val="000000" w:themeColor="text1"/>
          <w:sz w:val="28"/>
          <w:szCs w:val="28"/>
        </w:rPr>
        <w:t xml:space="preserve">, </w:t>
      </w:r>
      <w:hyperlink r:id="rId28" w:history="1">
        <w:r w:rsidRPr="00BC6444">
          <w:rPr>
            <w:rFonts w:ascii="Times New Roman" w:hAnsi="Times New Roman" w:cs="Times New Roman"/>
            <w:color w:val="000000" w:themeColor="text1"/>
            <w:sz w:val="28"/>
            <w:szCs w:val="28"/>
          </w:rPr>
          <w:t>47</w:t>
        </w:r>
      </w:hyperlink>
      <w:r w:rsidRPr="00BC6444">
        <w:rPr>
          <w:rFonts w:ascii="Times New Roman" w:hAnsi="Times New Roman" w:cs="Times New Roman"/>
          <w:color w:val="000000" w:themeColor="text1"/>
          <w:sz w:val="28"/>
          <w:szCs w:val="28"/>
        </w:rPr>
        <w:t xml:space="preserve">, </w:t>
      </w:r>
      <w:hyperlink r:id="rId29" w:history="1">
        <w:r w:rsidRPr="00BC6444">
          <w:rPr>
            <w:rFonts w:ascii="Times New Roman" w:hAnsi="Times New Roman" w:cs="Times New Roman"/>
            <w:color w:val="000000" w:themeColor="text1"/>
            <w:sz w:val="28"/>
            <w:szCs w:val="28"/>
          </w:rPr>
          <w:t>48</w:t>
        </w:r>
      </w:hyperlink>
      <w:r w:rsidRPr="00BC6444">
        <w:rPr>
          <w:rFonts w:ascii="Times New Roman" w:hAnsi="Times New Roman" w:cs="Times New Roman"/>
          <w:color w:val="000000" w:themeColor="text1"/>
          <w:sz w:val="28"/>
          <w:szCs w:val="28"/>
        </w:rPr>
        <w:t xml:space="preserve">, 54 - 56 части 1 статьи 93 </w:t>
      </w:r>
      <w:r w:rsidRPr="00BC6444">
        <w:rPr>
          <w:rFonts w:ascii="Times New Roman" w:hAnsi="Times New Roman"/>
          <w:color w:val="000000" w:themeColor="text1"/>
          <w:sz w:val="28"/>
          <w:szCs w:val="28"/>
        </w:rPr>
        <w:t>Федерального</w:t>
      </w:r>
      <w:r w:rsidRPr="00BC6444">
        <w:rPr>
          <w:rFonts w:ascii="Times New Roman" w:hAnsi="Times New Roman" w:cs="Times New Roman"/>
          <w:color w:val="000000" w:themeColor="text1"/>
          <w:sz w:val="28"/>
          <w:szCs w:val="28"/>
        </w:rPr>
        <w:t xml:space="preserve"> </w:t>
      </w:r>
      <w:r w:rsidRPr="00BC6444">
        <w:rPr>
          <w:rFonts w:ascii="Times New Roman" w:hAnsi="Times New Roman" w:cs="Times New Roman"/>
          <w:sz w:val="28"/>
          <w:szCs w:val="28"/>
        </w:rPr>
        <w:t>закона</w:t>
      </w:r>
      <w:proofErr w:type="gramEnd"/>
      <w:r w:rsidRPr="00BC6444">
        <w:rPr>
          <w:rFonts w:ascii="Times New Roman" w:hAnsi="Times New Roman" w:cs="Times New Roman"/>
          <w:sz w:val="28"/>
          <w:szCs w:val="28"/>
        </w:rPr>
        <w:t xml:space="preserve"> № 44-ФЗ. По 23 проектам контрактов выданы Протоколы о несоответствии контролируемой информации.</w:t>
      </w:r>
    </w:p>
    <w:p w:rsidR="00E94558" w:rsidRPr="00BC6444" w:rsidRDefault="00E94558" w:rsidP="00E94558">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3.</w:t>
      </w:r>
      <w:r w:rsidR="00657C1C" w:rsidRPr="00BC6444">
        <w:rPr>
          <w:rFonts w:ascii="Times New Roman" w:eastAsia="Times New Roman" w:hAnsi="Times New Roman" w:cs="Times New Roman"/>
          <w:b/>
          <w:sz w:val="28"/>
          <w:szCs w:val="28"/>
          <w:lang w:eastAsia="ar-SA"/>
        </w:rPr>
        <w:t>5</w:t>
      </w:r>
      <w:r w:rsidRPr="00BC6444">
        <w:rPr>
          <w:rFonts w:ascii="Times New Roman" w:eastAsia="Times New Roman" w:hAnsi="Times New Roman" w:cs="Times New Roman"/>
          <w:b/>
          <w:sz w:val="28"/>
          <w:szCs w:val="28"/>
          <w:lang w:eastAsia="ar-SA"/>
        </w:rPr>
        <w:t>. Организация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E94558" w:rsidRPr="00BC6444" w:rsidRDefault="00E94558" w:rsidP="00E94558">
      <w:pPr>
        <w:suppressAutoHyphens/>
        <w:autoSpaceDE w:val="0"/>
        <w:autoSpaceDN w:val="0"/>
        <w:adjustRightInd w:val="0"/>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В рамках исполнения государственной функции организации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2025 году в Управление предъявлено 713 исполнительных документов на общую сумму 54,3 млн. рублей, в том числе в адрес казенных учреждений – 652 на сумму 42,5 млн. рублей</w:t>
      </w:r>
      <w:proofErr w:type="gramEnd"/>
      <w:r w:rsidRPr="00BC6444">
        <w:rPr>
          <w:rFonts w:ascii="Times New Roman" w:hAnsi="Times New Roman"/>
          <w:sz w:val="28"/>
          <w:szCs w:val="28"/>
        </w:rPr>
        <w:t>, бюджетных учреждений – 61 на сумму 11,8 млн. рублей.</w:t>
      </w:r>
    </w:p>
    <w:p w:rsidR="00E94558" w:rsidRPr="00BC6444" w:rsidRDefault="00E94558" w:rsidP="00E94558">
      <w:pPr>
        <w:suppressAutoHyphens/>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В 2025 году в рамках взаимодействия между органами Федерального казначейства в системе ПУР ГИИС ЭБ в Управление поступило 12 исполнительных документов, направлено для исполнения 27 исполнительных документов.</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течение 2025 года посредством системы межведомственного электронного взаимодействия в Управление предъявлено 12 решений налоговых органов на общую сумму 60,1 млн. рублей.</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За указанный период по основаниям, предусмотренным положениями 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eastAsia="Times New Roman" w:hAnsi="Times New Roman"/>
          <w:sz w:val="28"/>
          <w:szCs w:val="28"/>
          <w:lang w:eastAsia="ar-SA"/>
        </w:rPr>
        <w:t xml:space="preserve"> и Федерального закона от 08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w:t>
      </w:r>
      <w:r w:rsidRPr="00BC6444">
        <w:rPr>
          <w:rFonts w:ascii="Times New Roman" w:eastAsia="Times New Roman" w:hAnsi="Times New Roman"/>
          <w:sz w:val="28"/>
          <w:szCs w:val="28"/>
          <w:lang w:eastAsia="ar-SA"/>
        </w:rPr>
        <w:lastRenderedPageBreak/>
        <w:t>(муниципальных) учреждений», взыскателям возвращено 92 исполнительных документа (12,9%) и 7 решений налоговых органов (58,3%).</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Количество исполненных судебных актов составило 622 исполнительных документа (87,2%) на сумму 47,1 млн. рублей, исполненных решений налоговых органов – 5 документов (41,7%) на сумму 42,7 млн. рублей, в том числе по 4 решениям налоговых органов исполнение завершено на основании представленных налоговым органом уведомлений об уточнении сумм задолженности. </w:t>
      </w:r>
    </w:p>
    <w:p w:rsidR="00E94558" w:rsidRPr="00BC6444" w:rsidRDefault="00E94558" w:rsidP="00E94558">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proofErr w:type="gramStart"/>
      <w:r w:rsidRPr="00BC6444">
        <w:rPr>
          <w:rFonts w:ascii="Times New Roman" w:eastAsia="Times New Roman" w:hAnsi="Times New Roman"/>
          <w:sz w:val="28"/>
          <w:szCs w:val="28"/>
          <w:lang w:eastAsia="ar-SA"/>
        </w:rPr>
        <w:t xml:space="preserve">В целях повышения эффективности и результативности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и обращение на средства бюджетных учреждений, ежедневно на официальном сайте Управления </w:t>
      </w:r>
      <w:proofErr w:type="spellStart"/>
      <w:r w:rsidRPr="00BC6444">
        <w:rPr>
          <w:rFonts w:ascii="Times New Roman" w:eastAsia="Times New Roman" w:hAnsi="Times New Roman"/>
          <w:sz w:val="28"/>
          <w:szCs w:val="28"/>
          <w:lang w:eastAsia="ar-SA"/>
        </w:rPr>
        <w:t>http</w:t>
      </w:r>
      <w:proofErr w:type="spellEnd"/>
      <w:r w:rsidR="00A91870">
        <w:rPr>
          <w:rFonts w:ascii="Times New Roman" w:eastAsia="Times New Roman" w:hAnsi="Times New Roman"/>
          <w:sz w:val="28"/>
          <w:szCs w:val="28"/>
          <w:lang w:val="en-US" w:eastAsia="ar-SA"/>
        </w:rPr>
        <w:t>s</w:t>
      </w:r>
      <w:r w:rsidRPr="00BC6444">
        <w:rPr>
          <w:rFonts w:ascii="Times New Roman" w:eastAsia="Times New Roman" w:hAnsi="Times New Roman"/>
          <w:sz w:val="28"/>
          <w:szCs w:val="28"/>
          <w:lang w:eastAsia="ar-SA"/>
        </w:rPr>
        <w:t>://omsk.roskazna.gov.ru/ в информационно-телекоммуникационной сети «Интернет» (далее – сайт Управления) размещается информация о ходе исполнения предъявленных исполнительных документов,</w:t>
      </w:r>
      <w:r w:rsidRPr="00BC6444">
        <w:t xml:space="preserve"> </w:t>
      </w:r>
      <w:r w:rsidRPr="00BC6444">
        <w:rPr>
          <w:rFonts w:ascii="Times New Roman" w:eastAsia="Times New Roman" w:hAnsi="Times New Roman"/>
          <w:sz w:val="28"/>
          <w:szCs w:val="28"/>
          <w:lang w:eastAsia="ar-SA"/>
        </w:rPr>
        <w:t>в соответствии с приказом</w:t>
      </w:r>
      <w:proofErr w:type="gramEnd"/>
      <w:r w:rsidRPr="00BC6444">
        <w:rPr>
          <w:rFonts w:ascii="Times New Roman" w:eastAsia="Times New Roman" w:hAnsi="Times New Roman"/>
          <w:sz w:val="28"/>
          <w:szCs w:val="28"/>
          <w:lang w:eastAsia="ar-SA"/>
        </w:rPr>
        <w:t xml:space="preserve"> Федерального казначейства от 12 ноября 2010 г. № 304 «О размещении органами Федерального казначейства на Интернет-сайтах информации о ходе исполнения предъявленных исполнительных документов».</w:t>
      </w:r>
    </w:p>
    <w:p w:rsidR="00127C2F" w:rsidRPr="00BC6444" w:rsidRDefault="00127C2F" w:rsidP="00127C2F">
      <w:pPr>
        <w:autoSpaceDE w:val="0"/>
        <w:autoSpaceDN w:val="0"/>
        <w:adjustRightInd w:val="0"/>
        <w:spacing w:after="0" w:line="240" w:lineRule="auto"/>
        <w:ind w:firstLine="709"/>
        <w:jc w:val="both"/>
        <w:rPr>
          <w:rFonts w:ascii="Times New Roman" w:eastAsia="Times New Roman" w:hAnsi="Times New Roman" w:cs="Times New Roman"/>
          <w:b/>
          <w:bCs/>
          <w:color w:val="000000" w:themeColor="text1"/>
          <w:sz w:val="28"/>
          <w:szCs w:val="28"/>
          <w:lang w:eastAsia="ar-SA"/>
        </w:rPr>
      </w:pPr>
      <w:r w:rsidRPr="00BC6444">
        <w:rPr>
          <w:rFonts w:ascii="Times New Roman" w:eastAsia="Times New Roman" w:hAnsi="Times New Roman" w:cs="Times New Roman"/>
          <w:b/>
          <w:bCs/>
          <w:color w:val="000000" w:themeColor="text1"/>
          <w:sz w:val="28"/>
          <w:szCs w:val="28"/>
          <w:lang w:eastAsia="ar-SA"/>
        </w:rPr>
        <w:t>3.</w:t>
      </w:r>
      <w:r w:rsidR="00657C1C" w:rsidRPr="00BC6444">
        <w:rPr>
          <w:rFonts w:ascii="Times New Roman" w:eastAsia="Times New Roman" w:hAnsi="Times New Roman" w:cs="Times New Roman"/>
          <w:b/>
          <w:bCs/>
          <w:color w:val="000000" w:themeColor="text1"/>
          <w:sz w:val="28"/>
          <w:szCs w:val="28"/>
          <w:lang w:eastAsia="ar-SA"/>
        </w:rPr>
        <w:t>6</w:t>
      </w:r>
      <w:r w:rsidRPr="00BC6444">
        <w:rPr>
          <w:rFonts w:ascii="Times New Roman" w:eastAsia="Times New Roman" w:hAnsi="Times New Roman" w:cs="Times New Roman"/>
          <w:b/>
          <w:bCs/>
          <w:color w:val="000000" w:themeColor="text1"/>
          <w:sz w:val="28"/>
          <w:szCs w:val="28"/>
          <w:lang w:eastAsia="ar-SA"/>
        </w:rPr>
        <w:t>. Мониторинг исполнения федерального бюджета</w:t>
      </w:r>
    </w:p>
    <w:p w:rsidR="00127C2F" w:rsidRPr="00BC6444" w:rsidRDefault="00127C2F" w:rsidP="00127C2F">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В рамках исполнения приказа № 1172 в течение 2025 года осуществлялся мониторинг исполнения федерального бюджета, по результатам которого в Федеральное казначейство предоставлялись сведения:</w:t>
      </w:r>
    </w:p>
    <w:p w:rsidR="00127C2F" w:rsidRPr="00BC6444" w:rsidRDefault="00127C2F" w:rsidP="00406DD0">
      <w:pPr>
        <w:numPr>
          <w:ilvl w:val="0"/>
          <w:numId w:val="13"/>
        </w:numPr>
        <w:tabs>
          <w:tab w:val="left" w:pos="851"/>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об остатках межбюджетных трансфертов, неиспользованных на 01 января 2025 г.;</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об остатках субсидий, неиспользованных по состоянию на 01 января               2025 г., предоставленных из федерального бюджета федеральным бюджетным и автономным учреждениям;</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 наличии потребности в дополнительных лимитах бюджетных обязательств в объеме, не превышающем остатка бюджетных ассигнований на указанные цели, не использованных на начало 2025 года, а также отзыв соответствующих лимитов бюджетных обязательств, расчеты по которым не завершены по состоянию на 01 июня 2025 г.;</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об отзыве лимитов бюджетных обязательств, по которым отсутствуют поставленные на учет бюджетные обязательства, связанные с поставкой товаров, выполнением работ, оказанием услуг, по состоянию на 01 июня 2025 г.;</w:t>
      </w:r>
    </w:p>
    <w:p w:rsidR="00127C2F" w:rsidRPr="00BC6444" w:rsidRDefault="00127C2F" w:rsidP="00406DD0">
      <w:pPr>
        <w:numPr>
          <w:ilvl w:val="0"/>
          <w:numId w:val="13"/>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BC6444">
        <w:rPr>
          <w:rFonts w:ascii="Times New Roman" w:hAnsi="Times New Roman" w:cs="Times New Roman"/>
          <w:color w:val="000000" w:themeColor="text1"/>
          <w:sz w:val="28"/>
          <w:szCs w:val="28"/>
        </w:rPr>
        <w:t xml:space="preserve"> об отзыве лимитов бюджетных обязательств в целях </w:t>
      </w:r>
      <w:proofErr w:type="gramStart"/>
      <w:r w:rsidRPr="00BC6444">
        <w:rPr>
          <w:rFonts w:ascii="Times New Roman" w:hAnsi="Times New Roman" w:cs="Times New Roman"/>
          <w:color w:val="000000" w:themeColor="text1"/>
          <w:sz w:val="28"/>
          <w:szCs w:val="28"/>
        </w:rPr>
        <w:t>увеличения бюджетных ассигнований резервного фонда Правительства Российской</w:t>
      </w:r>
      <w:r w:rsidR="00C95B6F" w:rsidRPr="00BC6444">
        <w:rPr>
          <w:rFonts w:ascii="Times New Roman" w:hAnsi="Times New Roman" w:cs="Times New Roman"/>
          <w:color w:val="000000" w:themeColor="text1"/>
          <w:sz w:val="28"/>
          <w:szCs w:val="28"/>
        </w:rPr>
        <w:t xml:space="preserve"> Федерации</w:t>
      </w:r>
      <w:proofErr w:type="gramEnd"/>
      <w:r w:rsidRPr="00BC6444">
        <w:rPr>
          <w:rFonts w:ascii="Times New Roman" w:hAnsi="Times New Roman" w:cs="Times New Roman"/>
          <w:color w:val="000000" w:themeColor="text1"/>
          <w:sz w:val="28"/>
          <w:szCs w:val="28"/>
        </w:rPr>
        <w:t>.</w:t>
      </w:r>
    </w:p>
    <w:p w:rsidR="00556B6F" w:rsidRPr="00BC6444" w:rsidRDefault="00556B6F" w:rsidP="00556B6F">
      <w:pPr>
        <w:spacing w:after="0" w:line="240" w:lineRule="auto"/>
        <w:ind w:firstLine="709"/>
        <w:jc w:val="both"/>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p>
    <w:p w:rsidR="00556B6F" w:rsidRPr="00BC6444" w:rsidRDefault="00556B6F" w:rsidP="00556B6F">
      <w:pPr>
        <w:suppressAutoHyphens/>
        <w:spacing w:after="0" w:line="240" w:lineRule="auto"/>
        <w:ind w:firstLine="709"/>
        <w:contextualSpacing/>
        <w:jc w:val="both"/>
        <w:rPr>
          <w:rFonts w:ascii="Times New Roman" w:eastAsia="Calibri" w:hAnsi="Times New Roman" w:cs="Times New Roman"/>
          <w:b/>
          <w:sz w:val="28"/>
          <w:szCs w:val="28"/>
          <w:lang w:eastAsia="ru-RU"/>
        </w:rPr>
      </w:pPr>
      <w:r w:rsidRPr="00BC6444">
        <w:rPr>
          <w:rFonts w:ascii="Times New Roman" w:eastAsia="Times New Roman" w:hAnsi="Times New Roman" w:cs="Times New Roman"/>
          <w:b/>
          <w:sz w:val="28"/>
          <w:szCs w:val="28"/>
          <w:lang w:eastAsia="ar-SA"/>
        </w:rPr>
        <w:t>4.1. Обеспечение взаимодействия с государственной информационной системой жилищно-коммунального хозяйства</w:t>
      </w:r>
      <w:r w:rsidR="00276799" w:rsidRPr="00BC6444">
        <w:rPr>
          <w:rFonts w:ascii="Times New Roman" w:eastAsia="Times New Roman" w:hAnsi="Times New Roman" w:cs="Times New Roman"/>
          <w:b/>
          <w:sz w:val="28"/>
          <w:szCs w:val="28"/>
          <w:lang w:eastAsia="ar-SA"/>
        </w:rPr>
        <w:t xml:space="preserve"> </w:t>
      </w:r>
      <w:r w:rsidR="005C2FD0" w:rsidRPr="00BC6444">
        <w:rPr>
          <w:rFonts w:ascii="Times New Roman" w:eastAsia="Times New Roman" w:hAnsi="Times New Roman" w:cs="Times New Roman"/>
          <w:b/>
          <w:sz w:val="28"/>
          <w:szCs w:val="28"/>
          <w:lang w:eastAsia="ar-SA"/>
        </w:rPr>
        <w:t xml:space="preserve">     </w:t>
      </w:r>
    </w:p>
    <w:p w:rsidR="00556B6F" w:rsidRPr="00BC6444" w:rsidRDefault="00556B6F" w:rsidP="00CA6470">
      <w:pPr>
        <w:spacing w:after="0" w:line="240" w:lineRule="auto"/>
        <w:ind w:firstLine="709"/>
        <w:jc w:val="both"/>
        <w:rPr>
          <w:rFonts w:ascii="Times New Roman" w:eastAsia="Times New Roman" w:hAnsi="Times New Roman" w:cs="Times New Roman"/>
          <w:b/>
          <w:sz w:val="28"/>
          <w:szCs w:val="28"/>
          <w:lang w:eastAsia="ar-SA"/>
        </w:rPr>
      </w:pPr>
      <w:r w:rsidRPr="00BC6444">
        <w:rPr>
          <w:rFonts w:ascii="Times New Roman" w:eastAsia="Calibri" w:hAnsi="Times New Roman" w:cs="Times New Roman"/>
          <w:sz w:val="28"/>
          <w:szCs w:val="28"/>
          <w:lang w:eastAsia="ru-RU"/>
        </w:rPr>
        <w:t>С 14 ноября 2017 г.</w:t>
      </w:r>
      <w:r w:rsidR="00C60DED"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 xml:space="preserve"> в соответствии с Федеральным законом от 21 июля 2014 г. № 209-ФЗ «О государственной информационной системе ж</w:t>
      </w:r>
      <w:r w:rsidR="00C60DED" w:rsidRPr="00BC6444">
        <w:rPr>
          <w:rFonts w:ascii="Times New Roman" w:eastAsia="Calibri" w:hAnsi="Times New Roman" w:cs="Times New Roman"/>
          <w:sz w:val="28"/>
          <w:szCs w:val="28"/>
          <w:lang w:eastAsia="ru-RU"/>
        </w:rPr>
        <w:t>илищно</w:t>
      </w:r>
      <w:r w:rsidR="00C60DED" w:rsidRPr="00BC6444">
        <w:rPr>
          <w:rFonts w:ascii="Times New Roman" w:eastAsia="Calibri" w:hAnsi="Times New Roman" w:cs="Times New Roman"/>
          <w:sz w:val="28"/>
          <w:szCs w:val="28"/>
          <w:lang w:eastAsia="ru-RU"/>
        </w:rPr>
        <w:noBreakHyphen/>
        <w:t>коммунального хозяйства»</w:t>
      </w:r>
      <w:r w:rsidRPr="00BC6444">
        <w:rPr>
          <w:rFonts w:ascii="Times New Roman" w:eastAsia="Calibri" w:hAnsi="Times New Roman" w:cs="Times New Roman"/>
          <w:sz w:val="28"/>
          <w:szCs w:val="28"/>
          <w:lang w:eastAsia="ru-RU"/>
        </w:rPr>
        <w:t xml:space="preserve"> информация о принятых от клиентов распоряжениях на перевод денежных средств поставщикам жилищно</w:t>
      </w:r>
      <w:r w:rsidRPr="00BC6444">
        <w:rPr>
          <w:rFonts w:ascii="Times New Roman" w:eastAsia="Calibri" w:hAnsi="Times New Roman" w:cs="Times New Roman"/>
          <w:sz w:val="28"/>
          <w:szCs w:val="28"/>
          <w:lang w:eastAsia="ru-RU"/>
        </w:rPr>
        <w:noBreakHyphen/>
        <w:t>коммунальных услуг</w:t>
      </w:r>
      <w:r w:rsidR="00B83CA4" w:rsidRPr="00BC6444">
        <w:rPr>
          <w:rFonts w:ascii="Times New Roman" w:eastAsia="Calibri" w:hAnsi="Times New Roman" w:cs="Times New Roman"/>
          <w:sz w:val="28"/>
          <w:szCs w:val="28"/>
          <w:lang w:eastAsia="ru-RU"/>
        </w:rPr>
        <w:t xml:space="preserve"> </w:t>
      </w:r>
      <w:r w:rsidRPr="00BC6444">
        <w:rPr>
          <w:rFonts w:ascii="Times New Roman" w:eastAsia="Calibri" w:hAnsi="Times New Roman" w:cs="Times New Roman"/>
          <w:sz w:val="28"/>
          <w:szCs w:val="28"/>
          <w:lang w:eastAsia="ru-RU"/>
        </w:rPr>
        <w:t xml:space="preserve">направляется Управлением в государственную информационную систему </w:t>
      </w:r>
      <w:r w:rsidR="00CA6470" w:rsidRPr="00BC6444">
        <w:rPr>
          <w:rFonts w:ascii="Times New Roman" w:eastAsia="Calibri" w:hAnsi="Times New Roman" w:cs="Times New Roman"/>
          <w:sz w:val="28"/>
          <w:szCs w:val="28"/>
          <w:lang w:eastAsia="ru-RU"/>
        </w:rPr>
        <w:t>ж</w:t>
      </w:r>
      <w:r w:rsidRPr="00BC6444">
        <w:rPr>
          <w:rFonts w:ascii="Times New Roman" w:eastAsia="Calibri" w:hAnsi="Times New Roman" w:cs="Times New Roman"/>
          <w:sz w:val="28"/>
          <w:szCs w:val="28"/>
          <w:lang w:eastAsia="ru-RU"/>
        </w:rPr>
        <w:t>илищно</w:t>
      </w:r>
      <w:r w:rsidRPr="00BC6444">
        <w:rPr>
          <w:rFonts w:ascii="Times New Roman" w:eastAsia="Calibri" w:hAnsi="Times New Roman" w:cs="Times New Roman"/>
          <w:sz w:val="28"/>
          <w:szCs w:val="28"/>
          <w:lang w:eastAsia="ru-RU"/>
        </w:rPr>
        <w:noBreakHyphen/>
        <w:t xml:space="preserve">коммунального хозяйства на постоянной основе. </w:t>
      </w:r>
    </w:p>
    <w:p w:rsidR="005F4DE1" w:rsidRPr="00BC6444" w:rsidRDefault="005F4DE1" w:rsidP="005F4DE1">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ar-SA"/>
        </w:rPr>
        <w:lastRenderedPageBreak/>
        <w:t>4.2. Обеспечение взаимодействия с государственной информационной системой о государственных и муниципальных платежах</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порядком ведения государственной информационной системы о государственных и муниципальных платежах (далее - ГИС ГМП), утвержденным приказом </w:t>
      </w:r>
      <w:r w:rsidRPr="00BC6444">
        <w:rPr>
          <w:rFonts w:ascii="Times New Roman" w:eastAsia="Times New Roman" w:hAnsi="Times New Roman" w:cs="Times New Roman"/>
          <w:sz w:val="28"/>
          <w:szCs w:val="28"/>
          <w:lang w:eastAsia="ru-RU"/>
        </w:rPr>
        <w:t>Федерального казначейства</w:t>
      </w:r>
      <w:r w:rsidRPr="00BC6444">
        <w:rPr>
          <w:rFonts w:ascii="Times New Roman" w:hAnsi="Times New Roman" w:cs="Times New Roman"/>
          <w:sz w:val="28"/>
          <w:szCs w:val="28"/>
        </w:rPr>
        <w:t xml:space="preserve"> от 12 мая 2017 г. № 11н «Об утверждении </w:t>
      </w:r>
      <w:hyperlink r:id="rId30" w:history="1">
        <w:proofErr w:type="gramStart"/>
        <w:r w:rsidRPr="00BC6444">
          <w:rPr>
            <w:rFonts w:ascii="Times New Roman" w:hAnsi="Times New Roman" w:cs="Times New Roman"/>
            <w:sz w:val="28"/>
            <w:szCs w:val="28"/>
          </w:rPr>
          <w:t>Поряд</w:t>
        </w:r>
      </w:hyperlink>
      <w:r w:rsidRPr="00BC6444">
        <w:rPr>
          <w:rFonts w:ascii="Times New Roman" w:hAnsi="Times New Roman" w:cs="Times New Roman"/>
          <w:sz w:val="28"/>
          <w:szCs w:val="28"/>
        </w:rPr>
        <w:t>ка</w:t>
      </w:r>
      <w:proofErr w:type="gramEnd"/>
      <w:r w:rsidRPr="00BC6444">
        <w:rPr>
          <w:rFonts w:ascii="Times New Roman" w:hAnsi="Times New Roman" w:cs="Times New Roman"/>
          <w:sz w:val="28"/>
          <w:szCs w:val="28"/>
        </w:rPr>
        <w:t xml:space="preserve"> ведения Государственной информационной системы о государственных и муниципальных платежах» (далее – приказ № 11н), Управление является участником ГИС ГМП как орган, осуществляющий открытие и ведение лицевых счетов в соответствии с бюджетным законодательством Российской Федерации. </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Кроме того, Управлением осуществлялась регистрация в ГИС ГМП других участников системы, определенных приказом № 11н.</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По состоянию на 01 января 2026 г. Управлением </w:t>
      </w:r>
      <w:proofErr w:type="spellStart"/>
      <w:r w:rsidRPr="00BC6444">
        <w:rPr>
          <w:rFonts w:ascii="Times New Roman" w:hAnsi="Times New Roman" w:cs="Times New Roman"/>
          <w:sz w:val="28"/>
          <w:szCs w:val="28"/>
        </w:rPr>
        <w:t>зарегистрированов</w:t>
      </w:r>
      <w:proofErr w:type="spellEnd"/>
      <w:r w:rsidRPr="00BC6444">
        <w:rPr>
          <w:rFonts w:ascii="Times New Roman" w:hAnsi="Times New Roman" w:cs="Times New Roman"/>
          <w:sz w:val="28"/>
          <w:szCs w:val="28"/>
        </w:rPr>
        <w:t xml:space="preserve"> ГИС ГМП 619 участников, в том числе в качестве:</w:t>
      </w:r>
    </w:p>
    <w:p w:rsidR="005F4DE1" w:rsidRPr="00BC6444" w:rsidRDefault="005F4DE1" w:rsidP="00406DD0">
      <w:pPr>
        <w:numPr>
          <w:ilvl w:val="0"/>
          <w:numId w:val="19"/>
        </w:numPr>
        <w:tabs>
          <w:tab w:val="left" w:pos="709"/>
          <w:tab w:val="left" w:pos="993"/>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администратора начислений (главного администратора начислений) </w:t>
      </w:r>
      <w:r w:rsidRPr="00BC6444">
        <w:rPr>
          <w:rFonts w:ascii="Times New Roman" w:eastAsia="Calibri" w:hAnsi="Times New Roman" w:cs="Times New Roman"/>
          <w:sz w:val="28"/>
          <w:szCs w:val="28"/>
          <w:lang w:eastAsia="ru-RU"/>
        </w:rPr>
        <w:t>–</w:t>
      </w:r>
      <w:r w:rsidRPr="00BC6444">
        <w:rPr>
          <w:rFonts w:ascii="Times New Roman" w:hAnsi="Times New Roman" w:cs="Times New Roman"/>
          <w:sz w:val="28"/>
          <w:szCs w:val="28"/>
        </w:rPr>
        <w:t xml:space="preserve"> 602;</w:t>
      </w:r>
    </w:p>
    <w:p w:rsidR="005F4DE1" w:rsidRPr="00BC6444" w:rsidRDefault="005F4DE1" w:rsidP="00406DD0">
      <w:pPr>
        <w:numPr>
          <w:ilvl w:val="0"/>
          <w:numId w:val="19"/>
        </w:numPr>
        <w:tabs>
          <w:tab w:val="left" w:pos="709"/>
          <w:tab w:val="left" w:pos="993"/>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администратора платежей </w:t>
      </w:r>
      <w:r w:rsidRPr="00BC6444">
        <w:rPr>
          <w:rFonts w:ascii="Times New Roman" w:eastAsia="Calibri" w:hAnsi="Times New Roman" w:cs="Times New Roman"/>
          <w:sz w:val="28"/>
          <w:szCs w:val="28"/>
          <w:lang w:eastAsia="ru-RU"/>
        </w:rPr>
        <w:t>–</w:t>
      </w:r>
      <w:r w:rsidRPr="00BC6444">
        <w:rPr>
          <w:rFonts w:ascii="Times New Roman" w:hAnsi="Times New Roman" w:cs="Times New Roman"/>
          <w:sz w:val="28"/>
          <w:szCs w:val="28"/>
        </w:rPr>
        <w:t xml:space="preserve"> 2;</w:t>
      </w:r>
    </w:p>
    <w:p w:rsidR="005F4DE1" w:rsidRPr="00BC6444" w:rsidRDefault="005F4DE1" w:rsidP="00406DD0">
      <w:pPr>
        <w:numPr>
          <w:ilvl w:val="0"/>
          <w:numId w:val="19"/>
        </w:numPr>
        <w:tabs>
          <w:tab w:val="left" w:pos="709"/>
          <w:tab w:val="left" w:pos="993"/>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администратора запросов (главного администратора запросов) </w:t>
      </w:r>
      <w:r w:rsidRPr="00BC6444">
        <w:rPr>
          <w:rFonts w:ascii="Times New Roman" w:eastAsia="Calibri" w:hAnsi="Times New Roman" w:cs="Times New Roman"/>
          <w:sz w:val="28"/>
          <w:szCs w:val="28"/>
          <w:lang w:eastAsia="ru-RU"/>
        </w:rPr>
        <w:t>–</w:t>
      </w:r>
      <w:r w:rsidRPr="00BC6444">
        <w:rPr>
          <w:rFonts w:ascii="Times New Roman" w:hAnsi="Times New Roman" w:cs="Times New Roman"/>
          <w:sz w:val="28"/>
          <w:szCs w:val="28"/>
        </w:rPr>
        <w:t xml:space="preserve"> 15.</w:t>
      </w:r>
    </w:p>
    <w:p w:rsidR="005F4DE1" w:rsidRPr="00BC6444" w:rsidRDefault="005F4DE1" w:rsidP="005F4DE1">
      <w:pPr>
        <w:autoSpaceDE w:val="0"/>
        <w:autoSpaceDN w:val="0"/>
        <w:adjustRightInd w:val="0"/>
        <w:spacing w:after="0" w:line="240" w:lineRule="auto"/>
        <w:ind w:firstLine="709"/>
        <w:contextualSpacing/>
        <w:jc w:val="both"/>
      </w:pPr>
      <w:r w:rsidRPr="00BC6444">
        <w:rPr>
          <w:rFonts w:ascii="Times New Roman" w:hAnsi="Times New Roman" w:cs="Times New Roman"/>
          <w:sz w:val="28"/>
          <w:szCs w:val="28"/>
        </w:rPr>
        <w:t>Управлением на постоянной основе проводилась консультационная работа с участниками ГИС ГМП, мониторинги фактического направления информации в ГИС ГМП.</w:t>
      </w:r>
      <w:r w:rsidRPr="00BC6444">
        <w:t xml:space="preserve"> </w:t>
      </w:r>
    </w:p>
    <w:p w:rsidR="005F4DE1" w:rsidRPr="00BC6444" w:rsidRDefault="005F4DE1" w:rsidP="005F4DE1">
      <w:pPr>
        <w:autoSpaceDE w:val="0"/>
        <w:autoSpaceDN w:val="0"/>
        <w:adjustRightInd w:val="0"/>
        <w:spacing w:after="0" w:line="240" w:lineRule="auto"/>
        <w:ind w:firstLine="709"/>
        <w:contextualSpacing/>
        <w:jc w:val="both"/>
        <w:rPr>
          <w:rFonts w:ascii="Times New Roman" w:hAnsi="Times New Roman" w:cs="Times New Roman"/>
          <w:sz w:val="28"/>
          <w:szCs w:val="28"/>
        </w:rPr>
      </w:pPr>
      <w:proofErr w:type="gramStart"/>
      <w:r w:rsidRPr="00BC6444">
        <w:rPr>
          <w:rFonts w:ascii="Times New Roman" w:hAnsi="Times New Roman" w:cs="Times New Roman"/>
          <w:sz w:val="28"/>
          <w:szCs w:val="28"/>
        </w:rPr>
        <w:t>По данным Федерального казначейства рейтинг Омской области, рассчитанный как отношение сумм загруженных в ГИС ГМП извещений о начислениях по каждому участнику к суммам уплаченных денежных средств, указанных в загруженных в ГИС ГМП извещениях о приеме к исполнению распоряжений в пользу участника, на 01 января 2026 г. составил 72,3%.</w:t>
      </w:r>
      <w:proofErr w:type="gramEnd"/>
    </w:p>
    <w:p w:rsidR="00FA4D6D" w:rsidRPr="00BC6444" w:rsidRDefault="00FA4D6D" w:rsidP="00FA4D6D">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4.3. Обеспечение взаимодействия с официальным сайтом Российской Федерации для размещения информации о государственных (муниципальных) учреждениях www.bus.gov.ru</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В рамках обеспечения взаимодействия с официальным сайтом Российской Федерации для размещения информации о государственных (муниципальных) учреждениях www.bus.gov.ru (далее – </w:t>
      </w:r>
      <w:r w:rsidR="005C2FD0" w:rsidRPr="00BC6444">
        <w:rPr>
          <w:rFonts w:ascii="Times New Roman" w:eastAsia="Times New Roman" w:hAnsi="Times New Roman" w:cs="Times New Roman"/>
          <w:sz w:val="28"/>
          <w:szCs w:val="28"/>
          <w:lang w:eastAsia="ru-RU"/>
        </w:rPr>
        <w:t>о</w:t>
      </w:r>
      <w:r w:rsidRPr="00BC6444">
        <w:rPr>
          <w:rFonts w:ascii="Times New Roman" w:eastAsia="Times New Roman" w:hAnsi="Times New Roman" w:cs="Times New Roman"/>
          <w:sz w:val="28"/>
          <w:szCs w:val="28"/>
          <w:lang w:eastAsia="ru-RU"/>
        </w:rPr>
        <w:t>фициальный сайт ГМУ) Управлением на постоянной основе проводилась сверка информации, размещенной на Официальном сайте ГМУ в соответствии с приказом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w:t>
      </w:r>
      <w:proofErr w:type="gramEnd"/>
      <w:r w:rsidRPr="00BC6444">
        <w:rPr>
          <w:rFonts w:ascii="Times New Roman" w:eastAsia="Times New Roman" w:hAnsi="Times New Roman" w:cs="Times New Roman"/>
          <w:sz w:val="28"/>
          <w:szCs w:val="28"/>
          <w:lang w:eastAsia="ru-RU"/>
        </w:rPr>
        <w:t xml:space="preserve"> на официальном сайте в сети Интернет и ведения указанного сайта» в отношении учреждений, осуществляющих деятельность на территории Омской области. </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По состоянию на 01 января 2026 г. количество учрежде</w:t>
      </w:r>
      <w:r w:rsidR="005C2FD0" w:rsidRPr="00BC6444">
        <w:rPr>
          <w:rFonts w:ascii="Times New Roman" w:eastAsia="Times New Roman" w:hAnsi="Times New Roman" w:cs="Times New Roman"/>
          <w:sz w:val="28"/>
          <w:szCs w:val="28"/>
          <w:lang w:eastAsia="ru-RU"/>
        </w:rPr>
        <w:t>ний, размещающих информацию на о</w:t>
      </w:r>
      <w:r w:rsidRPr="00BC6444">
        <w:rPr>
          <w:rFonts w:ascii="Times New Roman" w:eastAsia="Times New Roman" w:hAnsi="Times New Roman" w:cs="Times New Roman"/>
          <w:sz w:val="28"/>
          <w:szCs w:val="28"/>
          <w:lang w:eastAsia="ru-RU"/>
        </w:rPr>
        <w:t>фициальном сайте ГМУ, составило 2 197.</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Количество учреждений, представивших информацию в полном объеме по состоянию на 01 января 2026 г., составило 2 188.</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ходе сверки Управлением предприняты следующие меры, направленные на обеспечение размещения информации:</w:t>
      </w:r>
    </w:p>
    <w:p w:rsidR="00FA4D6D" w:rsidRPr="00BC6444" w:rsidRDefault="00FA4D6D" w:rsidP="00406DD0">
      <w:pPr>
        <w:pStyle w:val="a6"/>
        <w:numPr>
          <w:ilvl w:val="0"/>
          <w:numId w:val="19"/>
        </w:numPr>
        <w:spacing w:after="0" w:line="240" w:lineRule="auto"/>
        <w:ind w:left="0"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проведены устные консультации учреждений по во</w:t>
      </w:r>
      <w:r w:rsidR="005C2FD0" w:rsidRPr="00BC6444">
        <w:rPr>
          <w:rFonts w:ascii="Times New Roman" w:eastAsia="Times New Roman" w:hAnsi="Times New Roman" w:cs="Times New Roman"/>
          <w:sz w:val="28"/>
          <w:szCs w:val="28"/>
          <w:lang w:eastAsia="ru-RU"/>
        </w:rPr>
        <w:t>просам регистрации и работы на о</w:t>
      </w:r>
      <w:r w:rsidRPr="00BC6444">
        <w:rPr>
          <w:rFonts w:ascii="Times New Roman" w:eastAsia="Times New Roman" w:hAnsi="Times New Roman" w:cs="Times New Roman"/>
          <w:sz w:val="28"/>
          <w:szCs w:val="28"/>
          <w:lang w:eastAsia="ru-RU"/>
        </w:rPr>
        <w:t>фициальном сайте ГМУ (17 888);</w:t>
      </w:r>
    </w:p>
    <w:p w:rsidR="00FA4D6D" w:rsidRPr="00BC6444" w:rsidRDefault="00FA4D6D" w:rsidP="00406DD0">
      <w:pPr>
        <w:pStyle w:val="a6"/>
        <w:numPr>
          <w:ilvl w:val="0"/>
          <w:numId w:val="19"/>
        </w:numPr>
        <w:spacing w:after="0" w:line="240" w:lineRule="auto"/>
        <w:ind w:left="0"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lastRenderedPageBreak/>
        <w:t xml:space="preserve">направлены письма </w:t>
      </w:r>
      <w:proofErr w:type="gramStart"/>
      <w:r w:rsidRPr="00BC6444">
        <w:rPr>
          <w:rFonts w:ascii="Times New Roman" w:eastAsia="Times New Roman" w:hAnsi="Times New Roman" w:cs="Times New Roman"/>
          <w:sz w:val="28"/>
          <w:szCs w:val="28"/>
          <w:lang w:eastAsia="ru-RU"/>
        </w:rPr>
        <w:t>в адрес учредителей о необходимости проведения работы с подведомственными учреждениями по организации обеспечения размещения на постоянной основе</w:t>
      </w:r>
      <w:proofErr w:type="gramEnd"/>
      <w:r w:rsidRPr="00BC6444">
        <w:rPr>
          <w:rFonts w:ascii="Times New Roman" w:eastAsia="Times New Roman" w:hAnsi="Times New Roman" w:cs="Times New Roman"/>
          <w:sz w:val="28"/>
          <w:szCs w:val="28"/>
          <w:lang w:eastAsia="ru-RU"/>
        </w:rPr>
        <w:t xml:space="preserve"> полных, достов</w:t>
      </w:r>
      <w:r w:rsidR="00B962D2" w:rsidRPr="00BC6444">
        <w:rPr>
          <w:rFonts w:ascii="Times New Roman" w:eastAsia="Times New Roman" w:hAnsi="Times New Roman" w:cs="Times New Roman"/>
          <w:sz w:val="28"/>
          <w:szCs w:val="28"/>
          <w:lang w:eastAsia="ru-RU"/>
        </w:rPr>
        <w:t>ерных и актуальных сведений на о</w:t>
      </w:r>
      <w:r w:rsidRPr="00BC6444">
        <w:rPr>
          <w:rFonts w:ascii="Times New Roman" w:eastAsia="Times New Roman" w:hAnsi="Times New Roman" w:cs="Times New Roman"/>
          <w:sz w:val="28"/>
          <w:szCs w:val="28"/>
          <w:lang w:eastAsia="ru-RU"/>
        </w:rPr>
        <w:t>фициальном сайте ГМУ (347);</w:t>
      </w:r>
    </w:p>
    <w:p w:rsidR="00FA4D6D" w:rsidRPr="00BC6444" w:rsidRDefault="00FA4D6D" w:rsidP="00406DD0">
      <w:pPr>
        <w:pStyle w:val="a6"/>
        <w:numPr>
          <w:ilvl w:val="0"/>
          <w:numId w:val="19"/>
        </w:numPr>
        <w:spacing w:after="0" w:line="240" w:lineRule="auto"/>
        <w:ind w:left="0"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предоставлены рабочие места на базе отделов, созданных для осуществления функций Управления на соответствующей территории,</w:t>
      </w:r>
      <w:r w:rsidR="005C2FD0"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 xml:space="preserve"> 45 учреждениям.</w:t>
      </w:r>
    </w:p>
    <w:p w:rsidR="00FA4D6D" w:rsidRPr="00BC6444" w:rsidRDefault="00FA4D6D" w:rsidP="00FA4D6D">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По результатам вышеуказанн</w:t>
      </w:r>
      <w:r w:rsidR="005C2FD0" w:rsidRPr="00BC6444">
        <w:rPr>
          <w:rFonts w:ascii="Times New Roman" w:eastAsia="Times New Roman" w:hAnsi="Times New Roman" w:cs="Times New Roman"/>
          <w:sz w:val="28"/>
          <w:szCs w:val="28"/>
          <w:lang w:eastAsia="ru-RU"/>
        </w:rPr>
        <w:t>ых мероприятий направлено 4 отче</w:t>
      </w:r>
      <w:r w:rsidRPr="00BC6444">
        <w:rPr>
          <w:rFonts w:ascii="Times New Roman" w:eastAsia="Times New Roman" w:hAnsi="Times New Roman" w:cs="Times New Roman"/>
          <w:sz w:val="28"/>
          <w:szCs w:val="28"/>
          <w:lang w:eastAsia="ru-RU"/>
        </w:rPr>
        <w:t>та о результатах мониторинга в Управление Федерального казначейства по Тульской области.</w:t>
      </w:r>
    </w:p>
    <w:p w:rsidR="005C2FD0" w:rsidRPr="00BC6444" w:rsidRDefault="005C2FD0" w:rsidP="000235E2">
      <w:pPr>
        <w:autoSpaceDE w:val="0"/>
        <w:autoSpaceDN w:val="0"/>
        <w:adjustRightInd w:val="0"/>
        <w:spacing w:after="0" w:line="240" w:lineRule="auto"/>
        <w:ind w:firstLine="708"/>
        <w:jc w:val="both"/>
        <w:rPr>
          <w:rFonts w:ascii="Times New Roman" w:hAnsi="Times New Roman"/>
          <w:sz w:val="28"/>
          <w:szCs w:val="28"/>
        </w:rPr>
      </w:pPr>
      <w:proofErr w:type="gramStart"/>
      <w:r w:rsidRPr="00BC6444">
        <w:rPr>
          <w:rFonts w:ascii="Times New Roman" w:hAnsi="Times New Roman"/>
          <w:sz w:val="28"/>
          <w:szCs w:val="28"/>
        </w:rPr>
        <w:t xml:space="preserve">В соответствии с порядком </w:t>
      </w:r>
      <w:r w:rsidRPr="00BC6444">
        <w:rPr>
          <w:rFonts w:ascii="Times New Roman" w:hAnsi="Times New Roman" w:cs="Times New Roman"/>
          <w:sz w:val="28"/>
          <w:szCs w:val="28"/>
        </w:rPr>
        <w:t xml:space="preserve">размещения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на официальном сайте для размещения информации о государственных и муниципальных учреждениях в информационно-телекоммуникационной сети </w:t>
      </w:r>
      <w:r w:rsidR="00E105B6" w:rsidRPr="00BC6444">
        <w:rPr>
          <w:rFonts w:ascii="Times New Roman" w:hAnsi="Times New Roman"/>
          <w:sz w:val="28"/>
          <w:szCs w:val="28"/>
        </w:rPr>
        <w:t>«</w:t>
      </w:r>
      <w:r w:rsidRPr="00BC6444">
        <w:rPr>
          <w:rFonts w:ascii="Times New Roman" w:hAnsi="Times New Roman" w:cs="Times New Roman"/>
          <w:sz w:val="28"/>
          <w:szCs w:val="28"/>
        </w:rPr>
        <w:t>Интернет</w:t>
      </w:r>
      <w:r w:rsidR="00E105B6" w:rsidRPr="00BC6444">
        <w:rPr>
          <w:rFonts w:ascii="Times New Roman" w:hAnsi="Times New Roman" w:cs="Times New Roman"/>
          <w:sz w:val="28"/>
          <w:szCs w:val="28"/>
        </w:rPr>
        <w:t>»</w:t>
      </w:r>
      <w:r w:rsidRPr="00BC6444">
        <w:rPr>
          <w:rFonts w:ascii="Times New Roman" w:hAnsi="Times New Roman" w:cs="Times New Roman"/>
          <w:sz w:val="28"/>
          <w:szCs w:val="28"/>
        </w:rPr>
        <w:t>,</w:t>
      </w:r>
      <w:r w:rsidRPr="00BC6444">
        <w:rPr>
          <w:rFonts w:ascii="Times New Roman" w:hAnsi="Times New Roman"/>
          <w:sz w:val="28"/>
          <w:szCs w:val="28"/>
        </w:rPr>
        <w:t xml:space="preserve"> утвержденным приказом Министерства финансов Российской Федерации от 07 мая 2019 г. № 66н «</w:t>
      </w:r>
      <w:r w:rsidRPr="00BC6444">
        <w:rPr>
          <w:rFonts w:ascii="Times New Roman" w:hAnsi="Times New Roman" w:cs="Times New Roman"/>
          <w:sz w:val="28"/>
          <w:szCs w:val="28"/>
        </w:rPr>
        <w:t>О</w:t>
      </w:r>
      <w:proofErr w:type="gramEnd"/>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w:t>
      </w:r>
      <w:proofErr w:type="gramEnd"/>
      <w:r w:rsidRPr="00BC6444">
        <w:rPr>
          <w:rFonts w:ascii="Times New Roman" w:hAnsi="Times New Roman" w:cs="Times New Roman"/>
          <w:sz w:val="28"/>
          <w:szCs w:val="28"/>
        </w:rPr>
        <w:t xml:space="preserve"> и простоте поиска указанной информации»</w:t>
      </w:r>
      <w:r w:rsidR="000235E2" w:rsidRPr="00BC6444">
        <w:rPr>
          <w:rFonts w:ascii="Times New Roman" w:hAnsi="Times New Roman" w:cs="Times New Roman"/>
          <w:sz w:val="28"/>
          <w:szCs w:val="28"/>
        </w:rPr>
        <w:t xml:space="preserve">, </w:t>
      </w:r>
      <w:r w:rsidRPr="00BC6444">
        <w:rPr>
          <w:rFonts w:ascii="Times New Roman" w:hAnsi="Times New Roman"/>
          <w:sz w:val="28"/>
          <w:szCs w:val="28"/>
        </w:rPr>
        <w:t xml:space="preserve">оказывалась консультационная помощь уполномоченным организациям по проблемам размещения информации. </w:t>
      </w:r>
    </w:p>
    <w:p w:rsidR="005C2FD0" w:rsidRPr="00BC6444" w:rsidRDefault="005C2FD0" w:rsidP="000235E2">
      <w:pPr>
        <w:tabs>
          <w:tab w:val="left" w:pos="567"/>
        </w:tabs>
        <w:spacing w:after="0" w:line="240" w:lineRule="auto"/>
        <w:ind w:firstLine="709"/>
        <w:jc w:val="both"/>
        <w:rPr>
          <w:rFonts w:ascii="Times New Roman" w:hAnsi="Times New Roman"/>
          <w:sz w:val="28"/>
          <w:szCs w:val="28"/>
        </w:rPr>
      </w:pPr>
      <w:r w:rsidRPr="00BC6444">
        <w:rPr>
          <w:rFonts w:ascii="Times New Roman" w:hAnsi="Times New Roman"/>
          <w:sz w:val="28"/>
          <w:szCs w:val="28"/>
        </w:rPr>
        <w:t>Направлено 3 письма по обращениям уполномоченных организаций по вопросу удаления информации на официальном сайте ГМУ.</w:t>
      </w:r>
    </w:p>
    <w:p w:rsidR="005C2FD0" w:rsidRPr="00BC6444" w:rsidRDefault="005C2FD0" w:rsidP="000235E2">
      <w:p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 xml:space="preserve"> </w:t>
      </w:r>
      <w:r w:rsidRPr="00BC6444">
        <w:rPr>
          <w:rFonts w:ascii="Times New Roman" w:hAnsi="Times New Roman" w:cs="Times New Roman"/>
          <w:sz w:val="28"/>
          <w:szCs w:val="28"/>
        </w:rPr>
        <w:tab/>
        <w:t xml:space="preserve">В 2025 году Управление зарегистрировало один уполномоченный орган для размещения информации на официальном сайте </w:t>
      </w:r>
      <w:r w:rsidRPr="00BC6444">
        <w:rPr>
          <w:rFonts w:ascii="Times New Roman" w:hAnsi="Times New Roman"/>
          <w:sz w:val="28"/>
          <w:szCs w:val="28"/>
        </w:rPr>
        <w:t>ГМУ, п</w:t>
      </w:r>
      <w:r w:rsidRPr="00BC6444">
        <w:rPr>
          <w:rFonts w:ascii="Times New Roman" w:hAnsi="Times New Roman" w:cs="Times New Roman"/>
          <w:sz w:val="28"/>
          <w:szCs w:val="28"/>
        </w:rPr>
        <w:t>рекратило доступ одному уполномоченному органу к размещению информации на официальном сайте ГМУ. Данные изменения осуществлялись в рамках реорганизации уполномоченных органов.</w:t>
      </w:r>
    </w:p>
    <w:p w:rsidR="005C2FD0" w:rsidRPr="00BC6444" w:rsidRDefault="005C2FD0" w:rsidP="000235E2">
      <w:pPr>
        <w:autoSpaceDE w:val="0"/>
        <w:autoSpaceDN w:val="0"/>
        <w:adjustRightInd w:val="0"/>
        <w:spacing w:after="0" w:line="240" w:lineRule="auto"/>
        <w:ind w:firstLine="708"/>
        <w:jc w:val="both"/>
        <w:rPr>
          <w:rFonts w:ascii="Times New Roman" w:hAnsi="Times New Roman" w:cs="Times New Roman"/>
          <w:sz w:val="28"/>
          <w:szCs w:val="28"/>
        </w:rPr>
      </w:pPr>
      <w:r w:rsidRPr="00BC6444">
        <w:rPr>
          <w:rFonts w:ascii="Times New Roman" w:hAnsi="Times New Roman"/>
          <w:sz w:val="28"/>
          <w:szCs w:val="28"/>
        </w:rPr>
        <w:t xml:space="preserve">Обработано 3 </w:t>
      </w:r>
      <w:r w:rsidRPr="00BC6444">
        <w:rPr>
          <w:rFonts w:ascii="Times New Roman" w:hAnsi="Times New Roman" w:cs="Times New Roman"/>
          <w:sz w:val="28"/>
          <w:szCs w:val="28"/>
        </w:rPr>
        <w:t>заявки на регистрацию уполномоченного органа на официальном сайте</w:t>
      </w:r>
      <w:r w:rsidR="007875B4" w:rsidRPr="00BC6444">
        <w:rPr>
          <w:rFonts w:ascii="Times New Roman" w:hAnsi="Times New Roman" w:cs="Times New Roman"/>
          <w:sz w:val="28"/>
          <w:szCs w:val="28"/>
        </w:rPr>
        <w:t xml:space="preserve"> ГМУ</w:t>
      </w:r>
      <w:r w:rsidRPr="00BC6444">
        <w:rPr>
          <w:rFonts w:ascii="Times New Roman" w:hAnsi="Times New Roman" w:cs="Times New Roman"/>
          <w:sz w:val="28"/>
          <w:szCs w:val="28"/>
        </w:rPr>
        <w:t>.</w:t>
      </w:r>
    </w:p>
    <w:p w:rsidR="005F4DE1" w:rsidRPr="00BC6444" w:rsidRDefault="005F4DE1" w:rsidP="005F4DE1">
      <w:pPr>
        <w:spacing w:after="0" w:line="240" w:lineRule="auto"/>
        <w:ind w:firstLine="709"/>
        <w:rPr>
          <w:rFonts w:ascii="Times New Roman" w:hAnsi="Times New Roman"/>
          <w:b/>
          <w:sz w:val="28"/>
          <w:szCs w:val="28"/>
        </w:rPr>
      </w:pPr>
      <w:r w:rsidRPr="00BC6444">
        <w:rPr>
          <w:rFonts w:ascii="Times New Roman" w:hAnsi="Times New Roman"/>
          <w:b/>
          <w:sz w:val="28"/>
          <w:szCs w:val="28"/>
        </w:rPr>
        <w:t>4.4. Единый портал бюджетной системы</w:t>
      </w:r>
    </w:p>
    <w:p w:rsidR="005F4DE1" w:rsidRPr="00BC6444" w:rsidRDefault="005F4DE1" w:rsidP="005F4DE1">
      <w:pPr>
        <w:tabs>
          <w:tab w:val="left" w:pos="567"/>
        </w:tabs>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 xml:space="preserve">В рамках исполнения требований приказа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приказ № 243н) Управлением проведена работа с финансовыми органами муниципальных образований о необходимости размещения </w:t>
      </w:r>
      <w:r w:rsidRPr="00BC6444">
        <w:rPr>
          <w:rFonts w:ascii="Times New Roman" w:hAnsi="Times New Roman"/>
          <w:sz w:val="28"/>
          <w:szCs w:val="28"/>
        </w:rPr>
        <w:lastRenderedPageBreak/>
        <w:t>информации на едином портале бюджетной системы Российской Федерации (далее -  ЕПБС).</w:t>
      </w:r>
      <w:proofErr w:type="gramEnd"/>
    </w:p>
    <w:p w:rsidR="005F4DE1" w:rsidRPr="00BC6444" w:rsidRDefault="005F4DE1" w:rsidP="005F4DE1">
      <w:pPr>
        <w:autoSpaceDE w:val="0"/>
        <w:autoSpaceDN w:val="0"/>
        <w:adjustRightInd w:val="0"/>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 xml:space="preserve">В соответствии с требованиями приказа Федерального казначейства от </w:t>
      </w:r>
      <w:r w:rsidR="00081571" w:rsidRPr="00BC6444">
        <w:rPr>
          <w:rFonts w:ascii="Times New Roman" w:hAnsi="Times New Roman"/>
          <w:sz w:val="28"/>
          <w:szCs w:val="28"/>
        </w:rPr>
        <w:t xml:space="preserve">           </w:t>
      </w:r>
      <w:r w:rsidRPr="00BC6444">
        <w:rPr>
          <w:rFonts w:ascii="Times New Roman" w:hAnsi="Times New Roman"/>
          <w:sz w:val="28"/>
          <w:szCs w:val="28"/>
        </w:rPr>
        <w:t xml:space="preserve">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проводился ежемесячный мониторинг наличия информации, актуальности, а также соблюдения сроков ее размещения на ЕПБС в соответствии с требованиями приказа № 243н и технологических регламентов Федерального казначейства. </w:t>
      </w:r>
      <w:proofErr w:type="gramEnd"/>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Участниками ГИИС ЭБ, размещавшими в 2025 году информацию на ЕПБС, являлись Министерство финансов Омской области, территориальный фонд обязательного медицинского страхования Омской области и финансовые органы 422 муниципальных образований Омской области (далее – участники системы).</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Общее количество наборов информации, опубликованной участниками системы на ЕПБС</w:t>
      </w:r>
      <w:r w:rsidR="007D0353" w:rsidRPr="00BC6444">
        <w:rPr>
          <w:rFonts w:ascii="Times New Roman" w:hAnsi="Times New Roman"/>
          <w:sz w:val="28"/>
          <w:szCs w:val="28"/>
        </w:rPr>
        <w:t>,</w:t>
      </w:r>
      <w:r w:rsidRPr="00BC6444">
        <w:rPr>
          <w:rFonts w:ascii="Times New Roman" w:hAnsi="Times New Roman"/>
          <w:sz w:val="28"/>
          <w:szCs w:val="28"/>
        </w:rPr>
        <w:t xml:space="preserve"> в отношении которых проводился мониторинг, составило </w:t>
      </w:r>
      <w:r w:rsidR="007D0353" w:rsidRPr="00BC6444">
        <w:rPr>
          <w:rFonts w:ascii="Times New Roman" w:hAnsi="Times New Roman"/>
          <w:sz w:val="28"/>
          <w:szCs w:val="28"/>
        </w:rPr>
        <w:t>24 987 наборов</w:t>
      </w:r>
      <w:r w:rsidRPr="00BC6444">
        <w:rPr>
          <w:rFonts w:ascii="Times New Roman" w:hAnsi="Times New Roman"/>
          <w:sz w:val="28"/>
          <w:szCs w:val="28"/>
        </w:rPr>
        <w:t xml:space="preserve"> информации</w:t>
      </w:r>
      <w:r w:rsidR="007D0353" w:rsidRPr="00BC6444">
        <w:rPr>
          <w:rFonts w:ascii="Times New Roman" w:hAnsi="Times New Roman"/>
          <w:sz w:val="28"/>
          <w:szCs w:val="28"/>
        </w:rPr>
        <w:t xml:space="preserve"> в</w:t>
      </w:r>
      <w:r w:rsidRPr="00BC6444">
        <w:rPr>
          <w:rFonts w:ascii="Times New Roman" w:hAnsi="Times New Roman"/>
          <w:sz w:val="28"/>
          <w:szCs w:val="28"/>
        </w:rPr>
        <w:t xml:space="preserve"> 55 060 формах, предусмотренных приказом № 243н (форма </w:t>
      </w:r>
      <w:proofErr w:type="spellStart"/>
      <w:r w:rsidRPr="00BC6444">
        <w:rPr>
          <w:rFonts w:ascii="Times New Roman" w:hAnsi="Times New Roman"/>
          <w:sz w:val="28"/>
          <w:szCs w:val="28"/>
        </w:rPr>
        <w:t>инфографики</w:t>
      </w:r>
      <w:proofErr w:type="spellEnd"/>
      <w:r w:rsidRPr="00BC6444">
        <w:rPr>
          <w:rFonts w:ascii="Times New Roman" w:hAnsi="Times New Roman"/>
          <w:sz w:val="28"/>
          <w:szCs w:val="28"/>
        </w:rPr>
        <w:t>, медиа, гипертекстовая форма, форма открытых данных, форма электронного документа), в том числе:</w:t>
      </w:r>
    </w:p>
    <w:p w:rsidR="005F4DE1" w:rsidRPr="00BC6444" w:rsidRDefault="005F4DE1" w:rsidP="00406DD0">
      <w:pPr>
        <w:pStyle w:val="a6"/>
        <w:numPr>
          <w:ilvl w:val="0"/>
          <w:numId w:val="19"/>
        </w:numPr>
        <w:tabs>
          <w:tab w:val="left" w:pos="993"/>
        </w:tabs>
        <w:spacing w:after="0" w:line="240" w:lineRule="auto"/>
        <w:ind w:left="0" w:firstLine="851"/>
        <w:jc w:val="both"/>
        <w:rPr>
          <w:rFonts w:ascii="Times New Roman" w:hAnsi="Times New Roman"/>
          <w:sz w:val="28"/>
          <w:szCs w:val="28"/>
        </w:rPr>
      </w:pPr>
      <w:r w:rsidRPr="00BC6444">
        <w:rPr>
          <w:rFonts w:ascii="Times New Roman" w:hAnsi="Times New Roman"/>
          <w:sz w:val="28"/>
          <w:szCs w:val="28"/>
        </w:rPr>
        <w:t xml:space="preserve"> Министерством финансов Омской области – 62 набора информации в 138 формах;</w:t>
      </w:r>
    </w:p>
    <w:p w:rsidR="005F4DE1" w:rsidRPr="00BC6444" w:rsidRDefault="005F4DE1" w:rsidP="00406DD0">
      <w:pPr>
        <w:pStyle w:val="a6"/>
        <w:numPr>
          <w:ilvl w:val="0"/>
          <w:numId w:val="19"/>
        </w:numPr>
        <w:tabs>
          <w:tab w:val="left" w:pos="993"/>
        </w:tabs>
        <w:spacing w:after="0" w:line="240" w:lineRule="auto"/>
        <w:ind w:left="0" w:firstLine="851"/>
        <w:jc w:val="both"/>
        <w:rPr>
          <w:rFonts w:ascii="Times New Roman" w:hAnsi="Times New Roman"/>
          <w:sz w:val="28"/>
          <w:szCs w:val="28"/>
        </w:rPr>
      </w:pPr>
      <w:r w:rsidRPr="00BC6444">
        <w:rPr>
          <w:rFonts w:ascii="Times New Roman" w:hAnsi="Times New Roman"/>
          <w:sz w:val="28"/>
          <w:szCs w:val="28"/>
        </w:rPr>
        <w:t xml:space="preserve"> финансовыми органами муниципального образования – 24 898 наборов информации в 54860 формах;</w:t>
      </w:r>
    </w:p>
    <w:p w:rsidR="005F4DE1" w:rsidRPr="00BC6444" w:rsidRDefault="005F4DE1" w:rsidP="00406DD0">
      <w:pPr>
        <w:pStyle w:val="a6"/>
        <w:numPr>
          <w:ilvl w:val="0"/>
          <w:numId w:val="19"/>
        </w:numPr>
        <w:tabs>
          <w:tab w:val="left" w:pos="0"/>
          <w:tab w:val="left" w:pos="993"/>
        </w:tabs>
        <w:spacing w:after="0" w:line="240" w:lineRule="auto"/>
        <w:ind w:left="0" w:firstLine="851"/>
        <w:jc w:val="both"/>
        <w:rPr>
          <w:rFonts w:ascii="Times New Roman" w:hAnsi="Times New Roman"/>
          <w:sz w:val="28"/>
          <w:szCs w:val="28"/>
        </w:rPr>
      </w:pPr>
      <w:r w:rsidRPr="00BC6444">
        <w:rPr>
          <w:rFonts w:ascii="Times New Roman" w:hAnsi="Times New Roman"/>
          <w:sz w:val="28"/>
          <w:szCs w:val="28"/>
        </w:rPr>
        <w:t xml:space="preserve"> территориальным фондом обязательного медицинского страхования Омской области  (далее – ТФОМС Омской области) – 27 наборов информации в 62 формах.</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 В адрес финансовых органов направлено 422 письма о необходимости своевременного размещения информации, доведены списки документов, находящихся в неконечном статусе в личном кабинете ЕПБС.</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Управлением оказывалась консультационная помощь участникам системы,   способствующая своевременному, корректному размещению актуальной информации на ЕПБС.</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результатам ежемесячного мониторинга сформировано и направлено 4 квартальных отчета в Управление Федерального казначейства по Волгоградской области.</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состоянию на 01 января 2026 г. Управлением обеспечено размещение участниками 100,0%  информации на ЕПБС.</w:t>
      </w:r>
    </w:p>
    <w:p w:rsidR="005F4DE1" w:rsidRPr="00BC6444" w:rsidRDefault="005F4DE1" w:rsidP="005F4DE1">
      <w:pPr>
        <w:tabs>
          <w:tab w:val="left" w:pos="1418"/>
        </w:tabs>
        <w:spacing w:after="0" w:line="240" w:lineRule="auto"/>
        <w:ind w:firstLine="709"/>
        <w:jc w:val="both"/>
        <w:rPr>
          <w:rFonts w:ascii="Times New Roman" w:hAnsi="Times New Roman"/>
          <w:b/>
          <w:sz w:val="28"/>
          <w:szCs w:val="28"/>
        </w:rPr>
      </w:pPr>
      <w:r w:rsidRPr="00BC6444">
        <w:rPr>
          <w:rFonts w:ascii="Times New Roman" w:hAnsi="Times New Roman"/>
          <w:b/>
          <w:sz w:val="28"/>
          <w:szCs w:val="28"/>
        </w:rPr>
        <w:t>4.5. Реализация мероприятий по обеспечению полноты и своевременности предоставления субъект</w:t>
      </w:r>
      <w:r w:rsidR="00915536" w:rsidRPr="00BC6444">
        <w:rPr>
          <w:rFonts w:ascii="Times New Roman" w:hAnsi="Times New Roman"/>
          <w:b/>
          <w:sz w:val="28"/>
          <w:szCs w:val="28"/>
        </w:rPr>
        <w:t>ом</w:t>
      </w:r>
      <w:r w:rsidRPr="00BC6444">
        <w:rPr>
          <w:rFonts w:ascii="Times New Roman" w:hAnsi="Times New Roman"/>
          <w:b/>
          <w:sz w:val="28"/>
          <w:szCs w:val="28"/>
        </w:rPr>
        <w:t xml:space="preserve"> Российской Федерации данных в государственной автоматизированной системе «Управление»</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соответствие с постановлением Правительства Российской Федерации от </w:t>
      </w:r>
      <w:r w:rsidR="00081571" w:rsidRPr="00BC6444">
        <w:rPr>
          <w:rFonts w:ascii="Times New Roman" w:hAnsi="Times New Roman"/>
          <w:sz w:val="28"/>
          <w:szCs w:val="28"/>
        </w:rPr>
        <w:t xml:space="preserve">           </w:t>
      </w:r>
      <w:r w:rsidRPr="00BC6444">
        <w:rPr>
          <w:rFonts w:ascii="Times New Roman" w:hAnsi="Times New Roman"/>
          <w:sz w:val="28"/>
          <w:szCs w:val="28"/>
        </w:rPr>
        <w:t>25 декабря 2009 г. № 1088 «О государственной автоматизированной информационной системе «Управление» создана и функционирует государственная автоматизированная информационная система «Управление» (далее – ГАС «Управление»).</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lastRenderedPageBreak/>
        <w:t xml:space="preserve">На Управление возложены функции по осуществлению контроля полноты и своевременности предоставления сведений </w:t>
      </w:r>
      <w:proofErr w:type="gramStart"/>
      <w:r w:rsidRPr="00BC6444">
        <w:rPr>
          <w:rFonts w:ascii="Times New Roman" w:hAnsi="Times New Roman"/>
          <w:sz w:val="28"/>
          <w:szCs w:val="28"/>
        </w:rPr>
        <w:t>в ГАС</w:t>
      </w:r>
      <w:proofErr w:type="gramEnd"/>
      <w:r w:rsidRPr="00BC6444">
        <w:rPr>
          <w:rFonts w:ascii="Times New Roman" w:hAnsi="Times New Roman"/>
          <w:sz w:val="28"/>
          <w:szCs w:val="28"/>
        </w:rPr>
        <w:t xml:space="preserve"> «Управление» по следующим направлениям:</w:t>
      </w:r>
    </w:p>
    <w:p w:rsidR="005F4DE1" w:rsidRPr="00BC6444" w:rsidRDefault="005F4DE1" w:rsidP="00406DD0">
      <w:pPr>
        <w:pStyle w:val="a6"/>
        <w:numPr>
          <w:ilvl w:val="0"/>
          <w:numId w:val="24"/>
        </w:numPr>
        <w:tabs>
          <w:tab w:val="left" w:pos="709"/>
          <w:tab w:val="left" w:pos="1134"/>
          <w:tab w:val="left" w:pos="1418"/>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 xml:space="preserve">комплексный  мониторинг  социально-экономического   положения </w:t>
      </w:r>
      <w:proofErr w:type="spellStart"/>
      <w:r w:rsidRPr="00BC6444">
        <w:rPr>
          <w:rFonts w:ascii="Times New Roman" w:hAnsi="Times New Roman"/>
          <w:sz w:val="28"/>
          <w:szCs w:val="28"/>
        </w:rPr>
        <w:t>монопрофильных</w:t>
      </w:r>
      <w:proofErr w:type="spellEnd"/>
      <w:r w:rsidRPr="00BC6444">
        <w:rPr>
          <w:rFonts w:ascii="Times New Roman" w:hAnsi="Times New Roman"/>
          <w:sz w:val="28"/>
          <w:szCs w:val="28"/>
        </w:rPr>
        <w:t xml:space="preserve"> муниципальных образований;   </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межведомственных   запросов  при  предоставлении государственных и муниципальных услуг (система межведомственного электронного взаимодействия - СМЭВ);</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государственных (муниципальных) услуг;</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развития  навигационной  деятельности  (глобальная навигационная спутниковая система - ГЛОНАСС);</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реализации государственно-частного партнерства;</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моногородов;</w:t>
      </w:r>
    </w:p>
    <w:p w:rsidR="005F4DE1" w:rsidRPr="00BC6444" w:rsidRDefault="005F4DE1" w:rsidP="00406DD0">
      <w:pPr>
        <w:pStyle w:val="a6"/>
        <w:numPr>
          <w:ilvl w:val="0"/>
          <w:numId w:val="24"/>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BC6444">
        <w:rPr>
          <w:rFonts w:ascii="Times New Roman" w:hAnsi="Times New Roman"/>
          <w:sz w:val="28"/>
          <w:szCs w:val="28"/>
        </w:rPr>
        <w:t>мониторинг  процессов в реальном секторе экономики, финансово-банковской и социальной сферах субъект</w:t>
      </w:r>
      <w:r w:rsidR="007D0353" w:rsidRPr="00BC6444">
        <w:rPr>
          <w:rFonts w:ascii="Times New Roman" w:hAnsi="Times New Roman"/>
          <w:sz w:val="28"/>
          <w:szCs w:val="28"/>
        </w:rPr>
        <w:t>а</w:t>
      </w:r>
      <w:r w:rsidRPr="00BC6444">
        <w:rPr>
          <w:rFonts w:ascii="Times New Roman" w:hAnsi="Times New Roman"/>
          <w:sz w:val="28"/>
          <w:szCs w:val="28"/>
        </w:rPr>
        <w:t xml:space="preserve"> Российской Федерации.</w:t>
      </w:r>
    </w:p>
    <w:p w:rsidR="005F4DE1" w:rsidRPr="00BC6444" w:rsidRDefault="005F4DE1" w:rsidP="005F4DE1">
      <w:pPr>
        <w:tabs>
          <w:tab w:val="left" w:pos="1134"/>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состоянию на 01 января 2026 г. Управлением обеспечено 99,0% ввода данных в систему.</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адрес уполномоченных организаций направлено 8 писем о необходимости размещения информации в полном объеме.</w:t>
      </w:r>
    </w:p>
    <w:p w:rsidR="00E07D17" w:rsidRPr="00BC6444" w:rsidRDefault="00E07D17" w:rsidP="00E07D17">
      <w:pPr>
        <w:autoSpaceDE w:val="0"/>
        <w:autoSpaceDN w:val="0"/>
        <w:adjustRightInd w:val="0"/>
        <w:spacing w:after="0" w:line="240" w:lineRule="auto"/>
        <w:ind w:firstLine="709"/>
        <w:contextualSpacing/>
        <w:jc w:val="both"/>
        <w:rPr>
          <w:rFonts w:ascii="Times New Roman" w:hAnsi="Times New Roman" w:cs="Times New Roman"/>
          <w:b/>
          <w:i/>
          <w:sz w:val="28"/>
          <w:szCs w:val="28"/>
        </w:rPr>
      </w:pPr>
      <w:r w:rsidRPr="00BC6444">
        <w:rPr>
          <w:rFonts w:ascii="Times New Roman" w:eastAsia="Times New Roman" w:hAnsi="Times New Roman" w:cs="Times New Roman"/>
          <w:b/>
          <w:sz w:val="28"/>
          <w:szCs w:val="28"/>
          <w:lang w:eastAsia="ar-SA"/>
        </w:rPr>
        <w:t>5. Казначейское обслуживание исполнения бюджета субъекта Российской Федерации (местных бюджетов), казначейское</w:t>
      </w:r>
      <w:r w:rsidRPr="00BC6444">
        <w:rPr>
          <w:rFonts w:ascii="Times New Roman" w:hAnsi="Times New Roman" w:cs="Times New Roman"/>
          <w:b/>
          <w:bCs/>
          <w:sz w:val="28"/>
          <w:szCs w:val="28"/>
        </w:rPr>
        <w:t xml:space="preserve"> обслуживание исполнения </w:t>
      </w:r>
      <w:r w:rsidRPr="00BC6444">
        <w:rPr>
          <w:rFonts w:ascii="Times New Roman" w:eastAsia="Times New Roman" w:hAnsi="Times New Roman" w:cs="Times New Roman"/>
          <w:b/>
          <w:sz w:val="28"/>
          <w:szCs w:val="28"/>
          <w:lang w:eastAsia="ar-SA"/>
        </w:rPr>
        <w:t xml:space="preserve">бюджетов государственных внебюджетных фондов </w:t>
      </w:r>
      <w:r w:rsidRPr="00BC6444">
        <w:rPr>
          <w:rFonts w:ascii="Times New Roman" w:hAnsi="Times New Roman" w:cs="Times New Roman"/>
          <w:b/>
          <w:sz w:val="28"/>
          <w:szCs w:val="28"/>
        </w:rPr>
        <w:t xml:space="preserve">и иных </w:t>
      </w:r>
      <w:proofErr w:type="spellStart"/>
      <w:r w:rsidRPr="00BC6444">
        <w:rPr>
          <w:rFonts w:ascii="Times New Roman" w:hAnsi="Times New Roman" w:cs="Times New Roman"/>
          <w:b/>
          <w:sz w:val="28"/>
          <w:szCs w:val="28"/>
        </w:rPr>
        <w:t>неучастников</w:t>
      </w:r>
      <w:proofErr w:type="spellEnd"/>
      <w:r w:rsidRPr="00BC6444">
        <w:rPr>
          <w:rFonts w:ascii="Times New Roman" w:hAnsi="Times New Roman" w:cs="Times New Roman"/>
          <w:b/>
          <w:sz w:val="28"/>
          <w:szCs w:val="28"/>
        </w:rPr>
        <w:t xml:space="preserve"> бюджетного процесса субъекта Российской Федерации </w:t>
      </w:r>
    </w:p>
    <w:p w:rsidR="00E07D17" w:rsidRPr="00BC6444" w:rsidRDefault="00E07D17" w:rsidP="00E07D17">
      <w:pPr>
        <w:suppressAutoHyphens/>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b/>
          <w:sz w:val="28"/>
          <w:szCs w:val="28"/>
          <w:lang w:eastAsia="ar-SA"/>
        </w:rPr>
        <w:t>5.1. Казначейское обслуживание исполнения бюджета субъекта Российской Федерации и местных бюджетов</w:t>
      </w:r>
    </w:p>
    <w:p w:rsidR="00372333" w:rsidRPr="00BC6444" w:rsidRDefault="00E07D17" w:rsidP="00E07D17">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Управлением и </w:t>
      </w:r>
      <w:r w:rsidR="00372333" w:rsidRPr="00BC6444">
        <w:rPr>
          <w:rFonts w:ascii="Times New Roman" w:eastAsia="Times New Roman" w:hAnsi="Times New Roman" w:cs="Times New Roman"/>
          <w:sz w:val="28"/>
          <w:szCs w:val="28"/>
          <w:lang w:eastAsia="ar-SA"/>
        </w:rPr>
        <w:t xml:space="preserve">территориальными </w:t>
      </w:r>
      <w:r w:rsidRPr="00BC6444">
        <w:rPr>
          <w:rFonts w:ascii="Times New Roman" w:eastAsia="Times New Roman" w:hAnsi="Times New Roman" w:cs="Times New Roman"/>
          <w:sz w:val="28"/>
          <w:szCs w:val="28"/>
          <w:lang w:eastAsia="ar-SA"/>
        </w:rPr>
        <w:t>отделами</w:t>
      </w:r>
      <w:r w:rsidR="00372333"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в течение 2025 года осуществлялось казначейское обслуживание исполнения 423 бюджетов, в том числе</w:t>
      </w:r>
      <w:r w:rsidR="00372333" w:rsidRPr="00BC6444">
        <w:rPr>
          <w:rFonts w:ascii="Times New Roman" w:eastAsia="Times New Roman" w:hAnsi="Times New Roman" w:cs="Times New Roman"/>
          <w:sz w:val="28"/>
          <w:szCs w:val="28"/>
          <w:lang w:eastAsia="ar-SA"/>
        </w:rPr>
        <w:t>:</w:t>
      </w:r>
    </w:p>
    <w:p w:rsidR="00372333" w:rsidRPr="00BC6444" w:rsidRDefault="00E07D17" w:rsidP="00406DD0">
      <w:pPr>
        <w:pStyle w:val="a6"/>
        <w:widowControl w:val="0"/>
        <w:numPr>
          <w:ilvl w:val="0"/>
          <w:numId w:val="24"/>
        </w:numPr>
        <w:suppressAutoHyphens/>
        <w:autoSpaceDE w:val="0"/>
        <w:spacing w:after="0" w:line="240" w:lineRule="auto"/>
        <w:ind w:left="1134" w:hanging="425"/>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1 бюджет субъекта Российской Федерации</w:t>
      </w:r>
      <w:r w:rsidR="00372333" w:rsidRPr="00BC6444">
        <w:rPr>
          <w:rFonts w:ascii="Times New Roman" w:eastAsia="Times New Roman" w:hAnsi="Times New Roman" w:cs="Times New Roman"/>
          <w:sz w:val="28"/>
          <w:szCs w:val="28"/>
          <w:lang w:eastAsia="ar-SA"/>
        </w:rPr>
        <w:t>;</w:t>
      </w:r>
    </w:p>
    <w:p w:rsidR="00E07D17" w:rsidRPr="00BC6444" w:rsidRDefault="00E07D17" w:rsidP="00406DD0">
      <w:pPr>
        <w:pStyle w:val="a6"/>
        <w:widowControl w:val="0"/>
        <w:numPr>
          <w:ilvl w:val="0"/>
          <w:numId w:val="24"/>
        </w:numPr>
        <w:suppressAutoHyphens/>
        <w:autoSpaceDE w:val="0"/>
        <w:spacing w:after="0" w:line="240" w:lineRule="auto"/>
        <w:ind w:left="1134" w:hanging="425"/>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422 бюджета муниципальных образований.</w:t>
      </w:r>
    </w:p>
    <w:p w:rsidR="00E07D17" w:rsidRPr="00BC6444" w:rsidRDefault="00E07D17" w:rsidP="00E07D17">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hAnsi="Times New Roman" w:cs="Times New Roman"/>
          <w:sz w:val="28"/>
          <w:szCs w:val="28"/>
        </w:rPr>
        <w:t>В целях казначейского обслуживания</w:t>
      </w:r>
      <w:r w:rsidRPr="00BC6444">
        <w:rPr>
          <w:rFonts w:ascii="Times New Roman" w:eastAsia="Times New Roman" w:hAnsi="Times New Roman" w:cs="Times New Roman"/>
          <w:sz w:val="28"/>
          <w:szCs w:val="28"/>
          <w:lang w:eastAsia="ar-SA"/>
        </w:rPr>
        <w:t xml:space="preserve"> Министерству финансов Омской области и финансовым органам </w:t>
      </w:r>
      <w:r w:rsidRPr="00BC6444">
        <w:rPr>
          <w:rFonts w:ascii="Times New Roman" w:hAnsi="Times New Roman" w:cs="Times New Roman"/>
          <w:sz w:val="28"/>
          <w:szCs w:val="28"/>
        </w:rPr>
        <w:t xml:space="preserve">муниципальных образований </w:t>
      </w:r>
      <w:r w:rsidRPr="00BC6444">
        <w:rPr>
          <w:rFonts w:ascii="Times New Roman" w:eastAsia="Times New Roman" w:hAnsi="Times New Roman" w:cs="Times New Roman"/>
          <w:sz w:val="28"/>
          <w:szCs w:val="28"/>
          <w:lang w:eastAsia="ar-SA"/>
        </w:rPr>
        <w:t>открыты казначейские счета:</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единый счет бюджета - для осуществления и отражения операций по исполнению бюджета субъекта Российской Федерации (местного бюджета) (счет </w:t>
      </w:r>
      <w:r w:rsidR="00372333" w:rsidRPr="00BC6444">
        <w:rPr>
          <w:rFonts w:ascii="Times New Roman" w:hAnsi="Times New Roman" w:cs="Times New Roman"/>
          <w:sz w:val="28"/>
          <w:szCs w:val="28"/>
        </w:rPr>
        <w:t xml:space="preserve">           </w:t>
      </w:r>
      <w:r w:rsidRPr="00BC6444">
        <w:rPr>
          <w:rFonts w:ascii="Times New Roman" w:hAnsi="Times New Roman" w:cs="Times New Roman"/>
          <w:sz w:val="28"/>
          <w:szCs w:val="28"/>
        </w:rPr>
        <w:t>№ 03221, № 03231);</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казначейский счет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 (счет № 03222, </w:t>
      </w:r>
      <w:r w:rsidR="00372333" w:rsidRPr="00BC6444">
        <w:rPr>
          <w:rFonts w:ascii="Times New Roman" w:hAnsi="Times New Roman" w:cs="Times New Roman"/>
          <w:sz w:val="28"/>
          <w:szCs w:val="28"/>
        </w:rPr>
        <w:t xml:space="preserve">        </w:t>
      </w:r>
      <w:r w:rsidRPr="00BC6444">
        <w:rPr>
          <w:rFonts w:ascii="Times New Roman" w:hAnsi="Times New Roman" w:cs="Times New Roman"/>
          <w:sz w:val="28"/>
          <w:szCs w:val="28"/>
        </w:rPr>
        <w:t>№ 03232);</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казначейский счет для осуществления и отражения операций с денежными средствами бюджетных и автономных учреждений (счет № 03224, № 03234);</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казначейский счет для осуществления и отражения операций с денежными средствами получателей средств из бюджета (счет № 03226, № 03236);</w:t>
      </w:r>
    </w:p>
    <w:p w:rsidR="00E07D17" w:rsidRPr="00BC6444" w:rsidRDefault="00E07D17" w:rsidP="00406DD0">
      <w:pPr>
        <w:numPr>
          <w:ilvl w:val="0"/>
          <w:numId w:val="5"/>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 казначейский счет для осуществления и отражения операций с денежными средствами участников казначейского сопровождения (счет № 03225, № 03235). </w:t>
      </w:r>
    </w:p>
    <w:p w:rsidR="00E07D17" w:rsidRPr="00BC6444" w:rsidRDefault="00E07D17" w:rsidP="0037233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BC6444">
        <w:rPr>
          <w:rFonts w:ascii="Times New Roman" w:hAnsi="Times New Roman" w:cs="Times New Roman"/>
          <w:sz w:val="28"/>
          <w:szCs w:val="28"/>
        </w:rPr>
        <w:t>В соответствии с приказом Министерства финансов Российской Федерации от  10 августа 2023 г. № 130н «</w:t>
      </w:r>
      <w:r w:rsidR="00372333" w:rsidRPr="00BC6444">
        <w:rPr>
          <w:rFonts w:ascii="Times New Roman" w:hAnsi="Times New Roman" w:cs="Times New Roman"/>
          <w:sz w:val="28"/>
          <w:szCs w:val="28"/>
        </w:rPr>
        <w:t>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proofErr w:type="gramEnd"/>
      <w:r w:rsidR="00372333" w:rsidRPr="00BC6444">
        <w:rPr>
          <w:rFonts w:ascii="Times New Roman" w:hAnsi="Times New Roman" w:cs="Times New Roman"/>
          <w:sz w:val="28"/>
          <w:szCs w:val="28"/>
        </w:rPr>
        <w:t>»</w:t>
      </w:r>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п</w:t>
      </w:r>
      <w:r w:rsidRPr="00BC6444">
        <w:rPr>
          <w:rFonts w:ascii="Times New Roman" w:eastAsia="Times New Roman" w:hAnsi="Times New Roman" w:cs="Times New Roman"/>
          <w:sz w:val="28"/>
          <w:szCs w:val="28"/>
          <w:lang w:eastAsia="ru-RU"/>
        </w:rPr>
        <w:t>о состоянию на 01 января 2026 г</w:t>
      </w:r>
      <w:r w:rsidR="00372333"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53 муниципальных образования передали Управлению функции, связанные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местного бюджета.</w:t>
      </w:r>
      <w:proofErr w:type="gramEnd"/>
    </w:p>
    <w:p w:rsidR="00E07D17" w:rsidRPr="00BC6444" w:rsidRDefault="00E07D17" w:rsidP="00E07D17">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Информационный обмен с Министерством финансов Омской области (муниципальными образованиями) при казначейском обслуживании бюджета субъекта Российской Федерации (местного бюджета) осуществляется с использованием системы электронного документооборота в сроки, установленные Регламентами о порядке и условиях обмена информацией. </w:t>
      </w:r>
    </w:p>
    <w:p w:rsidR="00E07D17" w:rsidRPr="00BC6444" w:rsidRDefault="00E07D17" w:rsidP="00E07D17">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рамках казначейского </w:t>
      </w:r>
      <w:proofErr w:type="gramStart"/>
      <w:r w:rsidRPr="00BC6444">
        <w:rPr>
          <w:rFonts w:ascii="Times New Roman" w:eastAsia="Times New Roman" w:hAnsi="Times New Roman" w:cs="Times New Roman"/>
          <w:sz w:val="28"/>
          <w:szCs w:val="28"/>
          <w:lang w:eastAsia="ar-SA"/>
        </w:rPr>
        <w:t>обслуживания исполнения бюджета субъекта Российской Федерации</w:t>
      </w:r>
      <w:proofErr w:type="gramEnd"/>
      <w:r w:rsidRPr="00BC6444">
        <w:rPr>
          <w:rFonts w:ascii="Times New Roman" w:eastAsia="Times New Roman" w:hAnsi="Times New Roman" w:cs="Times New Roman"/>
          <w:sz w:val="28"/>
          <w:szCs w:val="28"/>
          <w:lang w:eastAsia="ar-SA"/>
        </w:rPr>
        <w:t xml:space="preserve"> и местных бюджетов в Управлении и территориальных отделах на 0</w:t>
      </w:r>
      <w:r w:rsidRPr="00BC6444">
        <w:rPr>
          <w:rFonts w:ascii="Times New Roman" w:hAnsi="Times New Roman" w:cs="Times New Roman"/>
          <w:sz w:val="28"/>
          <w:szCs w:val="28"/>
        </w:rPr>
        <w:t>1 января 2026 г.</w:t>
      </w:r>
      <w:r w:rsidRPr="00BC6444">
        <w:rPr>
          <w:rFonts w:ascii="Times New Roman" w:eastAsia="Times New Roman" w:hAnsi="Times New Roman" w:cs="Times New Roman"/>
          <w:sz w:val="28"/>
          <w:szCs w:val="28"/>
          <w:lang w:eastAsia="ar-SA"/>
        </w:rPr>
        <w:t xml:space="preserve"> открыт 2 061 лицев</w:t>
      </w:r>
      <w:r w:rsidR="002B7518" w:rsidRPr="00BC6444">
        <w:rPr>
          <w:rFonts w:ascii="Times New Roman" w:eastAsia="Times New Roman" w:hAnsi="Times New Roman" w:cs="Times New Roman"/>
          <w:sz w:val="28"/>
          <w:szCs w:val="28"/>
          <w:lang w:eastAsia="ar-SA"/>
        </w:rPr>
        <w:t>ой</w:t>
      </w:r>
      <w:r w:rsidRPr="00BC6444">
        <w:rPr>
          <w:rFonts w:ascii="Times New Roman" w:eastAsia="Times New Roman" w:hAnsi="Times New Roman" w:cs="Times New Roman"/>
          <w:sz w:val="28"/>
          <w:szCs w:val="28"/>
          <w:lang w:eastAsia="ar-SA"/>
        </w:rPr>
        <w:t xml:space="preserve"> счет. Данные по счетам приведены в Таблице 1</w:t>
      </w:r>
      <w:r w:rsidR="00417DCB" w:rsidRPr="00BC6444">
        <w:rPr>
          <w:rFonts w:ascii="Times New Roman" w:eastAsia="Times New Roman" w:hAnsi="Times New Roman" w:cs="Times New Roman"/>
          <w:sz w:val="28"/>
          <w:szCs w:val="28"/>
          <w:lang w:eastAsia="ar-SA"/>
        </w:rPr>
        <w:t>7</w:t>
      </w:r>
      <w:r w:rsidRPr="00BC6444">
        <w:rPr>
          <w:rFonts w:ascii="Times New Roman" w:eastAsia="Times New Roman" w:hAnsi="Times New Roman" w:cs="Times New Roman"/>
          <w:sz w:val="28"/>
          <w:szCs w:val="28"/>
          <w:lang w:eastAsia="ar-SA"/>
        </w:rPr>
        <w:t>.</w:t>
      </w:r>
    </w:p>
    <w:p w:rsidR="00E07D17" w:rsidRPr="00BC6444" w:rsidRDefault="00E07D17" w:rsidP="00E07D17">
      <w:pPr>
        <w:tabs>
          <w:tab w:val="left" w:pos="540"/>
        </w:tabs>
        <w:suppressAutoHyphens/>
        <w:spacing w:after="0" w:line="240" w:lineRule="auto"/>
        <w:ind w:firstLine="709"/>
        <w:jc w:val="right"/>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Таблица 1</w:t>
      </w:r>
      <w:r w:rsidR="00417DCB" w:rsidRPr="00BC6444">
        <w:rPr>
          <w:rFonts w:ascii="Times New Roman" w:eastAsia="Times New Roman" w:hAnsi="Times New Roman" w:cs="Times New Roman"/>
          <w:sz w:val="28"/>
          <w:szCs w:val="28"/>
          <w:lang w:eastAsia="ar-SA"/>
        </w:rPr>
        <w:t>7</w:t>
      </w:r>
    </w:p>
    <w:p w:rsidR="00E07D17" w:rsidRPr="00BC6444" w:rsidRDefault="00E07D17" w:rsidP="00E07D17">
      <w:pPr>
        <w:tabs>
          <w:tab w:val="left" w:pos="540"/>
        </w:tabs>
        <w:suppressAutoHyphens/>
        <w:spacing w:after="0" w:line="240" w:lineRule="auto"/>
        <w:jc w:val="center"/>
        <w:rPr>
          <w:rFonts w:ascii="Times New Roman" w:eastAsia="Times New Roman" w:hAnsi="Times New Roman" w:cs="Times New Roman"/>
          <w:b/>
          <w:sz w:val="28"/>
          <w:szCs w:val="28"/>
          <w:lang w:eastAsia="ar-SA"/>
        </w:rPr>
      </w:pPr>
      <w:r w:rsidRPr="002942FB">
        <w:rPr>
          <w:rFonts w:ascii="Times New Roman" w:eastAsia="Times New Roman" w:hAnsi="Times New Roman" w:cs="Times New Roman"/>
          <w:b/>
          <w:sz w:val="28"/>
          <w:szCs w:val="28"/>
          <w:lang w:eastAsia="ar-SA"/>
        </w:rPr>
        <w:t>Информация о</w:t>
      </w:r>
      <w:r w:rsidR="002942FB" w:rsidRPr="002942FB">
        <w:rPr>
          <w:rFonts w:ascii="Times New Roman" w:eastAsia="Times New Roman" w:hAnsi="Times New Roman" w:cs="Times New Roman"/>
          <w:b/>
          <w:sz w:val="28"/>
          <w:szCs w:val="28"/>
          <w:lang w:eastAsia="ar-SA"/>
        </w:rPr>
        <w:t xml:space="preserve"> лицевых счетах,</w:t>
      </w:r>
      <w:r w:rsidRPr="002942FB">
        <w:rPr>
          <w:rFonts w:ascii="Times New Roman" w:eastAsia="Times New Roman" w:hAnsi="Times New Roman" w:cs="Times New Roman"/>
          <w:b/>
          <w:sz w:val="28"/>
          <w:szCs w:val="28"/>
          <w:lang w:eastAsia="ar-SA"/>
        </w:rPr>
        <w:t xml:space="preserve"> открытых</w:t>
      </w:r>
      <w:r w:rsidR="002942FB" w:rsidRPr="002942FB">
        <w:rPr>
          <w:rFonts w:ascii="Times New Roman" w:eastAsia="Times New Roman" w:hAnsi="Times New Roman" w:cs="Times New Roman"/>
          <w:b/>
          <w:sz w:val="28"/>
          <w:szCs w:val="28"/>
          <w:lang w:eastAsia="ar-SA"/>
        </w:rPr>
        <w:t xml:space="preserve"> в Управлении</w:t>
      </w:r>
      <w:r w:rsidRPr="002942FB">
        <w:rPr>
          <w:rFonts w:ascii="Times New Roman" w:eastAsia="Times New Roman" w:hAnsi="Times New Roman" w:cs="Times New Roman"/>
          <w:b/>
          <w:sz w:val="28"/>
          <w:szCs w:val="28"/>
          <w:lang w:eastAsia="ar-SA"/>
        </w:rPr>
        <w:t xml:space="preserve"> в рамках казначейского </w:t>
      </w:r>
      <w:proofErr w:type="gramStart"/>
      <w:r w:rsidRPr="002942FB">
        <w:rPr>
          <w:rFonts w:ascii="Times New Roman" w:eastAsia="Times New Roman" w:hAnsi="Times New Roman" w:cs="Times New Roman"/>
          <w:b/>
          <w:sz w:val="28"/>
          <w:szCs w:val="28"/>
          <w:lang w:eastAsia="ar-SA"/>
        </w:rPr>
        <w:t>обслуживания исполнения бюджета субъекта Российской Федерации</w:t>
      </w:r>
      <w:proofErr w:type="gramEnd"/>
      <w:r w:rsidRPr="002942FB">
        <w:rPr>
          <w:rFonts w:ascii="Times New Roman" w:eastAsia="Times New Roman" w:hAnsi="Times New Roman" w:cs="Times New Roman"/>
          <w:b/>
          <w:sz w:val="28"/>
          <w:szCs w:val="28"/>
          <w:lang w:eastAsia="ar-SA"/>
        </w:rPr>
        <w:t xml:space="preserve"> и мест</w:t>
      </w:r>
      <w:r w:rsidR="002942FB" w:rsidRPr="002942FB">
        <w:rPr>
          <w:rFonts w:ascii="Times New Roman" w:eastAsia="Times New Roman" w:hAnsi="Times New Roman" w:cs="Times New Roman"/>
          <w:b/>
          <w:sz w:val="28"/>
          <w:szCs w:val="28"/>
          <w:lang w:eastAsia="ar-SA"/>
        </w:rPr>
        <w:t>ных бюджетов</w:t>
      </w:r>
      <w:r w:rsidR="002B7518" w:rsidRPr="002942FB">
        <w:rPr>
          <w:rFonts w:ascii="Times New Roman" w:eastAsia="Times New Roman" w:hAnsi="Times New Roman" w:cs="Times New Roman"/>
          <w:b/>
          <w:sz w:val="28"/>
          <w:szCs w:val="28"/>
          <w:lang w:eastAsia="ar-SA"/>
        </w:rPr>
        <w:t xml:space="preserve">, </w:t>
      </w:r>
      <w:r w:rsidRPr="002942FB">
        <w:rPr>
          <w:rFonts w:ascii="Times New Roman" w:eastAsia="Times New Roman" w:hAnsi="Times New Roman" w:cs="Times New Roman"/>
          <w:b/>
          <w:sz w:val="28"/>
          <w:szCs w:val="28"/>
          <w:lang w:eastAsia="ar-SA"/>
        </w:rPr>
        <w:t>шт.</w:t>
      </w:r>
    </w:p>
    <w:p w:rsidR="00E07D17" w:rsidRPr="00BC6444" w:rsidRDefault="00E07D17" w:rsidP="00E07D17">
      <w:pPr>
        <w:tabs>
          <w:tab w:val="left" w:pos="540"/>
        </w:tabs>
        <w:suppressAutoHyphens/>
        <w:spacing w:after="0" w:line="240" w:lineRule="auto"/>
        <w:rPr>
          <w:rFonts w:ascii="Times New Roman" w:eastAsia="Times New Roman" w:hAnsi="Times New Roman" w:cs="Times New Roman"/>
          <w:sz w:val="28"/>
          <w:szCs w:val="28"/>
          <w:lang w:eastAsia="ar-SA"/>
        </w:rPr>
      </w:pPr>
    </w:p>
    <w:tbl>
      <w:tblPr>
        <w:tblW w:w="10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6379"/>
        <w:gridCol w:w="2126"/>
      </w:tblGrid>
      <w:tr w:rsidR="00E07D17" w:rsidRPr="00BC6444" w:rsidTr="002B7518">
        <w:trPr>
          <w:trHeight w:val="928"/>
          <w:tblHeader/>
          <w:jc w:val="center"/>
        </w:trPr>
        <w:tc>
          <w:tcPr>
            <w:tcW w:w="1693" w:type="dxa"/>
            <w:vAlign w:val="center"/>
          </w:tcPr>
          <w:p w:rsidR="00E07D17" w:rsidRPr="00BC6444" w:rsidRDefault="00E07D17" w:rsidP="00E07D17">
            <w:pPr>
              <w:suppressAutoHyphens/>
              <w:spacing w:after="0" w:line="240" w:lineRule="auto"/>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Код лицевого счета</w:t>
            </w:r>
          </w:p>
        </w:tc>
        <w:tc>
          <w:tcPr>
            <w:tcW w:w="6379" w:type="dxa"/>
            <w:vAlign w:val="center"/>
          </w:tcPr>
          <w:p w:rsidR="00E07D17" w:rsidRPr="00BC6444" w:rsidRDefault="00E07D17" w:rsidP="00E07D17">
            <w:pPr>
              <w:suppressAutoHyphens/>
              <w:spacing w:after="0" w:line="240" w:lineRule="auto"/>
              <w:ind w:firstLine="709"/>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Вид лицевого счета</w:t>
            </w:r>
          </w:p>
        </w:tc>
        <w:tc>
          <w:tcPr>
            <w:tcW w:w="2126" w:type="dxa"/>
            <w:vAlign w:val="center"/>
          </w:tcPr>
          <w:p w:rsidR="00E07D17" w:rsidRPr="00BC6444" w:rsidRDefault="00E07D17" w:rsidP="00E07D17">
            <w:pPr>
              <w:tabs>
                <w:tab w:val="num" w:pos="-15"/>
              </w:tabs>
              <w:suppressAutoHyphens/>
              <w:spacing w:after="0" w:line="240" w:lineRule="auto"/>
              <w:ind w:firstLine="39"/>
              <w:jc w:val="center"/>
              <w:rPr>
                <w:rFonts w:ascii="Times New Roman" w:eastAsia="Times New Roman" w:hAnsi="Times New Roman" w:cs="Times New Roman"/>
                <w:sz w:val="24"/>
                <w:szCs w:val="24"/>
                <w:lang w:eastAsia="ru-RU"/>
              </w:rPr>
            </w:pPr>
            <w:r w:rsidRPr="00BC6444">
              <w:rPr>
                <w:rFonts w:ascii="Times New Roman" w:eastAsia="Times New Roman" w:hAnsi="Times New Roman" w:cs="Times New Roman"/>
                <w:sz w:val="24"/>
                <w:szCs w:val="24"/>
                <w:lang w:eastAsia="ru-RU"/>
              </w:rPr>
              <w:t xml:space="preserve">Количество </w:t>
            </w:r>
            <w:proofErr w:type="gramStart"/>
            <w:r w:rsidRPr="00BC6444">
              <w:rPr>
                <w:rFonts w:ascii="Times New Roman" w:eastAsia="Times New Roman" w:hAnsi="Times New Roman" w:cs="Times New Roman"/>
                <w:sz w:val="24"/>
                <w:szCs w:val="24"/>
                <w:lang w:eastAsia="ru-RU"/>
              </w:rPr>
              <w:t>на</w:t>
            </w:r>
            <w:proofErr w:type="gramEnd"/>
          </w:p>
          <w:p w:rsidR="00E07D17" w:rsidRPr="00BC6444" w:rsidRDefault="00E07D17" w:rsidP="00E07D17">
            <w:pPr>
              <w:tabs>
                <w:tab w:val="num" w:pos="-15"/>
              </w:tabs>
              <w:suppressAutoHyphens/>
              <w:spacing w:after="0" w:line="240" w:lineRule="auto"/>
              <w:ind w:firstLine="39"/>
              <w:jc w:val="center"/>
              <w:rPr>
                <w:rFonts w:ascii="Times New Roman" w:eastAsia="Arial Unicode MS" w:hAnsi="Times New Roman" w:cs="Times New Roman"/>
                <w:sz w:val="24"/>
                <w:szCs w:val="24"/>
                <w:lang w:eastAsia="ru-RU"/>
              </w:rPr>
            </w:pPr>
            <w:r w:rsidRPr="00BC6444">
              <w:rPr>
                <w:rFonts w:ascii="Times New Roman" w:eastAsia="Times New Roman" w:hAnsi="Times New Roman" w:cs="Times New Roman"/>
                <w:sz w:val="24"/>
                <w:szCs w:val="24"/>
                <w:lang w:eastAsia="ru-RU"/>
              </w:rPr>
              <w:t xml:space="preserve">01 января 2026 г. </w:t>
            </w:r>
          </w:p>
        </w:tc>
      </w:tr>
      <w:tr w:rsidR="00E07D17" w:rsidRPr="00BC6444" w:rsidTr="00417DCB">
        <w:trPr>
          <w:trHeight w:val="533"/>
          <w:jc w:val="center"/>
        </w:trPr>
        <w:tc>
          <w:tcPr>
            <w:tcW w:w="1693" w:type="dxa"/>
          </w:tcPr>
          <w:p w:rsidR="00E07D17" w:rsidRPr="00BC6444" w:rsidRDefault="00E07D17" w:rsidP="00417DCB">
            <w:pPr>
              <w:ind w:firstLine="22"/>
              <w:jc w:val="center"/>
              <w:rPr>
                <w:rFonts w:ascii="Times New Roman" w:hAnsi="Times New Roman"/>
                <w:sz w:val="24"/>
                <w:szCs w:val="24"/>
                <w:lang w:eastAsia="ru-RU"/>
              </w:rPr>
            </w:pPr>
            <w:r w:rsidRPr="00BC6444">
              <w:rPr>
                <w:rFonts w:ascii="Times New Roman" w:hAnsi="Times New Roman"/>
                <w:sz w:val="24"/>
                <w:szCs w:val="24"/>
                <w:lang w:eastAsia="ru-RU"/>
              </w:rPr>
              <w:t>02</w:t>
            </w:r>
          </w:p>
        </w:tc>
        <w:tc>
          <w:tcPr>
            <w:tcW w:w="6379" w:type="dxa"/>
          </w:tcPr>
          <w:p w:rsidR="00E07D17" w:rsidRPr="00BC6444" w:rsidRDefault="00E07D17" w:rsidP="00417DCB">
            <w:pPr>
              <w:rPr>
                <w:rFonts w:ascii="Times New Roman" w:hAnsi="Times New Roman"/>
                <w:sz w:val="24"/>
                <w:szCs w:val="24"/>
                <w:lang w:eastAsia="ru-RU"/>
              </w:rPr>
            </w:pPr>
            <w:r w:rsidRPr="00BC6444">
              <w:rPr>
                <w:rFonts w:ascii="Times New Roman" w:hAnsi="Times New Roman"/>
                <w:sz w:val="24"/>
                <w:szCs w:val="24"/>
                <w:lang w:eastAsia="ru-RU"/>
              </w:rPr>
              <w:t>Лицевой счет бюджета</w:t>
            </w:r>
          </w:p>
        </w:tc>
        <w:tc>
          <w:tcPr>
            <w:tcW w:w="2126" w:type="dxa"/>
          </w:tcPr>
          <w:p w:rsidR="00E07D17" w:rsidRPr="00BC6444" w:rsidRDefault="00E07D17" w:rsidP="00EC3F8D">
            <w:pPr>
              <w:jc w:val="right"/>
              <w:rPr>
                <w:rFonts w:ascii="Times New Roman" w:hAnsi="Times New Roman"/>
                <w:sz w:val="24"/>
                <w:szCs w:val="24"/>
                <w:lang w:eastAsia="ru-RU"/>
              </w:rPr>
            </w:pPr>
            <w:r w:rsidRPr="00BC6444">
              <w:rPr>
                <w:rFonts w:ascii="Times New Roman" w:hAnsi="Times New Roman"/>
                <w:sz w:val="24"/>
                <w:szCs w:val="24"/>
                <w:lang w:eastAsia="ru-RU"/>
              </w:rPr>
              <w:t>423</w:t>
            </w:r>
          </w:p>
        </w:tc>
      </w:tr>
      <w:tr w:rsidR="00E07D17" w:rsidRPr="00BC6444" w:rsidTr="00417DCB">
        <w:trPr>
          <w:trHeight w:val="727"/>
          <w:jc w:val="center"/>
        </w:trPr>
        <w:tc>
          <w:tcPr>
            <w:tcW w:w="1693"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ind w:firstLine="22"/>
              <w:jc w:val="center"/>
              <w:rPr>
                <w:rFonts w:ascii="Times New Roman" w:hAnsi="Times New Roman"/>
                <w:sz w:val="24"/>
                <w:szCs w:val="24"/>
                <w:lang w:eastAsia="ru-RU"/>
              </w:rPr>
            </w:pPr>
            <w:r w:rsidRPr="00BC6444">
              <w:rPr>
                <w:rFonts w:ascii="Times New Roman" w:hAnsi="Times New Roman"/>
                <w:sz w:val="24"/>
                <w:szCs w:val="24"/>
                <w:lang w:eastAsia="ru-RU"/>
              </w:rPr>
              <w:t>14</w:t>
            </w:r>
          </w:p>
        </w:tc>
        <w:tc>
          <w:tcPr>
            <w:tcW w:w="6379"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rPr>
                <w:rFonts w:ascii="Times New Roman" w:hAnsi="Times New Roman"/>
                <w:sz w:val="24"/>
                <w:szCs w:val="24"/>
                <w:lang w:eastAsia="ru-RU"/>
              </w:rPr>
            </w:pPr>
            <w:r w:rsidRPr="00BC6444">
              <w:rPr>
                <w:rFonts w:ascii="Times New Roman" w:hAnsi="Times New Roman"/>
                <w:sz w:val="24"/>
                <w:szCs w:val="24"/>
                <w:lang w:eastAsia="ru-RU"/>
              </w:rPr>
              <w:t>Лицевой счет для учета операций по переданным полномочиям получателя бюджетных средств</w:t>
            </w:r>
          </w:p>
        </w:tc>
        <w:tc>
          <w:tcPr>
            <w:tcW w:w="2126" w:type="dxa"/>
            <w:tcBorders>
              <w:top w:val="single" w:sz="4" w:space="0" w:color="auto"/>
              <w:left w:val="single" w:sz="4" w:space="0" w:color="auto"/>
              <w:bottom w:val="single" w:sz="4" w:space="0" w:color="auto"/>
              <w:right w:val="single" w:sz="4" w:space="0" w:color="auto"/>
            </w:tcBorders>
          </w:tcPr>
          <w:p w:rsidR="00E07D17" w:rsidRPr="00BC6444" w:rsidRDefault="00E07D17" w:rsidP="00EC3F8D">
            <w:pPr>
              <w:ind w:hanging="80"/>
              <w:jc w:val="right"/>
              <w:rPr>
                <w:rFonts w:ascii="Times New Roman" w:hAnsi="Times New Roman"/>
                <w:sz w:val="24"/>
                <w:szCs w:val="24"/>
                <w:lang w:eastAsia="ru-RU"/>
              </w:rPr>
            </w:pPr>
            <w:r w:rsidRPr="00BC6444">
              <w:rPr>
                <w:rFonts w:ascii="Times New Roman" w:hAnsi="Times New Roman"/>
                <w:sz w:val="24"/>
                <w:szCs w:val="24"/>
                <w:lang w:eastAsia="ru-RU"/>
              </w:rPr>
              <w:t>1491</w:t>
            </w:r>
          </w:p>
        </w:tc>
      </w:tr>
      <w:tr w:rsidR="00E07D17" w:rsidRPr="00BC6444" w:rsidTr="00417DCB">
        <w:trPr>
          <w:trHeight w:val="449"/>
          <w:jc w:val="center"/>
        </w:trPr>
        <w:tc>
          <w:tcPr>
            <w:tcW w:w="1693"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spacing w:line="240" w:lineRule="auto"/>
              <w:ind w:firstLine="22"/>
              <w:jc w:val="center"/>
              <w:rPr>
                <w:rFonts w:ascii="Times New Roman" w:hAnsi="Times New Roman"/>
                <w:sz w:val="24"/>
                <w:szCs w:val="24"/>
                <w:lang w:eastAsia="ru-RU"/>
              </w:rPr>
            </w:pPr>
            <w:r w:rsidRPr="00BC6444">
              <w:rPr>
                <w:rFonts w:ascii="Times New Roman" w:hAnsi="Times New Roman"/>
                <w:sz w:val="24"/>
                <w:szCs w:val="24"/>
                <w:lang w:eastAsia="ru-RU"/>
              </w:rPr>
              <w:t>71</w:t>
            </w:r>
          </w:p>
        </w:tc>
        <w:tc>
          <w:tcPr>
            <w:tcW w:w="6379" w:type="dxa"/>
            <w:tcBorders>
              <w:top w:val="single" w:sz="4" w:space="0" w:color="auto"/>
              <w:left w:val="single" w:sz="4" w:space="0" w:color="auto"/>
              <w:bottom w:val="single" w:sz="4" w:space="0" w:color="auto"/>
              <w:right w:val="single" w:sz="4" w:space="0" w:color="auto"/>
            </w:tcBorders>
          </w:tcPr>
          <w:p w:rsidR="00E07D17" w:rsidRPr="00BC6444" w:rsidRDefault="00E07D17" w:rsidP="00417DCB">
            <w:pPr>
              <w:autoSpaceDE w:val="0"/>
              <w:autoSpaceDN w:val="0"/>
              <w:adjustRightInd w:val="0"/>
              <w:spacing w:after="0" w:line="240" w:lineRule="auto"/>
              <w:contextualSpacing/>
              <w:rPr>
                <w:rFonts w:ascii="Times New Roman" w:hAnsi="Times New Roman"/>
                <w:sz w:val="24"/>
                <w:szCs w:val="24"/>
                <w:lang w:eastAsia="ru-RU"/>
              </w:rPr>
            </w:pPr>
            <w:r w:rsidRPr="00BC6444">
              <w:rPr>
                <w:rFonts w:ascii="Times New Roman" w:hAnsi="Times New Roman"/>
                <w:sz w:val="24"/>
                <w:szCs w:val="24"/>
                <w:lang w:eastAsia="ru-RU"/>
              </w:rPr>
              <w:t xml:space="preserve">Лицевой счет </w:t>
            </w:r>
            <w:r w:rsidRPr="00BC6444">
              <w:rPr>
                <w:rFonts w:ascii="Times New Roman" w:hAnsi="Times New Roman"/>
                <w:sz w:val="24"/>
                <w:szCs w:val="24"/>
              </w:rPr>
              <w:t>участника казначейского сопровождения.</w:t>
            </w:r>
          </w:p>
        </w:tc>
        <w:tc>
          <w:tcPr>
            <w:tcW w:w="2126" w:type="dxa"/>
            <w:tcBorders>
              <w:top w:val="single" w:sz="4" w:space="0" w:color="auto"/>
              <w:left w:val="single" w:sz="4" w:space="0" w:color="auto"/>
              <w:bottom w:val="single" w:sz="4" w:space="0" w:color="auto"/>
              <w:right w:val="single" w:sz="4" w:space="0" w:color="auto"/>
            </w:tcBorders>
          </w:tcPr>
          <w:p w:rsidR="00E07D17" w:rsidRPr="00BC6444" w:rsidRDefault="00E07D17" w:rsidP="00EC3F8D">
            <w:pPr>
              <w:spacing w:line="240" w:lineRule="auto"/>
              <w:ind w:hanging="80"/>
              <w:jc w:val="right"/>
              <w:rPr>
                <w:rFonts w:ascii="Times New Roman" w:hAnsi="Times New Roman"/>
                <w:sz w:val="24"/>
                <w:szCs w:val="24"/>
                <w:lang w:eastAsia="ru-RU"/>
              </w:rPr>
            </w:pPr>
            <w:r w:rsidRPr="00BC6444">
              <w:rPr>
                <w:rFonts w:ascii="Times New Roman" w:hAnsi="Times New Roman"/>
                <w:sz w:val="24"/>
                <w:szCs w:val="24"/>
                <w:lang w:eastAsia="ru-RU"/>
              </w:rPr>
              <w:t>147</w:t>
            </w:r>
          </w:p>
        </w:tc>
      </w:tr>
    </w:tbl>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2025 году принято к исполнению 530 664 платежных поручения, направленных Министерством финансов Омской области для осуществления расходов получателей средств бюджета Омской области, на сумму 407 102,4 млн. рублей. </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Платежные поручения финансовых органов муниципальных образований для осуществления расходов получателей средств местных бюджетов приняты к исполнению в количестве 1 292 600 на сумму 113 524,1 млн. рублей.</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В отчетном периоде Управлением исполнено 473 Распоряжения о перечислении денежных средств на банковские карты «Мир» физических лиц на общую сумму 707,8 млн. рублей.</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Во исполнение постановления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Правительство</w:t>
      </w:r>
      <w:r w:rsidR="002B7518" w:rsidRPr="00BC6444">
        <w:rPr>
          <w:rFonts w:ascii="Times New Roman" w:eastAsia="Times New Roman" w:hAnsi="Times New Roman" w:cs="Times New Roman"/>
          <w:sz w:val="28"/>
          <w:szCs w:val="28"/>
          <w:lang w:eastAsia="ar-SA"/>
        </w:rPr>
        <w:t>м Омской области заключено 116 с</w:t>
      </w:r>
      <w:r w:rsidRPr="00BC6444">
        <w:rPr>
          <w:rFonts w:ascii="Times New Roman" w:eastAsia="Times New Roman" w:hAnsi="Times New Roman" w:cs="Times New Roman"/>
          <w:sz w:val="28"/>
          <w:szCs w:val="28"/>
          <w:lang w:eastAsia="ar-SA"/>
        </w:rPr>
        <w:t xml:space="preserve">оглашений с главными распорядителями средств федерального бюджета на 2025 год, которые содержат условия </w:t>
      </w:r>
      <w:proofErr w:type="spellStart"/>
      <w:r w:rsidR="002B7518" w:rsidRPr="00BC6444">
        <w:rPr>
          <w:rFonts w:ascii="Times New Roman" w:eastAsia="Times New Roman" w:hAnsi="Times New Roman" w:cs="Times New Roman"/>
          <w:sz w:val="28"/>
          <w:szCs w:val="28"/>
          <w:lang w:eastAsia="ar-SA"/>
        </w:rPr>
        <w:t>софинансирования</w:t>
      </w:r>
      <w:proofErr w:type="spellEnd"/>
      <w:r w:rsidR="002B7518" w:rsidRPr="00BC6444">
        <w:rPr>
          <w:rFonts w:ascii="Times New Roman" w:eastAsia="Times New Roman" w:hAnsi="Times New Roman" w:cs="Times New Roman"/>
          <w:sz w:val="28"/>
          <w:szCs w:val="28"/>
          <w:lang w:eastAsia="ar-SA"/>
        </w:rPr>
        <w:t xml:space="preserve"> расходов. Все с</w:t>
      </w:r>
      <w:r w:rsidRPr="00BC6444">
        <w:rPr>
          <w:rFonts w:ascii="Times New Roman" w:eastAsia="Times New Roman" w:hAnsi="Times New Roman" w:cs="Times New Roman"/>
          <w:sz w:val="28"/>
          <w:szCs w:val="28"/>
          <w:lang w:eastAsia="ar-SA"/>
        </w:rPr>
        <w:t xml:space="preserve">оглашения приняты на учет в </w:t>
      </w:r>
      <w:r w:rsidR="002B7518" w:rsidRPr="00BC6444">
        <w:rPr>
          <w:rFonts w:ascii="Times New Roman" w:eastAsia="Times New Roman" w:hAnsi="Times New Roman" w:cs="Times New Roman"/>
          <w:sz w:val="28"/>
          <w:szCs w:val="28"/>
          <w:lang w:eastAsia="ar-SA"/>
        </w:rPr>
        <w:t>Управлении. В рамках указанных с</w:t>
      </w:r>
      <w:r w:rsidRPr="00BC6444">
        <w:rPr>
          <w:rFonts w:ascii="Times New Roman" w:eastAsia="Times New Roman" w:hAnsi="Times New Roman" w:cs="Times New Roman"/>
          <w:sz w:val="28"/>
          <w:szCs w:val="28"/>
          <w:lang w:eastAsia="ar-SA"/>
        </w:rPr>
        <w:t>оглашений содержится 153 направления использования целевых сре</w:t>
      </w:r>
      <w:proofErr w:type="gramStart"/>
      <w:r w:rsidRPr="00BC6444">
        <w:rPr>
          <w:rFonts w:ascii="Times New Roman" w:eastAsia="Times New Roman" w:hAnsi="Times New Roman" w:cs="Times New Roman"/>
          <w:sz w:val="28"/>
          <w:szCs w:val="28"/>
          <w:lang w:eastAsia="ar-SA"/>
        </w:rPr>
        <w:t>дств с с</w:t>
      </w:r>
      <w:proofErr w:type="gramEnd"/>
      <w:r w:rsidRPr="00BC6444">
        <w:rPr>
          <w:rFonts w:ascii="Times New Roman" w:eastAsia="Times New Roman" w:hAnsi="Times New Roman" w:cs="Times New Roman"/>
          <w:sz w:val="28"/>
          <w:szCs w:val="28"/>
          <w:lang w:eastAsia="ar-SA"/>
        </w:rPr>
        <w:t xml:space="preserve">оответствующим уровнем </w:t>
      </w:r>
      <w:proofErr w:type="spellStart"/>
      <w:r w:rsidRPr="00BC6444">
        <w:rPr>
          <w:rFonts w:ascii="Times New Roman" w:eastAsia="Times New Roman" w:hAnsi="Times New Roman" w:cs="Times New Roman"/>
          <w:sz w:val="28"/>
          <w:szCs w:val="28"/>
          <w:lang w:eastAsia="ar-SA"/>
        </w:rPr>
        <w:t>софинансирования</w:t>
      </w:r>
      <w:proofErr w:type="spellEnd"/>
      <w:r w:rsidRPr="00BC6444">
        <w:rPr>
          <w:rFonts w:ascii="Times New Roman" w:eastAsia="Times New Roman" w:hAnsi="Times New Roman" w:cs="Times New Roman"/>
          <w:sz w:val="28"/>
          <w:szCs w:val="28"/>
          <w:lang w:eastAsia="ar-SA"/>
        </w:rPr>
        <w:t xml:space="preserve">, в том числе 23 </w:t>
      </w:r>
      <w:r w:rsidRPr="00BC6444">
        <w:rPr>
          <w:rFonts w:ascii="Times New Roman" w:hAnsi="Times New Roman" w:cs="Times New Roman"/>
          <w:sz w:val="28"/>
          <w:szCs w:val="28"/>
        </w:rPr>
        <w:t>направления на осуществление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Управление продолжило исполнение полномочий по перечислению целевых межбюджетных трансфертов из бюджета Омской области в бюджеты муниципальных районов Омской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«сквозной» механизм предоставления под фактическую потребность межбюджетных трансфертов из федерального бюджета осуществлялся не только в бюджеты муниципальных районов, но и в бюджеты городских и сельских поселений муниципальных районов Омской области.</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Приказы о передаче Управлению полномочий получателя средств областного бюджета по перечислению межбюджетных трансфертов, предоставляемых из областного бюджета в местные бюджеты, в течение</w:t>
      </w:r>
      <w:r w:rsidR="002B7518" w:rsidRPr="00BC6444">
        <w:rPr>
          <w:rFonts w:ascii="Times New Roman" w:hAnsi="Times New Roman"/>
          <w:sz w:val="28"/>
          <w:szCs w:val="28"/>
          <w:lang w:eastAsia="ar-SA"/>
        </w:rPr>
        <w:t xml:space="preserve"> 2025</w:t>
      </w:r>
      <w:r w:rsidRPr="00BC6444">
        <w:rPr>
          <w:rFonts w:ascii="Times New Roman" w:hAnsi="Times New Roman"/>
          <w:sz w:val="28"/>
          <w:szCs w:val="28"/>
          <w:lang w:eastAsia="ar-SA"/>
        </w:rPr>
        <w:t xml:space="preserve"> года предоставили 17 главных распорядителей бюджета Омской области.</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Для обеспечения реализации вышеуказанного механизма главным распорядителям средств областного бюджета в Управлении  открыт 1 491 лицевой счет для учета операций по переданным полномочиям получателя бюджетных средств (с кодом 14).</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 xml:space="preserve">Согласно приказам главных распорядителей средств бюджета Омской области Управлению переданы полномочия получателя средств областного бюджета по перечислению в местные бюджеты 289 межбюджетных трансфертов, в том числе 49 межбюджетных трансфертов, в целях </w:t>
      </w:r>
      <w:proofErr w:type="spellStart"/>
      <w:r w:rsidRPr="00BC6444">
        <w:rPr>
          <w:rFonts w:ascii="Times New Roman" w:hAnsi="Times New Roman"/>
          <w:sz w:val="28"/>
          <w:szCs w:val="28"/>
          <w:lang w:eastAsia="ar-SA"/>
        </w:rPr>
        <w:t>софинансирования</w:t>
      </w:r>
      <w:proofErr w:type="spellEnd"/>
      <w:r w:rsidRPr="00BC6444">
        <w:rPr>
          <w:rFonts w:ascii="Times New Roman" w:hAnsi="Times New Roman"/>
          <w:sz w:val="28"/>
          <w:szCs w:val="28"/>
          <w:lang w:eastAsia="ar-SA"/>
        </w:rPr>
        <w:t xml:space="preserve"> которых целевые средства предоставлены бюджету Омской области из федерального бюджета.</w:t>
      </w:r>
    </w:p>
    <w:p w:rsidR="00E07D17" w:rsidRPr="00BC6444" w:rsidRDefault="00E07D17" w:rsidP="00E07D17">
      <w:pPr>
        <w:spacing w:after="0" w:line="240" w:lineRule="auto"/>
        <w:ind w:firstLine="709"/>
        <w:jc w:val="both"/>
        <w:rPr>
          <w:rFonts w:ascii="Times New Roman" w:hAnsi="Times New Roman"/>
          <w:sz w:val="28"/>
          <w:szCs w:val="28"/>
          <w:lang w:eastAsia="ar-SA"/>
        </w:rPr>
      </w:pPr>
      <w:r w:rsidRPr="00BC6444">
        <w:rPr>
          <w:rFonts w:ascii="Times New Roman" w:hAnsi="Times New Roman"/>
          <w:sz w:val="28"/>
          <w:szCs w:val="28"/>
          <w:lang w:eastAsia="ar-SA"/>
        </w:rPr>
        <w:t xml:space="preserve">В 2025 году на лицевые счета для учета операций по переданным полномочиям </w:t>
      </w:r>
      <w:proofErr w:type="gramStart"/>
      <w:r w:rsidRPr="00BC6444">
        <w:rPr>
          <w:rFonts w:ascii="Times New Roman" w:hAnsi="Times New Roman"/>
          <w:sz w:val="28"/>
          <w:szCs w:val="28"/>
          <w:lang w:eastAsia="ar-SA"/>
        </w:rPr>
        <w:t xml:space="preserve">получателей средств бюджета субъекта </w:t>
      </w:r>
      <w:r w:rsidRPr="00BC6444">
        <w:rPr>
          <w:rFonts w:ascii="Times New Roman" w:hAnsi="Times New Roman"/>
          <w:sz w:val="28"/>
          <w:szCs w:val="28"/>
        </w:rPr>
        <w:t>Российской Федерации</w:t>
      </w:r>
      <w:proofErr w:type="gramEnd"/>
      <w:r w:rsidRPr="00BC6444">
        <w:rPr>
          <w:rFonts w:ascii="Times New Roman" w:hAnsi="Times New Roman"/>
          <w:sz w:val="28"/>
          <w:szCs w:val="28"/>
          <w:lang w:eastAsia="ar-SA"/>
        </w:rPr>
        <w:t xml:space="preserve"> доведено бюджетных данных на сумму 46 336,7 млн. рублей, по указанным счетам</w:t>
      </w:r>
      <w:r w:rsidR="00326F41" w:rsidRPr="00BC6444">
        <w:rPr>
          <w:rFonts w:ascii="Times New Roman" w:hAnsi="Times New Roman"/>
          <w:sz w:val="28"/>
          <w:szCs w:val="28"/>
          <w:lang w:eastAsia="ar-SA"/>
        </w:rPr>
        <w:t xml:space="preserve"> Управлением обработано 11 910 р</w:t>
      </w:r>
      <w:r w:rsidRPr="00BC6444">
        <w:rPr>
          <w:rFonts w:ascii="Times New Roman" w:hAnsi="Times New Roman"/>
          <w:sz w:val="28"/>
          <w:szCs w:val="28"/>
          <w:lang w:eastAsia="ar-SA"/>
        </w:rPr>
        <w:t>асходных расписаний.</w:t>
      </w:r>
    </w:p>
    <w:p w:rsidR="00E07D17" w:rsidRPr="00BC6444" w:rsidRDefault="00E07D17" w:rsidP="00E07D17">
      <w:pPr>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 xml:space="preserve">Перечисление субсидий по федеральным кодам цели из бюджета Омской области в бюджеты муниципальных районов осуществлялось с применением контроля уровня </w:t>
      </w:r>
      <w:proofErr w:type="spellStart"/>
      <w:r w:rsidRPr="00BC6444">
        <w:rPr>
          <w:rFonts w:ascii="Times New Roman" w:eastAsia="Times New Roman" w:hAnsi="Times New Roman" w:cs="Times New Roman"/>
          <w:sz w:val="28"/>
          <w:szCs w:val="28"/>
          <w:lang w:eastAsia="ar-SA"/>
        </w:rPr>
        <w:t>софинансирования</w:t>
      </w:r>
      <w:proofErr w:type="spellEnd"/>
      <w:r w:rsidRPr="00BC6444">
        <w:rPr>
          <w:rFonts w:ascii="Times New Roman" w:eastAsia="Times New Roman" w:hAnsi="Times New Roman" w:cs="Times New Roman"/>
          <w:sz w:val="28"/>
          <w:szCs w:val="28"/>
          <w:lang w:eastAsia="ar-SA"/>
        </w:rPr>
        <w:t xml:space="preserve"> и после проведения санкционирования оплаты денежных обязательств по расходам получателей средств местного бюджета, в целях </w:t>
      </w:r>
      <w:proofErr w:type="spellStart"/>
      <w:r w:rsidRPr="00BC6444">
        <w:rPr>
          <w:rFonts w:ascii="Times New Roman" w:eastAsia="Times New Roman" w:hAnsi="Times New Roman" w:cs="Times New Roman"/>
          <w:sz w:val="28"/>
          <w:szCs w:val="28"/>
          <w:lang w:eastAsia="ar-SA"/>
        </w:rPr>
        <w:t>софинансирования</w:t>
      </w:r>
      <w:proofErr w:type="spellEnd"/>
      <w:r w:rsidRPr="00BC6444">
        <w:rPr>
          <w:rFonts w:ascii="Times New Roman" w:eastAsia="Times New Roman" w:hAnsi="Times New Roman" w:cs="Times New Roman"/>
          <w:sz w:val="28"/>
          <w:szCs w:val="28"/>
          <w:lang w:eastAsia="ar-SA"/>
        </w:rPr>
        <w:t xml:space="preserve"> которых предоставлялись целевые средства.</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В 2025 году за счет средств федерального бюджета осуществлялось финансирование 12 национальных проектов на территории Омской области:</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Беспилотные авиационные системы</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Инфраструктура для жизни</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Кадры</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Международная кооперация и экспорт</w:t>
      </w:r>
      <w:r w:rsidRPr="00BC6444">
        <w:rPr>
          <w:rFonts w:ascii="Times New Roman" w:eastAsia="Times New Roman" w:hAnsi="Times New Roman" w:cs="Times New Roman"/>
          <w:sz w:val="28"/>
          <w:szCs w:val="28"/>
          <w:lang w:eastAsia="ar-SA"/>
        </w:rPr>
        <w:t>;</w:t>
      </w:r>
      <w:r w:rsidRPr="00BC6444">
        <w:rPr>
          <w:rFonts w:ascii="Times New Roman" w:hAnsi="Times New Roman" w:cs="Times New Roman"/>
          <w:sz w:val="28"/>
          <w:szCs w:val="28"/>
        </w:rPr>
        <w:t xml:space="preserve">   </w:t>
      </w:r>
    </w:p>
    <w:p w:rsidR="00E07D17" w:rsidRPr="00BC6444" w:rsidRDefault="00E07D17" w:rsidP="00406DD0">
      <w:pPr>
        <w:numPr>
          <w:ilvl w:val="0"/>
          <w:numId w:val="14"/>
        </w:numPr>
        <w:tabs>
          <w:tab w:val="left" w:pos="993"/>
        </w:tabs>
        <w:suppressAutoHyphen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Молодежь и дети</w:t>
      </w:r>
      <w:r w:rsidRPr="00BC6444">
        <w:rPr>
          <w:rFonts w:ascii="Times New Roman" w:hAnsi="Times New Roman" w:cs="Times New Roman"/>
          <w:sz w:val="28"/>
          <w:szCs w:val="28"/>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Продолжительная и активная жизнь</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Семья</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Технологическое обеспечение продовольственной безопасности</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Туризм и гостеприимство</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Экономика данных и цифровая трансформация государства</w:t>
      </w:r>
      <w:r w:rsidRPr="00BC6444">
        <w:rPr>
          <w:rFonts w:ascii="Times New Roman" w:eastAsia="Times New Roman" w:hAnsi="Times New Roman" w:cs="Times New Roman"/>
          <w:sz w:val="28"/>
          <w:szCs w:val="28"/>
          <w:lang w:eastAsia="ar-SA"/>
        </w:rPr>
        <w:t>;</w:t>
      </w:r>
    </w:p>
    <w:p w:rsidR="00E07D17" w:rsidRPr="00BC6444" w:rsidRDefault="00E07D17" w:rsidP="00406DD0">
      <w:pPr>
        <w:numPr>
          <w:ilvl w:val="0"/>
          <w:numId w:val="14"/>
        </w:numPr>
        <w:tabs>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ru-RU"/>
        </w:rPr>
        <w:t>Экологическое благополучие;</w:t>
      </w:r>
    </w:p>
    <w:p w:rsidR="00E07D17" w:rsidRPr="00BC6444" w:rsidRDefault="00E07D17" w:rsidP="00406DD0">
      <w:pPr>
        <w:numPr>
          <w:ilvl w:val="0"/>
          <w:numId w:val="14"/>
        </w:numPr>
        <w:autoSpaceDE w:val="0"/>
        <w:autoSpaceDN w:val="0"/>
        <w:adjustRightInd w:val="0"/>
        <w:spacing w:after="0" w:line="240" w:lineRule="auto"/>
        <w:ind w:left="993" w:hanging="426"/>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Эффективная и конкурентная экономика</w:t>
      </w:r>
      <w:r w:rsidRPr="00BC6444">
        <w:rPr>
          <w:rFonts w:ascii="Times New Roman" w:eastAsia="Times New Roman" w:hAnsi="Times New Roman" w:cs="Times New Roman"/>
          <w:sz w:val="28"/>
          <w:szCs w:val="28"/>
          <w:lang w:eastAsia="ar-SA"/>
        </w:rPr>
        <w:t>.</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На реализацию данных национальных проектов из федерального бюджета в бюджет Омско</w:t>
      </w:r>
      <w:r w:rsidR="00326F41" w:rsidRPr="00BC6444">
        <w:rPr>
          <w:rFonts w:ascii="Times New Roman" w:eastAsia="Times New Roman" w:hAnsi="Times New Roman" w:cs="Times New Roman"/>
          <w:sz w:val="28"/>
          <w:szCs w:val="28"/>
          <w:lang w:eastAsia="ar-SA"/>
        </w:rPr>
        <w:t>й области поступило 16 848,7</w:t>
      </w:r>
      <w:r w:rsidRPr="00BC6444">
        <w:rPr>
          <w:rFonts w:ascii="Times New Roman" w:eastAsia="Times New Roman" w:hAnsi="Times New Roman" w:cs="Times New Roman"/>
          <w:sz w:val="28"/>
          <w:szCs w:val="28"/>
          <w:lang w:eastAsia="ar-SA"/>
        </w:rPr>
        <w:t xml:space="preserve"> млн. рублей.</w:t>
      </w:r>
    </w:p>
    <w:p w:rsidR="00E07D17" w:rsidRPr="00BC6444" w:rsidRDefault="00E07D17" w:rsidP="00E07D17">
      <w:pPr>
        <w:suppressAutoHyphens/>
        <w:spacing w:after="0" w:line="240" w:lineRule="auto"/>
        <w:ind w:firstLine="709"/>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 xml:space="preserve">В 2025 году в соответствии с Правилами предоставления Федеральным казначейством бюджетам субъектов Российской Федерации бюджетных кредитов на финансовое обеспечение реализации инфраструктурных проектов за счет временно свободных средств единого счета федерального бюджета, а также их использования и возврата, утвержденными </w:t>
      </w:r>
      <w:r w:rsidR="00A55D21" w:rsidRPr="00BC6444">
        <w:rPr>
          <w:rFonts w:ascii="Times New Roman" w:eastAsia="Times New Roman" w:hAnsi="Times New Roman" w:cs="Times New Roman"/>
          <w:sz w:val="28"/>
          <w:szCs w:val="28"/>
          <w:lang w:eastAsia="ar-SA"/>
        </w:rPr>
        <w:t>п</w:t>
      </w:r>
      <w:r w:rsidRPr="00BC6444">
        <w:rPr>
          <w:rFonts w:ascii="Times New Roman" w:eastAsia="Times New Roman" w:hAnsi="Times New Roman" w:cs="Times New Roman"/>
          <w:sz w:val="28"/>
          <w:szCs w:val="28"/>
          <w:lang w:eastAsia="ar-SA"/>
        </w:rPr>
        <w:t>остановление</w:t>
      </w:r>
      <w:r w:rsidR="00A55D21" w:rsidRPr="00BC6444">
        <w:rPr>
          <w:rFonts w:ascii="Times New Roman" w:eastAsia="Times New Roman" w:hAnsi="Times New Roman" w:cs="Times New Roman"/>
          <w:sz w:val="28"/>
          <w:szCs w:val="28"/>
          <w:lang w:eastAsia="ar-SA"/>
        </w:rPr>
        <w:t>м</w:t>
      </w:r>
      <w:r w:rsidRPr="00BC6444">
        <w:rPr>
          <w:rFonts w:ascii="Times New Roman" w:eastAsia="Times New Roman" w:hAnsi="Times New Roman" w:cs="Times New Roman"/>
          <w:sz w:val="28"/>
          <w:szCs w:val="28"/>
          <w:lang w:eastAsia="ar-SA"/>
        </w:rPr>
        <w:t xml:space="preserve"> Правительства Р</w:t>
      </w:r>
      <w:r w:rsidR="00A55D21" w:rsidRPr="00BC6444">
        <w:rPr>
          <w:rFonts w:ascii="Times New Roman" w:eastAsia="Times New Roman" w:hAnsi="Times New Roman" w:cs="Times New Roman"/>
          <w:sz w:val="28"/>
          <w:szCs w:val="28"/>
          <w:lang w:eastAsia="ar-SA"/>
        </w:rPr>
        <w:t xml:space="preserve">оссийской </w:t>
      </w:r>
      <w:r w:rsidRPr="00BC6444">
        <w:rPr>
          <w:rFonts w:ascii="Times New Roman" w:eastAsia="Times New Roman" w:hAnsi="Times New Roman" w:cs="Times New Roman"/>
          <w:sz w:val="28"/>
          <w:szCs w:val="28"/>
          <w:lang w:eastAsia="ar-SA"/>
        </w:rPr>
        <w:t>Ф</w:t>
      </w:r>
      <w:r w:rsidR="00A55D21" w:rsidRPr="00BC6444">
        <w:rPr>
          <w:rFonts w:ascii="Times New Roman" w:eastAsia="Times New Roman" w:hAnsi="Times New Roman" w:cs="Times New Roman"/>
          <w:sz w:val="28"/>
          <w:szCs w:val="28"/>
          <w:lang w:eastAsia="ar-SA"/>
        </w:rPr>
        <w:t>едерации</w:t>
      </w:r>
      <w:r w:rsidRPr="00BC6444">
        <w:rPr>
          <w:rFonts w:ascii="Times New Roman" w:eastAsia="Times New Roman" w:hAnsi="Times New Roman" w:cs="Times New Roman"/>
          <w:sz w:val="28"/>
          <w:szCs w:val="28"/>
          <w:lang w:eastAsia="ar-SA"/>
        </w:rPr>
        <w:t xml:space="preserve"> от 25</w:t>
      </w:r>
      <w:r w:rsidR="00A55D21" w:rsidRPr="00BC6444">
        <w:rPr>
          <w:rFonts w:ascii="Times New Roman" w:eastAsia="Times New Roman" w:hAnsi="Times New Roman" w:cs="Times New Roman"/>
          <w:sz w:val="28"/>
          <w:szCs w:val="28"/>
          <w:lang w:eastAsia="ar-SA"/>
        </w:rPr>
        <w:t xml:space="preserve"> января </w:t>
      </w:r>
      <w:r w:rsidRPr="00BC6444">
        <w:rPr>
          <w:rFonts w:ascii="Times New Roman" w:eastAsia="Times New Roman" w:hAnsi="Times New Roman" w:cs="Times New Roman"/>
          <w:sz w:val="28"/>
          <w:szCs w:val="28"/>
          <w:lang w:eastAsia="ar-SA"/>
        </w:rPr>
        <w:t>2025</w:t>
      </w:r>
      <w:r w:rsidR="00A55D21" w:rsidRPr="00BC6444">
        <w:rPr>
          <w:rFonts w:ascii="Times New Roman" w:eastAsia="Times New Roman" w:hAnsi="Times New Roman" w:cs="Times New Roman"/>
          <w:sz w:val="28"/>
          <w:szCs w:val="28"/>
          <w:lang w:eastAsia="ar-SA"/>
        </w:rPr>
        <w:t xml:space="preserve"> г. №</w:t>
      </w:r>
      <w:r w:rsidRPr="00BC6444">
        <w:rPr>
          <w:rFonts w:ascii="Times New Roman" w:eastAsia="Times New Roman" w:hAnsi="Times New Roman" w:cs="Times New Roman"/>
          <w:sz w:val="28"/>
          <w:szCs w:val="28"/>
          <w:lang w:eastAsia="ar-SA"/>
        </w:rPr>
        <w:t xml:space="preserve"> 48</w:t>
      </w:r>
      <w:r w:rsidR="00A55D21"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между Федеральным казначейством и Министерством финансов Омской области заключены 2 соглашения о</w:t>
      </w:r>
      <w:proofErr w:type="gramEnd"/>
      <w:r w:rsidRPr="00BC6444">
        <w:rPr>
          <w:rFonts w:ascii="Times New Roman" w:eastAsia="Times New Roman" w:hAnsi="Times New Roman" w:cs="Times New Roman"/>
          <w:sz w:val="28"/>
          <w:szCs w:val="28"/>
          <w:lang w:eastAsia="ar-SA"/>
        </w:rPr>
        <w:t xml:space="preserve"> </w:t>
      </w:r>
      <w:proofErr w:type="gramStart"/>
      <w:r w:rsidRPr="00BC6444">
        <w:rPr>
          <w:rFonts w:ascii="Times New Roman" w:eastAsia="Times New Roman" w:hAnsi="Times New Roman" w:cs="Times New Roman"/>
          <w:sz w:val="28"/>
          <w:szCs w:val="28"/>
          <w:lang w:eastAsia="ar-SA"/>
        </w:rPr>
        <w:t>предоставлении</w:t>
      </w:r>
      <w:proofErr w:type="gramEnd"/>
      <w:r w:rsidRPr="00BC6444">
        <w:rPr>
          <w:rFonts w:ascii="Times New Roman" w:eastAsia="Times New Roman" w:hAnsi="Times New Roman" w:cs="Times New Roman"/>
          <w:sz w:val="28"/>
          <w:szCs w:val="28"/>
          <w:lang w:eastAsia="ar-SA"/>
        </w:rPr>
        <w:t xml:space="preserve"> казначейских инфраструктурных кредитов. </w:t>
      </w:r>
    </w:p>
    <w:p w:rsidR="00E07D17" w:rsidRPr="00BC6444" w:rsidRDefault="00E07D17" w:rsidP="008F122E">
      <w:pPr>
        <w:autoSpaceDE w:val="0"/>
        <w:autoSpaceDN w:val="0"/>
        <w:adjustRightInd w:val="0"/>
        <w:spacing w:after="0" w:line="240" w:lineRule="auto"/>
        <w:ind w:firstLine="567"/>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По соглашению от 01</w:t>
      </w:r>
      <w:r w:rsidR="008F122E" w:rsidRPr="00BC6444">
        <w:rPr>
          <w:rFonts w:ascii="Times New Roman" w:eastAsia="Times New Roman" w:hAnsi="Times New Roman" w:cs="Times New Roman"/>
          <w:sz w:val="28"/>
          <w:szCs w:val="28"/>
          <w:lang w:eastAsia="ar-SA"/>
        </w:rPr>
        <w:t xml:space="preserve"> ноября </w:t>
      </w:r>
      <w:r w:rsidRPr="00BC6444">
        <w:rPr>
          <w:rFonts w:ascii="Times New Roman" w:eastAsia="Times New Roman" w:hAnsi="Times New Roman" w:cs="Times New Roman"/>
          <w:sz w:val="28"/>
          <w:szCs w:val="28"/>
          <w:lang w:eastAsia="ar-SA"/>
        </w:rPr>
        <w:t>2025</w:t>
      </w:r>
      <w:r w:rsidR="008F122E" w:rsidRPr="00BC6444">
        <w:rPr>
          <w:rFonts w:ascii="Times New Roman" w:eastAsia="Times New Roman" w:hAnsi="Times New Roman" w:cs="Times New Roman"/>
          <w:sz w:val="28"/>
          <w:szCs w:val="28"/>
          <w:lang w:eastAsia="ar-SA"/>
        </w:rPr>
        <w:t xml:space="preserve"> г.</w:t>
      </w:r>
      <w:r w:rsidRPr="00BC6444">
        <w:rPr>
          <w:rFonts w:ascii="Times New Roman" w:eastAsia="Times New Roman" w:hAnsi="Times New Roman" w:cs="Times New Roman"/>
          <w:sz w:val="28"/>
          <w:szCs w:val="28"/>
          <w:lang w:eastAsia="ar-SA"/>
        </w:rPr>
        <w:t xml:space="preserve"> № 2025-00365 о предоставлении казначейского инфраструктурного кредита на финансовое обеспечение реализации инфраструктурных проектов, отобранных в 2021 - 2024 годах в соответствии с постановлением Правительства Российской Федерации от 14 июля 2021 г. </w:t>
      </w:r>
      <w:r w:rsidR="008F122E"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1189</w:t>
      </w:r>
      <w:r w:rsidR="008F122E" w:rsidRPr="00BC6444">
        <w:rPr>
          <w:rFonts w:ascii="Times New Roman" w:eastAsia="Times New Roman" w:hAnsi="Times New Roman" w:cs="Times New Roman"/>
          <w:sz w:val="28"/>
          <w:szCs w:val="28"/>
          <w:lang w:eastAsia="ar-SA"/>
        </w:rPr>
        <w:t xml:space="preserve"> «</w:t>
      </w:r>
      <w:r w:rsidR="008F122E" w:rsidRPr="00BC6444">
        <w:rPr>
          <w:rFonts w:ascii="Times New Roman" w:hAnsi="Times New Roman" w:cs="Times New Roman"/>
          <w:sz w:val="28"/>
          <w:szCs w:val="28"/>
        </w:rPr>
        <w:t xml:space="preserve">Об утверждении Правил отбора (одобрения) инфраструктурных проектов (мероприятий), источником финансового обеспечения </w:t>
      </w:r>
      <w:proofErr w:type="gramStart"/>
      <w:r w:rsidR="008F122E" w:rsidRPr="00BC6444">
        <w:rPr>
          <w:rFonts w:ascii="Times New Roman" w:hAnsi="Times New Roman" w:cs="Times New Roman"/>
          <w:sz w:val="28"/>
          <w:szCs w:val="28"/>
        </w:rPr>
        <w:t>расходов</w:t>
      </w:r>
      <w:proofErr w:type="gramEnd"/>
      <w:r w:rsidR="008F122E" w:rsidRPr="00BC6444">
        <w:rPr>
          <w:rFonts w:ascii="Times New Roman" w:hAnsi="Times New Roman" w:cs="Times New Roman"/>
          <w:sz w:val="28"/>
          <w:szCs w:val="28"/>
        </w:rPr>
        <w:t xml:space="preserve">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и изменения параметров (характеристик) отобранных (одобренных) инфраструктурных проектов (мероприятий) и о внесении изменений в Положение о Правительственной комиссии по региональному развитию в Российской Федерации»,</w:t>
      </w:r>
      <w:r w:rsidRPr="00BC6444">
        <w:rPr>
          <w:rFonts w:ascii="Times New Roman" w:eastAsia="Times New Roman" w:hAnsi="Times New Roman" w:cs="Times New Roman"/>
          <w:sz w:val="28"/>
          <w:szCs w:val="28"/>
          <w:lang w:eastAsia="ar-SA"/>
        </w:rPr>
        <w:t xml:space="preserve"> в бюджет Омской области в 2025 году поступило 468,3 млн. рублей. Кассовый расход в рамках этого кредита составил 454,4 млн. рублей.</w:t>
      </w:r>
    </w:p>
    <w:p w:rsidR="00E07D17" w:rsidRPr="00BC6444" w:rsidRDefault="00E07D17" w:rsidP="00D34F7B">
      <w:pPr>
        <w:autoSpaceDE w:val="0"/>
        <w:autoSpaceDN w:val="0"/>
        <w:adjustRightInd w:val="0"/>
        <w:spacing w:after="0" w:line="240" w:lineRule="auto"/>
        <w:ind w:firstLine="567"/>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По соглашению от 25</w:t>
      </w:r>
      <w:r w:rsidR="008F122E" w:rsidRPr="00BC6444">
        <w:rPr>
          <w:rFonts w:ascii="Times New Roman" w:eastAsia="Times New Roman" w:hAnsi="Times New Roman" w:cs="Times New Roman"/>
          <w:sz w:val="28"/>
          <w:szCs w:val="28"/>
          <w:lang w:eastAsia="ar-SA"/>
        </w:rPr>
        <w:t xml:space="preserve"> ноября </w:t>
      </w:r>
      <w:r w:rsidRPr="00BC6444">
        <w:rPr>
          <w:rFonts w:ascii="Times New Roman" w:eastAsia="Times New Roman" w:hAnsi="Times New Roman" w:cs="Times New Roman"/>
          <w:sz w:val="28"/>
          <w:szCs w:val="28"/>
          <w:lang w:eastAsia="ar-SA"/>
        </w:rPr>
        <w:t>2025</w:t>
      </w:r>
      <w:r w:rsidR="008F122E" w:rsidRPr="00BC6444">
        <w:rPr>
          <w:rFonts w:ascii="Times New Roman" w:eastAsia="Times New Roman" w:hAnsi="Times New Roman" w:cs="Times New Roman"/>
          <w:sz w:val="28"/>
          <w:szCs w:val="28"/>
          <w:lang w:eastAsia="ar-SA"/>
        </w:rPr>
        <w:t xml:space="preserve"> г.</w:t>
      </w:r>
      <w:r w:rsidRPr="00BC6444">
        <w:rPr>
          <w:rFonts w:ascii="Times New Roman" w:eastAsia="Times New Roman" w:hAnsi="Times New Roman" w:cs="Times New Roman"/>
          <w:sz w:val="28"/>
          <w:szCs w:val="28"/>
          <w:lang w:eastAsia="ar-SA"/>
        </w:rPr>
        <w:t xml:space="preserve"> № 2025-00409 о предоставлении казначейского инфраструктурного кредита на финансовое обеспечение реализации </w:t>
      </w:r>
      <w:r w:rsidRPr="00BC6444">
        <w:rPr>
          <w:rFonts w:ascii="Times New Roman" w:eastAsia="Times New Roman" w:hAnsi="Times New Roman" w:cs="Times New Roman"/>
          <w:sz w:val="28"/>
          <w:szCs w:val="28"/>
          <w:lang w:eastAsia="ar-SA"/>
        </w:rPr>
        <w:lastRenderedPageBreak/>
        <w:t xml:space="preserve">инфраструктурных проектов (мероприятий), отобранных (одобренных) президиумом (штабом) Правительственной комиссии по региональному развитию в Российской Федерации в соответствии с постановлением Правительства Российской </w:t>
      </w:r>
      <w:r w:rsidR="00D34F7B" w:rsidRPr="00BC6444">
        <w:rPr>
          <w:rFonts w:ascii="Times New Roman" w:eastAsia="Times New Roman" w:hAnsi="Times New Roman" w:cs="Times New Roman"/>
          <w:sz w:val="28"/>
          <w:szCs w:val="28"/>
          <w:lang w:eastAsia="ar-SA"/>
        </w:rPr>
        <w:t>Федерации от 28 апреля 2025 г. №</w:t>
      </w:r>
      <w:r w:rsidRPr="00BC6444">
        <w:rPr>
          <w:rFonts w:ascii="Times New Roman" w:eastAsia="Times New Roman" w:hAnsi="Times New Roman" w:cs="Times New Roman"/>
          <w:sz w:val="28"/>
          <w:szCs w:val="28"/>
          <w:lang w:eastAsia="ar-SA"/>
        </w:rPr>
        <w:t xml:space="preserve"> 566</w:t>
      </w:r>
      <w:r w:rsidR="00D34F7B" w:rsidRPr="00BC6444">
        <w:rPr>
          <w:rFonts w:ascii="Times New Roman" w:eastAsia="Times New Roman" w:hAnsi="Times New Roman" w:cs="Times New Roman"/>
          <w:sz w:val="28"/>
          <w:szCs w:val="28"/>
          <w:lang w:eastAsia="ar-SA"/>
        </w:rPr>
        <w:t xml:space="preserve"> «</w:t>
      </w:r>
      <w:r w:rsidR="00D34F7B" w:rsidRPr="00BC6444">
        <w:rPr>
          <w:rFonts w:ascii="Times New Roman" w:hAnsi="Times New Roman" w:cs="Times New Roman"/>
          <w:sz w:val="28"/>
          <w:szCs w:val="28"/>
        </w:rPr>
        <w:t>Об утверждении Правил отбора (одобрения) инфраструктурных проектов (мероприятий), источником финансового обеспечения расходов на реализацию которых</w:t>
      </w:r>
      <w:proofErr w:type="gramEnd"/>
      <w:r w:rsidR="00D34F7B" w:rsidRPr="00BC6444">
        <w:rPr>
          <w:rFonts w:ascii="Times New Roman" w:hAnsi="Times New Roman" w:cs="Times New Roman"/>
          <w:sz w:val="28"/>
          <w:szCs w:val="28"/>
        </w:rPr>
        <w:t xml:space="preserve"> являются бюджетные кредиты на финансовое обеспечение реализации инфраструктурных проектов за счет временно свободных средств единого счета федерального бюджета, и изменения параметров (характеристик) отобранных (одобренных) инфраструктурных проектов (мероприятий)»,</w:t>
      </w:r>
      <w:r w:rsidRPr="00BC6444">
        <w:rPr>
          <w:rFonts w:ascii="Times New Roman" w:eastAsia="Times New Roman" w:hAnsi="Times New Roman" w:cs="Times New Roman"/>
          <w:sz w:val="28"/>
          <w:szCs w:val="28"/>
          <w:lang w:eastAsia="ar-SA"/>
        </w:rPr>
        <w:t xml:space="preserve"> в бюджет Омской области в 2025 году поступило 626,4 млн. рублей. Кассовый расход в рамках этого кредита составил 626,4 млн. рублей.</w:t>
      </w:r>
    </w:p>
    <w:p w:rsidR="00E07D17" w:rsidRPr="00BC6444" w:rsidRDefault="00E07D17" w:rsidP="00E07D17">
      <w:pPr>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 xml:space="preserve">В течение  2025 года проведены реорганизационные </w:t>
      </w:r>
      <w:r w:rsidRPr="00BC6444">
        <w:rPr>
          <w:rFonts w:ascii="Times New Roman" w:hAnsi="Times New Roman" w:cs="Times New Roman"/>
          <w:sz w:val="28"/>
          <w:szCs w:val="28"/>
        </w:rPr>
        <w:t xml:space="preserve"> мероприяти</w:t>
      </w:r>
      <w:r w:rsidR="00D34F7B" w:rsidRPr="00BC6444">
        <w:rPr>
          <w:rFonts w:ascii="Times New Roman" w:hAnsi="Times New Roman" w:cs="Times New Roman"/>
          <w:sz w:val="28"/>
          <w:szCs w:val="28"/>
        </w:rPr>
        <w:t>я</w:t>
      </w:r>
      <w:r w:rsidRPr="00BC6444">
        <w:rPr>
          <w:rFonts w:ascii="Times New Roman" w:hAnsi="Times New Roman" w:cs="Times New Roman"/>
          <w:sz w:val="28"/>
          <w:szCs w:val="28"/>
        </w:rPr>
        <w:t xml:space="preserve"> по передаче полномочий финансовых органов 126 муниципальных образований Омской </w:t>
      </w:r>
      <w:proofErr w:type="gramStart"/>
      <w:r w:rsidRPr="00BC6444">
        <w:rPr>
          <w:rFonts w:ascii="Times New Roman" w:hAnsi="Times New Roman" w:cs="Times New Roman"/>
          <w:sz w:val="28"/>
          <w:szCs w:val="28"/>
        </w:rPr>
        <w:t>области</w:t>
      </w:r>
      <w:proofErr w:type="gramEnd"/>
      <w:r w:rsidRPr="00BC6444">
        <w:rPr>
          <w:rFonts w:ascii="Times New Roman" w:hAnsi="Times New Roman" w:cs="Times New Roman"/>
          <w:sz w:val="28"/>
          <w:szCs w:val="28"/>
        </w:rPr>
        <w:t xml:space="preserve"> вновь созданным финансовым органам муниципальных округов Омской области.</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соответствии с приказом Министерства финансов Российской Федерации от  19 июня 2023 г. №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в течение 2025 года осуществлялась проверка документов, поступающих в</w:t>
      </w:r>
      <w:proofErr w:type="gramEnd"/>
      <w:r w:rsidRPr="00BC6444">
        <w:rPr>
          <w:rFonts w:ascii="Times New Roman" w:hAnsi="Times New Roman" w:cs="Times New Roman"/>
          <w:sz w:val="28"/>
          <w:szCs w:val="28"/>
        </w:rPr>
        <w:t xml:space="preserve"> ПУР ГИИС</w:t>
      </w:r>
      <w:r w:rsidR="00BB7233" w:rsidRPr="00BC6444">
        <w:rPr>
          <w:rFonts w:ascii="Times New Roman" w:hAnsi="Times New Roman" w:cs="Times New Roman"/>
          <w:sz w:val="28"/>
          <w:szCs w:val="28"/>
        </w:rPr>
        <w:t xml:space="preserve"> ЭБ</w:t>
      </w:r>
      <w:r w:rsidRPr="00BC6444">
        <w:rPr>
          <w:rFonts w:ascii="Times New Roman" w:hAnsi="Times New Roman" w:cs="Times New Roman"/>
          <w:sz w:val="28"/>
          <w:szCs w:val="28"/>
        </w:rPr>
        <w:t xml:space="preserve"> и подлежащих включению в Реестр соглашений, заключенных органами государственной власти субъекта Российской Федерации (органами местного самоуправления) о предоставлении:</w:t>
      </w:r>
    </w:p>
    <w:p w:rsidR="00E07D17" w:rsidRPr="00BC6444" w:rsidRDefault="00E07D17" w:rsidP="00406DD0">
      <w:pPr>
        <w:numPr>
          <w:ilvl w:val="0"/>
          <w:numId w:val="8"/>
        </w:numPr>
        <w:tabs>
          <w:tab w:val="left" w:pos="709"/>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E07D17" w:rsidRPr="00BC6444" w:rsidRDefault="00E07D17" w:rsidP="00406DD0">
      <w:pPr>
        <w:numPr>
          <w:ilvl w:val="0"/>
          <w:numId w:val="7"/>
        </w:numPr>
        <w:tabs>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E07D17" w:rsidRPr="00BC6444" w:rsidRDefault="00E07D17" w:rsidP="00406DD0">
      <w:pPr>
        <w:numPr>
          <w:ilvl w:val="0"/>
          <w:numId w:val="7"/>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субсидий из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E07D17" w:rsidRPr="00BC6444" w:rsidRDefault="00E07D17" w:rsidP="00406DD0">
      <w:pPr>
        <w:numPr>
          <w:ilvl w:val="0"/>
          <w:numId w:val="7"/>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субсидий из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w:t>
      </w:r>
    </w:p>
    <w:p w:rsidR="00E07D17" w:rsidRPr="00BC6444" w:rsidRDefault="00E07D17" w:rsidP="00406DD0">
      <w:pPr>
        <w:numPr>
          <w:ilvl w:val="0"/>
          <w:numId w:val="7"/>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E07D17" w:rsidRPr="00BC6444" w:rsidRDefault="00E07D17" w:rsidP="00E07D17">
      <w:pPr>
        <w:tabs>
          <w:tab w:val="left" w:pos="2019"/>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течение 2025 года в ПУР ГИИС </w:t>
      </w:r>
      <w:r w:rsidR="00BB7233" w:rsidRPr="00BC6444">
        <w:rPr>
          <w:rFonts w:ascii="Times New Roman" w:hAnsi="Times New Roman" w:cs="Times New Roman"/>
          <w:sz w:val="28"/>
          <w:szCs w:val="28"/>
        </w:rPr>
        <w:t>ЭБ</w:t>
      </w:r>
      <w:r w:rsidRPr="00BC6444">
        <w:rPr>
          <w:rFonts w:ascii="Times New Roman" w:hAnsi="Times New Roman" w:cs="Times New Roman"/>
          <w:sz w:val="28"/>
          <w:szCs w:val="28"/>
        </w:rPr>
        <w:t xml:space="preserve"> поступило на проверку более  5 898 указанных документов, из них 5 356 размещены в реестре соглашений (договоров) о предоставлении субсидий, бюджетных инвестиций, межбюджетных трансфертов.</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lastRenderedPageBreak/>
        <w:t xml:space="preserve">В 2025 году Управлением продолжена работа в части прогнозирования движения средств </w:t>
      </w:r>
      <w:r w:rsidRPr="00BC6444">
        <w:rPr>
          <w:rFonts w:ascii="Times New Roman" w:hAnsi="Times New Roman" w:cs="Times New Roman"/>
          <w:sz w:val="28"/>
          <w:szCs w:val="28"/>
        </w:rPr>
        <w:t>на едином казначейском счете субъекта Российской Федерации, территориального фонда обязательного медицинского страхования, государственных внебюджетных фондов (далее – участники прогнозирования).</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модуль кассового планирования подсистемы управления денежными средствами государственной интегрированной информационной систем</w:t>
      </w:r>
      <w:r w:rsidR="00BB7233" w:rsidRPr="00BC6444">
        <w:rPr>
          <w:rFonts w:ascii="Times New Roman" w:hAnsi="Times New Roman" w:cs="Times New Roman"/>
          <w:sz w:val="28"/>
          <w:szCs w:val="28"/>
        </w:rPr>
        <w:t>ы</w:t>
      </w:r>
      <w:r w:rsidRPr="00BC6444">
        <w:rPr>
          <w:rFonts w:ascii="Times New Roman" w:hAnsi="Times New Roman" w:cs="Times New Roman"/>
          <w:sz w:val="28"/>
          <w:szCs w:val="28"/>
        </w:rPr>
        <w:t xml:space="preserve"> управления общественными финансами «Электронный бюджет» (далее – ПУДС ГИИС </w:t>
      </w:r>
      <w:r w:rsidR="00BB7233" w:rsidRPr="00BC6444">
        <w:rPr>
          <w:rFonts w:ascii="Times New Roman" w:hAnsi="Times New Roman" w:cs="Times New Roman"/>
          <w:sz w:val="28"/>
          <w:szCs w:val="28"/>
        </w:rPr>
        <w:t>ЭБ</w:t>
      </w:r>
      <w:r w:rsidRPr="00BC6444">
        <w:rPr>
          <w:rFonts w:ascii="Times New Roman" w:hAnsi="Times New Roman" w:cs="Times New Roman"/>
          <w:sz w:val="28"/>
          <w:szCs w:val="28"/>
        </w:rPr>
        <w:t>) в разрезе участников прогнозирования загружалась информация:</w:t>
      </w:r>
    </w:p>
    <w:p w:rsidR="00E07D17" w:rsidRPr="00BC6444" w:rsidRDefault="00E07D17" w:rsidP="00406DD0">
      <w:pPr>
        <w:numPr>
          <w:ilvl w:val="0"/>
          <w:numId w:val="6"/>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ежедневно о поступлениях и перечислениях по единым счетам бюджетов в целях бесперебойного проведения платежей, управления временно свободными остатками денежных средств на едином казначейском счете;</w:t>
      </w:r>
    </w:p>
    <w:p w:rsidR="00E07D17" w:rsidRPr="00BC6444" w:rsidRDefault="00E07D17" w:rsidP="00406DD0">
      <w:pPr>
        <w:numPr>
          <w:ilvl w:val="0"/>
          <w:numId w:val="6"/>
        </w:numPr>
        <w:tabs>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ежемесячно о поступлениях и перечислениях по единым счетам бюджетов для предоставления участникам прогнозирования в целях составления прогноза движения средств на едином казначейском счете.</w:t>
      </w:r>
    </w:p>
    <w:p w:rsidR="00E07D17" w:rsidRPr="00BC6444" w:rsidRDefault="00E07D17" w:rsidP="00E07D17">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 xml:space="preserve">В соответствии с приказом Федерального казначейства </w:t>
      </w:r>
      <w:r w:rsidRPr="00BC6444">
        <w:rPr>
          <w:rFonts w:ascii="Times New Roman" w:hAnsi="Times New Roman" w:cs="Times New Roman"/>
          <w:sz w:val="28"/>
          <w:szCs w:val="28"/>
        </w:rPr>
        <w:t>от 10 июня  2022 г.               № 176 «О представлении информации о результатах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w:t>
      </w:r>
      <w:r w:rsidRPr="00BC6444">
        <w:rPr>
          <w:rFonts w:ascii="Times New Roman" w:eastAsia="Times New Roman" w:hAnsi="Times New Roman" w:cs="Times New Roman"/>
          <w:sz w:val="28"/>
          <w:szCs w:val="28"/>
          <w:lang w:eastAsia="ar-SA"/>
        </w:rPr>
        <w:t xml:space="preserve"> осуществлен мониторинг казначейского обслуживания исполнения бюджета субъекта Российской Федерации (местных бюджетов), государственных и территориальных внебюджетных фондов, по состоянию на 01 февраля </w:t>
      </w:r>
      <w:r w:rsidR="00BB7233" w:rsidRPr="00BC6444">
        <w:rPr>
          <w:rFonts w:ascii="Times New Roman" w:eastAsia="Times New Roman" w:hAnsi="Times New Roman" w:cs="Times New Roman"/>
          <w:sz w:val="28"/>
          <w:szCs w:val="28"/>
          <w:lang w:eastAsia="ar-SA"/>
        </w:rPr>
        <w:t>2025 г.</w:t>
      </w:r>
      <w:r w:rsidR="001D3C1E" w:rsidRPr="001D3C1E">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и 01</w:t>
      </w:r>
      <w:proofErr w:type="gramEnd"/>
      <w:r w:rsidRPr="00BC6444">
        <w:rPr>
          <w:rFonts w:ascii="Times New Roman" w:eastAsia="Times New Roman" w:hAnsi="Times New Roman" w:cs="Times New Roman"/>
          <w:sz w:val="28"/>
          <w:szCs w:val="28"/>
          <w:lang w:eastAsia="ar-SA"/>
        </w:rPr>
        <w:t xml:space="preserve"> июля 2025 г.</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Во исполнение пунк</w:t>
      </w:r>
      <w:r w:rsidR="00BB7233" w:rsidRPr="00BC6444">
        <w:rPr>
          <w:rFonts w:ascii="Times New Roman" w:hAnsi="Times New Roman" w:cs="Times New Roman"/>
          <w:sz w:val="28"/>
          <w:szCs w:val="28"/>
        </w:rPr>
        <w:t xml:space="preserve">та 1 поручения </w:t>
      </w:r>
      <w:proofErr w:type="gramStart"/>
      <w:r w:rsidR="00BB7233" w:rsidRPr="00BC6444">
        <w:rPr>
          <w:rFonts w:ascii="Times New Roman" w:hAnsi="Times New Roman" w:cs="Times New Roman"/>
          <w:sz w:val="28"/>
          <w:szCs w:val="28"/>
        </w:rPr>
        <w:t>з</w:t>
      </w:r>
      <w:r w:rsidRPr="00BC6444">
        <w:rPr>
          <w:rFonts w:ascii="Times New Roman" w:hAnsi="Times New Roman" w:cs="Times New Roman"/>
          <w:sz w:val="28"/>
          <w:szCs w:val="28"/>
        </w:rPr>
        <w:t xml:space="preserve">аместителя </w:t>
      </w:r>
      <w:r w:rsidR="00BB7233" w:rsidRPr="00BC6444">
        <w:rPr>
          <w:rFonts w:ascii="Times New Roman" w:hAnsi="Times New Roman" w:cs="Times New Roman"/>
          <w:sz w:val="28"/>
          <w:szCs w:val="28"/>
        </w:rPr>
        <w:t>р</w:t>
      </w:r>
      <w:r w:rsidRPr="00BC6444">
        <w:rPr>
          <w:rFonts w:ascii="Times New Roman" w:hAnsi="Times New Roman" w:cs="Times New Roman"/>
          <w:sz w:val="28"/>
          <w:szCs w:val="28"/>
        </w:rPr>
        <w:t>уководителя Аппарата Правительства Российской Федерации</w:t>
      </w:r>
      <w:proofErr w:type="gramEnd"/>
      <w:r w:rsidRPr="00BC6444">
        <w:rPr>
          <w:rFonts w:ascii="Times New Roman" w:hAnsi="Times New Roman" w:cs="Times New Roman"/>
          <w:sz w:val="28"/>
          <w:szCs w:val="28"/>
        </w:rPr>
        <w:t xml:space="preserve"> О.Н. </w:t>
      </w:r>
      <w:proofErr w:type="spellStart"/>
      <w:r w:rsidRPr="00BC6444">
        <w:rPr>
          <w:rFonts w:ascii="Times New Roman" w:hAnsi="Times New Roman" w:cs="Times New Roman"/>
          <w:sz w:val="28"/>
          <w:szCs w:val="28"/>
        </w:rPr>
        <w:t>Чепуриной</w:t>
      </w:r>
      <w:proofErr w:type="spellEnd"/>
      <w:r w:rsidRPr="00BC6444">
        <w:rPr>
          <w:rFonts w:ascii="Times New Roman" w:hAnsi="Times New Roman" w:cs="Times New Roman"/>
          <w:sz w:val="28"/>
          <w:szCs w:val="28"/>
        </w:rPr>
        <w:t xml:space="preserve"> от </w:t>
      </w:r>
      <w:r w:rsidR="00BB7233" w:rsidRPr="00BC6444">
        <w:rPr>
          <w:rFonts w:ascii="Times New Roman" w:hAnsi="Times New Roman" w:cs="Times New Roman"/>
          <w:sz w:val="28"/>
          <w:szCs w:val="28"/>
        </w:rPr>
        <w:t>0</w:t>
      </w:r>
      <w:r w:rsidRPr="00BC6444">
        <w:rPr>
          <w:rFonts w:ascii="Times New Roman" w:hAnsi="Times New Roman" w:cs="Times New Roman"/>
          <w:sz w:val="28"/>
          <w:szCs w:val="28"/>
        </w:rPr>
        <w:t xml:space="preserve">9 июня 2023 г. № 3583-П6-ОЧ ежеквартально Управлением проводилась работа  по размещению в </w:t>
      </w:r>
      <w:r w:rsidR="00BB7233" w:rsidRPr="00BC6444">
        <w:rPr>
          <w:rFonts w:ascii="Times New Roman" w:hAnsi="Times New Roman" w:cs="Times New Roman"/>
          <w:sz w:val="28"/>
          <w:szCs w:val="28"/>
        </w:rPr>
        <w:t>ГАС</w:t>
      </w:r>
      <w:r w:rsidRPr="00BC6444">
        <w:rPr>
          <w:rFonts w:ascii="Times New Roman" w:hAnsi="Times New Roman" w:cs="Times New Roman"/>
          <w:sz w:val="28"/>
          <w:szCs w:val="28"/>
        </w:rPr>
        <w:t xml:space="preserve"> «Управление» фотоматериалов объектов капитального строительства Омской области, финансируемы</w:t>
      </w:r>
      <w:r w:rsidR="00906EE5" w:rsidRPr="00BC6444">
        <w:rPr>
          <w:rFonts w:ascii="Times New Roman" w:hAnsi="Times New Roman" w:cs="Times New Roman"/>
          <w:sz w:val="28"/>
          <w:szCs w:val="28"/>
        </w:rPr>
        <w:t>х</w:t>
      </w:r>
      <w:r w:rsidRPr="00BC6444">
        <w:rPr>
          <w:rFonts w:ascii="Times New Roman" w:hAnsi="Times New Roman" w:cs="Times New Roman"/>
          <w:sz w:val="28"/>
          <w:szCs w:val="28"/>
        </w:rPr>
        <w:t xml:space="preserve"> за счет средств федерального бюджета и бюджета Омской области. </w:t>
      </w:r>
    </w:p>
    <w:p w:rsidR="00E07D17" w:rsidRPr="00BC6444" w:rsidRDefault="00E07D17" w:rsidP="00E07D17">
      <w:pPr>
        <w:autoSpaceDE w:val="0"/>
        <w:autoSpaceDN w:val="0"/>
        <w:adjustRightInd w:val="0"/>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5.2</w:t>
      </w:r>
      <w:r w:rsidRPr="00BC6444">
        <w:rPr>
          <w:rFonts w:ascii="Times New Roman" w:hAnsi="Times New Roman" w:cs="Times New Roman"/>
          <w:sz w:val="28"/>
          <w:szCs w:val="28"/>
        </w:rPr>
        <w:t xml:space="preserve">. </w:t>
      </w:r>
      <w:r w:rsidRPr="00BC6444">
        <w:rPr>
          <w:rFonts w:ascii="Times New Roman" w:hAnsi="Times New Roman" w:cs="Times New Roman"/>
          <w:b/>
          <w:sz w:val="28"/>
          <w:szCs w:val="28"/>
        </w:rPr>
        <w:t>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p>
    <w:p w:rsidR="00E07D17" w:rsidRPr="00BC6444" w:rsidRDefault="00E07D17" w:rsidP="00E07D17">
      <w:pPr>
        <w:autoSpaceDE w:val="0"/>
        <w:autoSpaceDN w:val="0"/>
        <w:adjustRightInd w:val="0"/>
        <w:spacing w:after="0" w:line="240" w:lineRule="auto"/>
        <w:ind w:firstLine="708"/>
        <w:jc w:val="both"/>
        <w:rPr>
          <w:rFonts w:ascii="Times New Roman" w:hAnsi="Times New Roman"/>
          <w:sz w:val="28"/>
          <w:szCs w:val="28"/>
        </w:rPr>
      </w:pPr>
      <w:r w:rsidRPr="00BC6444">
        <w:rPr>
          <w:rFonts w:ascii="Times New Roman" w:hAnsi="Times New Roman"/>
          <w:sz w:val="28"/>
          <w:szCs w:val="28"/>
        </w:rPr>
        <w:t xml:space="preserve">В рамках выполнения задачи обеспечения предоставления </w:t>
      </w:r>
      <w:r w:rsidRPr="00BC6444">
        <w:rPr>
          <w:rFonts w:ascii="Times New Roman" w:hAnsi="Times New Roman" w:cs="Times New Roman"/>
          <w:sz w:val="28"/>
          <w:szCs w:val="28"/>
        </w:rPr>
        <w:t xml:space="preserve">субъекту Российской Федерации (муниципальному образованию) бюджетного кредита на пополнение остатка средств на едином счете бюджета </w:t>
      </w:r>
      <w:r w:rsidRPr="00BC6444">
        <w:rPr>
          <w:rFonts w:ascii="Times New Roman" w:hAnsi="Times New Roman"/>
          <w:sz w:val="28"/>
          <w:szCs w:val="28"/>
        </w:rPr>
        <w:t xml:space="preserve"> (далее - бюджетный кредит) заключены два договора о предоставлении бюджетного кредита:</w:t>
      </w:r>
    </w:p>
    <w:p w:rsidR="00E07D17" w:rsidRPr="00BC6444" w:rsidRDefault="00E07D17" w:rsidP="00406DD0">
      <w:pPr>
        <w:numPr>
          <w:ilvl w:val="0"/>
          <w:numId w:val="20"/>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10 января 2025 г. с субъектом Российской Федерации (Омская область)           (лимит по договору о предоставлении бюджетного кредита установлен в размере               13 172,6 млн. рублей);</w:t>
      </w:r>
    </w:p>
    <w:p w:rsidR="00E07D17" w:rsidRPr="00BC6444" w:rsidRDefault="00E07D17" w:rsidP="00406DD0">
      <w:pPr>
        <w:numPr>
          <w:ilvl w:val="0"/>
          <w:numId w:val="20"/>
        </w:numPr>
        <w:tabs>
          <w:tab w:val="left" w:pos="0"/>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21 января 2025 г. с муниципальным образованием городской округ город Омск (лимит по договору</w:t>
      </w:r>
      <w:r w:rsidRPr="00BC6444">
        <w:t xml:space="preserve"> </w:t>
      </w:r>
      <w:r w:rsidRPr="00BC6444">
        <w:rPr>
          <w:rFonts w:ascii="Times New Roman" w:hAnsi="Times New Roman" w:cs="Times New Roman"/>
          <w:sz w:val="28"/>
          <w:szCs w:val="28"/>
        </w:rPr>
        <w:t>о предоставлении бюджетного кредита установлен в размере 3 258,9 млн. рублей).</w:t>
      </w:r>
    </w:p>
    <w:p w:rsidR="00E07D17" w:rsidRPr="00BC6444" w:rsidRDefault="00E07D17" w:rsidP="00E07D17">
      <w:pPr>
        <w:spacing w:after="0" w:line="240" w:lineRule="auto"/>
        <w:ind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Общий объем выданных бюджетных кредитов в течение года составил </w:t>
      </w:r>
      <w:r w:rsidRPr="00BC6444">
        <w:rPr>
          <w:rFonts w:ascii="Times New Roman" w:hAnsi="Times New Roman" w:cs="Times New Roman"/>
          <w:sz w:val="28"/>
          <w:szCs w:val="28"/>
        </w:rPr>
        <w:br/>
        <w:t>13 182,0 млн. рублей</w:t>
      </w:r>
      <w:r w:rsidR="007B07AE" w:rsidRPr="00BC6444">
        <w:rPr>
          <w:rFonts w:ascii="Times New Roman" w:hAnsi="Times New Roman" w:cs="Times New Roman"/>
          <w:sz w:val="28"/>
          <w:szCs w:val="28"/>
        </w:rPr>
        <w:t>, в том числе</w:t>
      </w:r>
      <w:r w:rsidRPr="00BC6444">
        <w:rPr>
          <w:rFonts w:ascii="Times New Roman" w:hAnsi="Times New Roman" w:cs="Times New Roman"/>
          <w:sz w:val="28"/>
          <w:szCs w:val="28"/>
        </w:rPr>
        <w:t>:</w:t>
      </w:r>
    </w:p>
    <w:p w:rsidR="00E07D17" w:rsidRPr="00BC6444" w:rsidRDefault="00E07D17" w:rsidP="00406DD0">
      <w:pPr>
        <w:numPr>
          <w:ilvl w:val="0"/>
          <w:numId w:val="21"/>
        </w:numPr>
        <w:tabs>
          <w:tab w:val="left" w:pos="851"/>
        </w:tabs>
        <w:spacing w:after="0" w:line="240" w:lineRule="auto"/>
        <w:ind w:left="0" w:firstLine="644"/>
        <w:contextualSpacing/>
        <w:jc w:val="both"/>
        <w:rPr>
          <w:rFonts w:ascii="Times New Roman" w:hAnsi="Times New Roman" w:cs="Times New Roman"/>
          <w:sz w:val="28"/>
          <w:szCs w:val="28"/>
        </w:rPr>
      </w:pPr>
      <w:r w:rsidRPr="00BC6444">
        <w:rPr>
          <w:rFonts w:ascii="Times New Roman" w:hAnsi="Times New Roman" w:cs="Times New Roman"/>
          <w:sz w:val="28"/>
          <w:szCs w:val="28"/>
        </w:rPr>
        <w:t>Омской области  на сумму 12</w:t>
      </w:r>
      <w:r w:rsidR="007B07AE" w:rsidRPr="00BC6444">
        <w:rPr>
          <w:rFonts w:ascii="Times New Roman" w:hAnsi="Times New Roman" w:cs="Times New Roman"/>
          <w:sz w:val="28"/>
          <w:szCs w:val="28"/>
        </w:rPr>
        <w:t> </w:t>
      </w:r>
      <w:r w:rsidRPr="00BC6444">
        <w:rPr>
          <w:rFonts w:ascii="Times New Roman" w:hAnsi="Times New Roman" w:cs="Times New Roman"/>
          <w:sz w:val="28"/>
          <w:szCs w:val="28"/>
        </w:rPr>
        <w:t>862</w:t>
      </w:r>
      <w:r w:rsidR="007B07AE" w:rsidRPr="00BC6444">
        <w:rPr>
          <w:rFonts w:ascii="Times New Roman" w:hAnsi="Times New Roman" w:cs="Times New Roman"/>
          <w:sz w:val="28"/>
          <w:szCs w:val="28"/>
        </w:rPr>
        <w:t>,0</w:t>
      </w:r>
      <w:r w:rsidRPr="00BC6444">
        <w:rPr>
          <w:rFonts w:ascii="Times New Roman" w:hAnsi="Times New Roman" w:cs="Times New Roman"/>
          <w:sz w:val="28"/>
          <w:szCs w:val="28"/>
        </w:rPr>
        <w:t xml:space="preserve"> млн. рублей;</w:t>
      </w:r>
    </w:p>
    <w:p w:rsidR="00E07D17" w:rsidRPr="00BC6444" w:rsidRDefault="007B07AE" w:rsidP="00406DD0">
      <w:pPr>
        <w:numPr>
          <w:ilvl w:val="0"/>
          <w:numId w:val="21"/>
        </w:numPr>
        <w:tabs>
          <w:tab w:val="left" w:pos="851"/>
        </w:tabs>
        <w:spacing w:after="0" w:line="240" w:lineRule="auto"/>
        <w:ind w:left="0" w:firstLine="644"/>
        <w:contextualSpacing/>
        <w:jc w:val="both"/>
        <w:rPr>
          <w:rFonts w:ascii="Times New Roman" w:hAnsi="Times New Roman" w:cs="Times New Roman"/>
          <w:sz w:val="28"/>
          <w:szCs w:val="28"/>
        </w:rPr>
      </w:pPr>
      <w:r w:rsidRPr="00BC6444">
        <w:rPr>
          <w:rFonts w:ascii="Times New Roman" w:hAnsi="Times New Roman" w:cs="Times New Roman"/>
          <w:sz w:val="28"/>
          <w:szCs w:val="28"/>
        </w:rPr>
        <w:t>м</w:t>
      </w:r>
      <w:r w:rsidR="00E07D17" w:rsidRPr="00BC6444">
        <w:rPr>
          <w:rFonts w:ascii="Times New Roman" w:hAnsi="Times New Roman" w:cs="Times New Roman"/>
          <w:sz w:val="28"/>
          <w:szCs w:val="28"/>
        </w:rPr>
        <w:t>униципальному образованию город Омск на сумму 320,0 млн. рублей.</w:t>
      </w:r>
    </w:p>
    <w:p w:rsidR="00E07D17" w:rsidRPr="00BC6444" w:rsidRDefault="00E07D17" w:rsidP="00E07D17">
      <w:pPr>
        <w:tabs>
          <w:tab w:val="left" w:pos="0"/>
        </w:tabs>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Бюджетные кредиты возвращены заемщиками в федеральный бюджет вовремя и в полном объеме. Доход федерального бюджета от суммы начисленных и уплаченных процентов по указанным бюджетным кредитам в 2025 году составил </w:t>
      </w:r>
      <w:r w:rsidRPr="00BC6444">
        <w:rPr>
          <w:rFonts w:ascii="Times New Roman" w:hAnsi="Times New Roman" w:cs="Times New Roman"/>
          <w:sz w:val="28"/>
          <w:szCs w:val="28"/>
        </w:rPr>
        <w:br/>
        <w:t>5,3 млн. рублей.</w:t>
      </w:r>
    </w:p>
    <w:p w:rsidR="00FC0DE8" w:rsidRPr="00BC6444" w:rsidRDefault="00715D85" w:rsidP="00B842BA">
      <w:pPr>
        <w:pStyle w:val="a6"/>
        <w:tabs>
          <w:tab w:val="left" w:pos="0"/>
        </w:tabs>
        <w:spacing w:after="0" w:line="240" w:lineRule="auto"/>
        <w:ind w:left="0" w:firstLine="709"/>
        <w:jc w:val="both"/>
        <w:rPr>
          <w:rFonts w:ascii="Times New Roman" w:hAnsi="Times New Roman" w:cs="Times New Roman"/>
          <w:b/>
          <w:sz w:val="28"/>
          <w:szCs w:val="28"/>
        </w:rPr>
      </w:pPr>
      <w:r w:rsidRPr="00BC6444">
        <w:rPr>
          <w:rFonts w:ascii="Times New Roman" w:hAnsi="Times New Roman" w:cs="Times New Roman"/>
          <w:b/>
          <w:sz w:val="28"/>
          <w:szCs w:val="28"/>
        </w:rPr>
        <w:t>5.3. Казначейское обслуживание исполнения бюджетов государственных и территориальных внебюджетных фондов</w:t>
      </w:r>
    </w:p>
    <w:p w:rsidR="00E12823" w:rsidRPr="00BC6444" w:rsidRDefault="00E12823" w:rsidP="00E12823">
      <w:pPr>
        <w:suppressAutoHyphens/>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По состоянию на 01 января 2026 г</w:t>
      </w:r>
      <w:r w:rsidR="00D83381"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на казначейском обслуживании в Управлении находятся бюджеты О</w:t>
      </w:r>
      <w:r w:rsidR="00D83381" w:rsidRPr="00BC6444">
        <w:rPr>
          <w:rFonts w:ascii="Times New Roman" w:eastAsia="Times New Roman" w:hAnsi="Times New Roman" w:cs="Times New Roman"/>
          <w:sz w:val="28"/>
          <w:szCs w:val="28"/>
          <w:lang w:eastAsia="ar-SA"/>
        </w:rPr>
        <w:t xml:space="preserve">СФР </w:t>
      </w:r>
      <w:r w:rsidRPr="00BC6444">
        <w:rPr>
          <w:rFonts w:ascii="Times New Roman" w:eastAsia="Times New Roman" w:hAnsi="Times New Roman" w:cs="Times New Roman"/>
          <w:sz w:val="28"/>
          <w:szCs w:val="28"/>
          <w:lang w:eastAsia="ar-SA"/>
        </w:rPr>
        <w:t xml:space="preserve">по Омской области и </w:t>
      </w:r>
      <w:r w:rsidR="00D83381" w:rsidRPr="00BC6444">
        <w:rPr>
          <w:rFonts w:ascii="Times New Roman" w:eastAsia="Times New Roman" w:hAnsi="Times New Roman" w:cs="Times New Roman"/>
          <w:sz w:val="28"/>
          <w:szCs w:val="28"/>
          <w:lang w:eastAsia="ar-SA"/>
        </w:rPr>
        <w:t>ТФОМС Омской области</w:t>
      </w:r>
      <w:r w:rsidRPr="00BC6444">
        <w:rPr>
          <w:rFonts w:ascii="Times New Roman" w:eastAsia="Times New Roman" w:hAnsi="Times New Roman" w:cs="Times New Roman"/>
          <w:sz w:val="28"/>
          <w:szCs w:val="28"/>
          <w:lang w:eastAsia="ar-SA"/>
        </w:rPr>
        <w:t xml:space="preserve">. </w:t>
      </w:r>
    </w:p>
    <w:p w:rsidR="00E12823" w:rsidRPr="00BC6444" w:rsidRDefault="00E12823" w:rsidP="00915536">
      <w:pPr>
        <w:suppressAutoHyphens/>
        <w:spacing w:after="0" w:line="240" w:lineRule="auto"/>
        <w:ind w:firstLine="567"/>
        <w:jc w:val="both"/>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 xml:space="preserve">5.3.1. Государственные внебюджетные фонды.  </w:t>
      </w:r>
    </w:p>
    <w:p w:rsidR="00E12823" w:rsidRPr="00BC6444" w:rsidRDefault="00E12823" w:rsidP="00E12823">
      <w:pPr>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Для учета операций  со средствами государственных внебюджетных фондов в рамках казначейского обслуживания в Управлении открыты казначейские счета:</w:t>
      </w:r>
    </w:p>
    <w:p w:rsidR="00E12823" w:rsidRPr="00BC6444" w:rsidRDefault="00E12823" w:rsidP="00406DD0">
      <w:pPr>
        <w:pStyle w:val="a6"/>
        <w:numPr>
          <w:ilvl w:val="0"/>
          <w:numId w:val="21"/>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03241 </w:t>
      </w:r>
      <w:r w:rsidRPr="00BC6444">
        <w:rPr>
          <w:rFonts w:ascii="Times New Roman" w:eastAsia="Times New Roman" w:hAnsi="Times New Roman" w:cs="Times New Roman"/>
          <w:sz w:val="28"/>
          <w:szCs w:val="20"/>
          <w:lang w:eastAsia="ar-SA"/>
        </w:rPr>
        <w:t>«С</w:t>
      </w:r>
      <w:r w:rsidRPr="00BC6444">
        <w:rPr>
          <w:rFonts w:ascii="Times New Roman" w:hAnsi="Times New Roman" w:cs="Times New Roman"/>
          <w:sz w:val="28"/>
          <w:szCs w:val="28"/>
        </w:rPr>
        <w:t>редства бюджета Фонда пенсионного и социального страхования Российской Федерации</w:t>
      </w:r>
      <w:r w:rsidRPr="00BC6444">
        <w:rPr>
          <w:rFonts w:ascii="Times New Roman" w:eastAsia="Times New Roman" w:hAnsi="Times New Roman" w:cs="Times New Roman"/>
          <w:sz w:val="28"/>
          <w:szCs w:val="20"/>
          <w:lang w:eastAsia="ar-SA"/>
        </w:rPr>
        <w:t>»</w:t>
      </w:r>
      <w:r w:rsidR="00FD1C4A" w:rsidRPr="00BC6444">
        <w:rPr>
          <w:rFonts w:ascii="Times New Roman" w:eastAsia="Times New Roman" w:hAnsi="Times New Roman" w:cs="Times New Roman"/>
          <w:sz w:val="28"/>
          <w:szCs w:val="28"/>
          <w:lang w:eastAsia="ar-SA"/>
        </w:rPr>
        <w:t>;</w:t>
      </w:r>
    </w:p>
    <w:p w:rsidR="00E12823" w:rsidRPr="00BC6444" w:rsidRDefault="00E12823" w:rsidP="00406DD0">
      <w:pPr>
        <w:pStyle w:val="a6"/>
        <w:numPr>
          <w:ilvl w:val="0"/>
          <w:numId w:val="21"/>
        </w:numPr>
        <w:tabs>
          <w:tab w:val="left" w:pos="709"/>
        </w:tabs>
        <w:suppressAutoHyphens/>
        <w:spacing w:after="0" w:line="240" w:lineRule="auto"/>
        <w:ind w:left="0" w:firstLine="709"/>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8"/>
          <w:lang w:eastAsia="ar-SA"/>
        </w:rPr>
        <w:t>№ 03242 «Средства, поступающие во временное распоряжение получателей средств бюджета Фонда пенсионного и социального страхования Российской Федерации»</w:t>
      </w:r>
      <w:r w:rsidR="00FD1C4A" w:rsidRPr="00BC6444">
        <w:rPr>
          <w:rFonts w:ascii="Times New Roman" w:eastAsia="Times New Roman" w:hAnsi="Times New Roman" w:cs="Times New Roman"/>
          <w:sz w:val="28"/>
          <w:szCs w:val="20"/>
          <w:lang w:eastAsia="ar-SA"/>
        </w:rPr>
        <w:t>;</w:t>
      </w:r>
    </w:p>
    <w:p w:rsidR="00E12823" w:rsidRPr="00BC6444" w:rsidRDefault="00E12823" w:rsidP="00406DD0">
      <w:pPr>
        <w:pStyle w:val="a6"/>
        <w:numPr>
          <w:ilvl w:val="0"/>
          <w:numId w:val="21"/>
        </w:numPr>
        <w:tabs>
          <w:tab w:val="left" w:pos="709"/>
        </w:tabs>
        <w:suppressAutoHyphens/>
        <w:spacing w:after="0" w:line="240" w:lineRule="auto"/>
        <w:ind w:left="0"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03244 </w:t>
      </w:r>
      <w:r w:rsidRPr="00BC6444">
        <w:rPr>
          <w:rFonts w:ascii="Times New Roman" w:hAnsi="Times New Roman" w:cs="Times New Roman"/>
          <w:sz w:val="28"/>
          <w:szCs w:val="28"/>
        </w:rPr>
        <w:t>«Средства бюджетных учреждений Фонда пенсионного и социального страхования Российской Федерации»</w:t>
      </w:r>
      <w:r w:rsidRPr="00BC6444">
        <w:rPr>
          <w:rFonts w:ascii="Times New Roman" w:eastAsia="Times New Roman" w:hAnsi="Times New Roman" w:cs="Times New Roman"/>
          <w:sz w:val="28"/>
          <w:szCs w:val="28"/>
          <w:lang w:eastAsia="ar-SA"/>
        </w:rPr>
        <w:t xml:space="preserve">. </w:t>
      </w:r>
    </w:p>
    <w:p w:rsidR="00E12823" w:rsidRPr="00BC6444" w:rsidRDefault="00E12823" w:rsidP="00E12823">
      <w:pPr>
        <w:suppressAutoHyphens/>
        <w:spacing w:after="0" w:line="240" w:lineRule="auto"/>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 xml:space="preserve">          Для учета операций, осуществляемых  ОСФР по Омской области в рамках их бюджетных полномочий</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w:t>
      </w:r>
      <w:r w:rsidRPr="00BC6444">
        <w:rPr>
          <w:rFonts w:ascii="Times New Roman" w:hAnsi="Times New Roman" w:cs="Times New Roman"/>
          <w:sz w:val="28"/>
          <w:szCs w:val="28"/>
        </w:rPr>
        <w:t>открыты и ведутся следующие виды лицевых счетов:</w:t>
      </w:r>
    </w:p>
    <w:p w:rsidR="00E12823" w:rsidRPr="00BC6444" w:rsidRDefault="00E12823"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лицевой счет получателя (с кодом 03) – 1 лицевой счет;</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hAnsi="Times New Roman" w:cs="Times New Roman"/>
          <w:sz w:val="28"/>
          <w:szCs w:val="28"/>
        </w:rPr>
        <w:t xml:space="preserve">лицевой счет для учета операций со средствами, поступающими во временное распоряжение получателя бюджетных средств </w:t>
      </w:r>
      <w:r w:rsidRPr="00BC6444">
        <w:rPr>
          <w:rFonts w:ascii="Times New Roman" w:eastAsia="Times New Roman" w:hAnsi="Times New Roman" w:cs="Times New Roman"/>
          <w:sz w:val="28"/>
          <w:szCs w:val="28"/>
          <w:lang w:eastAsia="ar-SA"/>
        </w:rPr>
        <w:t xml:space="preserve"> (с кодом 05) – 1 лицевой счет;</w:t>
      </w:r>
    </w:p>
    <w:p w:rsidR="00E12823" w:rsidRPr="00BC6444" w:rsidRDefault="00FA633B" w:rsidP="00406DD0">
      <w:pPr>
        <w:pStyle w:val="a6"/>
        <w:numPr>
          <w:ilvl w:val="0"/>
          <w:numId w:val="21"/>
        </w:numPr>
        <w:tabs>
          <w:tab w:val="left" w:pos="709"/>
          <w:tab w:val="left" w:pos="851"/>
          <w:tab w:val="left" w:pos="993"/>
        </w:tabs>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w:t>
      </w:r>
      <w:r w:rsidR="00E12823" w:rsidRPr="00BC6444">
        <w:rPr>
          <w:rFonts w:ascii="Times New Roman" w:eastAsia="Times New Roman" w:hAnsi="Times New Roman" w:cs="Times New Roman"/>
          <w:sz w:val="28"/>
          <w:szCs w:val="28"/>
          <w:lang w:eastAsia="ar-SA"/>
        </w:rPr>
        <w:t>лицевой счет администратора источников внутреннего финансирования дефицита бюджета (с кодом 08) – 1 лицевой счет.</w:t>
      </w:r>
    </w:p>
    <w:p w:rsidR="00E12823" w:rsidRPr="00BC6444" w:rsidRDefault="00E12823" w:rsidP="00E12823">
      <w:pPr>
        <w:tabs>
          <w:tab w:val="left" w:pos="709"/>
          <w:tab w:val="left" w:pos="851"/>
        </w:tabs>
        <w:suppressAutoHyphens/>
        <w:spacing w:after="0" w:line="240" w:lineRule="auto"/>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ar-SA"/>
        </w:rPr>
        <w:t xml:space="preserve">          Для учета операций, осуществляемых Федеральным бюджетным учреждением Центром реабилитации Фонда пенсионного и социального страхования Российской Федерации </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Омский</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(далее - ФБУ Центр реабилитации СФР </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Омский</w:t>
      </w:r>
      <w:r w:rsidR="00FA633B"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w:t>
      </w:r>
      <w:r w:rsidR="00EB6321" w:rsidRPr="00EB6321">
        <w:rPr>
          <w:rFonts w:ascii="Times New Roman" w:eastAsia="Times New Roman" w:hAnsi="Times New Roman" w:cs="Times New Roman"/>
          <w:sz w:val="28"/>
          <w:szCs w:val="28"/>
          <w:lang w:eastAsia="ar-SA"/>
        </w:rPr>
        <w:t xml:space="preserve"> </w:t>
      </w:r>
      <w:r w:rsidRPr="00BC6444">
        <w:rPr>
          <w:rFonts w:ascii="Times New Roman" w:hAnsi="Times New Roman" w:cs="Times New Roman"/>
          <w:sz w:val="28"/>
          <w:szCs w:val="28"/>
        </w:rPr>
        <w:t>в рамках их бюджетных полномочий</w:t>
      </w:r>
      <w:r w:rsidR="00FA633B" w:rsidRPr="00BC6444">
        <w:rPr>
          <w:rFonts w:ascii="Times New Roman" w:hAnsi="Times New Roman" w:cs="Times New Roman"/>
          <w:sz w:val="28"/>
          <w:szCs w:val="28"/>
        </w:rPr>
        <w:t>,</w:t>
      </w:r>
      <w:r w:rsidRPr="00BC6444">
        <w:rPr>
          <w:rFonts w:ascii="Times New Roman" w:hAnsi="Times New Roman" w:cs="Times New Roman"/>
          <w:sz w:val="28"/>
          <w:szCs w:val="28"/>
        </w:rPr>
        <w:t xml:space="preserve"> открыты и ведутся следующие виды лицевых счетов:</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hAnsi="Times New Roman" w:cs="Times New Roman"/>
          <w:sz w:val="28"/>
          <w:szCs w:val="28"/>
        </w:rPr>
      </w:pPr>
      <w:r w:rsidRPr="00BC6444">
        <w:rPr>
          <w:rFonts w:ascii="Times New Roman" w:hAnsi="Times New Roman" w:cs="Times New Roman"/>
          <w:sz w:val="28"/>
          <w:szCs w:val="28"/>
        </w:rPr>
        <w:t>лицевой счет бюджетного учреждения (с кодом 20) – 1 лицевой счет;</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hAnsi="Times New Roman" w:cs="Times New Roman"/>
          <w:sz w:val="28"/>
          <w:szCs w:val="28"/>
        </w:rPr>
      </w:pPr>
      <w:r w:rsidRPr="00BC6444">
        <w:rPr>
          <w:rFonts w:ascii="Times New Roman" w:hAnsi="Times New Roman" w:cs="Times New Roman"/>
          <w:sz w:val="28"/>
          <w:szCs w:val="28"/>
        </w:rPr>
        <w:t>отдельный лицевой счет бюджетного учреждения (с кодом 21) – 1 лицевой счет;</w:t>
      </w:r>
    </w:p>
    <w:p w:rsidR="00E12823" w:rsidRPr="00BC6444" w:rsidRDefault="00E12823" w:rsidP="00406DD0">
      <w:pPr>
        <w:pStyle w:val="a6"/>
        <w:numPr>
          <w:ilvl w:val="0"/>
          <w:numId w:val="21"/>
        </w:numPr>
        <w:autoSpaceDE w:val="0"/>
        <w:autoSpaceDN w:val="0"/>
        <w:adjustRightInd w:val="0"/>
        <w:spacing w:after="0" w:line="240" w:lineRule="auto"/>
        <w:ind w:left="0" w:firstLine="644"/>
        <w:jc w:val="both"/>
        <w:rPr>
          <w:rFonts w:ascii="Times New Roman" w:hAnsi="Times New Roman" w:cs="Times New Roman"/>
          <w:sz w:val="28"/>
          <w:szCs w:val="28"/>
        </w:rPr>
      </w:pPr>
      <w:r w:rsidRPr="00BC6444">
        <w:rPr>
          <w:rFonts w:ascii="Times New Roman" w:hAnsi="Times New Roman" w:cs="Times New Roman"/>
          <w:sz w:val="28"/>
          <w:szCs w:val="28"/>
        </w:rPr>
        <w:t>лицевой счет бюджетного учреждения для учета операций со средствами обязательного медицинского страхования (с кодом 22) – 1 лицевой счет.</w:t>
      </w:r>
    </w:p>
    <w:p w:rsidR="00B97E14" w:rsidRPr="00BC6444" w:rsidRDefault="00E12823" w:rsidP="00B97E14">
      <w:pPr>
        <w:tabs>
          <w:tab w:val="left" w:pos="780"/>
        </w:tabs>
        <w:suppressAutoHyphens/>
        <w:spacing w:after="0" w:line="240" w:lineRule="auto"/>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ab/>
        <w:t>В отчетном периоде в рамках казначейского обслуживания государственных внебюджетных фондов поступило и исполнено:</w:t>
      </w:r>
    </w:p>
    <w:p w:rsidR="00B97E14" w:rsidRPr="00BC6444" w:rsidRDefault="00B97E14" w:rsidP="00406DD0">
      <w:pPr>
        <w:pStyle w:val="a6"/>
        <w:numPr>
          <w:ilvl w:val="0"/>
          <w:numId w:val="21"/>
        </w:numPr>
        <w:tabs>
          <w:tab w:val="left" w:pos="780"/>
        </w:tabs>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264 </w:t>
      </w:r>
      <w:proofErr w:type="gramStart"/>
      <w:r w:rsidRPr="00BC6444">
        <w:rPr>
          <w:rFonts w:ascii="Times New Roman" w:eastAsia="Times New Roman" w:hAnsi="Times New Roman" w:cs="Times New Roman"/>
          <w:sz w:val="28"/>
          <w:szCs w:val="28"/>
          <w:lang w:eastAsia="ar-SA"/>
        </w:rPr>
        <w:t>расходных</w:t>
      </w:r>
      <w:proofErr w:type="gramEnd"/>
      <w:r w:rsidRPr="00BC6444">
        <w:rPr>
          <w:rFonts w:ascii="Times New Roman" w:eastAsia="Times New Roman" w:hAnsi="Times New Roman" w:cs="Times New Roman"/>
          <w:sz w:val="28"/>
          <w:szCs w:val="28"/>
          <w:lang w:eastAsia="ar-SA"/>
        </w:rPr>
        <w:t xml:space="preserve"> расписания;</w:t>
      </w:r>
    </w:p>
    <w:p w:rsidR="00B97E14" w:rsidRPr="00BC6444" w:rsidRDefault="00B97E14" w:rsidP="00406DD0">
      <w:pPr>
        <w:pStyle w:val="a6"/>
        <w:numPr>
          <w:ilvl w:val="0"/>
          <w:numId w:val="21"/>
        </w:numPr>
        <w:tabs>
          <w:tab w:val="left" w:pos="993"/>
        </w:tabs>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  262 064 заявки на кассовый расход (полной и сокращенной формы), в том числе сформированны</w:t>
      </w:r>
      <w:r w:rsidR="00A2062E">
        <w:rPr>
          <w:rFonts w:ascii="Times New Roman" w:eastAsia="Times New Roman" w:hAnsi="Times New Roman" w:cs="Times New Roman"/>
          <w:sz w:val="28"/>
          <w:szCs w:val="28"/>
          <w:lang w:eastAsia="ar-SA"/>
        </w:rPr>
        <w:t>е</w:t>
      </w:r>
      <w:r w:rsidRPr="00BC6444">
        <w:rPr>
          <w:rFonts w:ascii="Times New Roman" w:eastAsia="Times New Roman" w:hAnsi="Times New Roman" w:cs="Times New Roman"/>
          <w:sz w:val="28"/>
          <w:szCs w:val="28"/>
          <w:lang w:eastAsia="ar-SA"/>
        </w:rPr>
        <w:t xml:space="preserve"> в ЕИС – 11664;</w:t>
      </w:r>
    </w:p>
    <w:p w:rsidR="00B97E14" w:rsidRPr="00BC6444" w:rsidRDefault="00A2062E" w:rsidP="00406DD0">
      <w:pPr>
        <w:pStyle w:val="a6"/>
        <w:numPr>
          <w:ilvl w:val="0"/>
          <w:numId w:val="21"/>
        </w:numPr>
        <w:tabs>
          <w:tab w:val="left" w:pos="780"/>
        </w:tabs>
        <w:suppressAutoHyphens/>
        <w:spacing w:after="0" w:line="240" w:lineRule="auto"/>
        <w:ind w:left="0" w:firstLine="644"/>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16 563 сводные</w:t>
      </w:r>
      <w:r w:rsidR="00B97E14" w:rsidRPr="00BC6444">
        <w:rPr>
          <w:rFonts w:ascii="Times New Roman" w:eastAsia="Times New Roman" w:hAnsi="Times New Roman" w:cs="Times New Roman"/>
          <w:sz w:val="28"/>
          <w:szCs w:val="28"/>
          <w:lang w:eastAsia="ar-SA"/>
        </w:rPr>
        <w:t xml:space="preserve"> заявк</w:t>
      </w:r>
      <w:r>
        <w:rPr>
          <w:rFonts w:ascii="Times New Roman" w:eastAsia="Times New Roman" w:hAnsi="Times New Roman" w:cs="Times New Roman"/>
          <w:sz w:val="28"/>
          <w:szCs w:val="28"/>
          <w:lang w:eastAsia="ar-SA"/>
        </w:rPr>
        <w:t>и</w:t>
      </w:r>
      <w:r w:rsidR="00B97E14" w:rsidRPr="00BC6444">
        <w:rPr>
          <w:rFonts w:ascii="Times New Roman" w:eastAsia="Times New Roman" w:hAnsi="Times New Roman" w:cs="Times New Roman"/>
          <w:sz w:val="28"/>
          <w:szCs w:val="28"/>
          <w:lang w:eastAsia="ar-SA"/>
        </w:rPr>
        <w:t xml:space="preserve"> на кассовый расход (для уплаты налогов);</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158 з</w:t>
      </w:r>
      <w:r w:rsidR="00E12823" w:rsidRPr="00BC6444">
        <w:rPr>
          <w:rFonts w:ascii="Times New Roman" w:eastAsia="Times New Roman" w:hAnsi="Times New Roman" w:cs="Times New Roman"/>
          <w:sz w:val="28"/>
          <w:szCs w:val="28"/>
          <w:lang w:eastAsia="ar-SA"/>
        </w:rPr>
        <w:t>аявок на возврат;</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18 з</w:t>
      </w:r>
      <w:r w:rsidR="00E12823" w:rsidRPr="00BC6444">
        <w:rPr>
          <w:rFonts w:ascii="Times New Roman" w:eastAsia="Times New Roman" w:hAnsi="Times New Roman" w:cs="Times New Roman"/>
          <w:sz w:val="28"/>
          <w:szCs w:val="28"/>
          <w:lang w:eastAsia="ar-SA"/>
        </w:rPr>
        <w:t>апросов на отзыв распоряжения (запросов на аннулирование);</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lastRenderedPageBreak/>
        <w:t>159 р</w:t>
      </w:r>
      <w:r w:rsidR="00E12823" w:rsidRPr="00BC6444">
        <w:rPr>
          <w:rFonts w:ascii="Times New Roman" w:eastAsia="Times New Roman" w:hAnsi="Times New Roman" w:cs="Times New Roman"/>
          <w:sz w:val="28"/>
          <w:szCs w:val="28"/>
          <w:lang w:eastAsia="ar-SA"/>
        </w:rPr>
        <w:t>асшифровок по неиспользованным средствам;</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7 120 у</w:t>
      </w:r>
      <w:r w:rsidR="00E12823" w:rsidRPr="00BC6444">
        <w:rPr>
          <w:rFonts w:ascii="Times New Roman" w:eastAsia="Times New Roman" w:hAnsi="Times New Roman" w:cs="Times New Roman"/>
          <w:sz w:val="28"/>
          <w:szCs w:val="28"/>
          <w:lang w:eastAsia="ar-SA"/>
        </w:rPr>
        <w:t>ведомлений об уточнении вида и принадлежности платежа;</w:t>
      </w:r>
    </w:p>
    <w:p w:rsidR="00E12823" w:rsidRPr="00BC6444" w:rsidRDefault="00FA633B" w:rsidP="00406DD0">
      <w:pPr>
        <w:pStyle w:val="a6"/>
        <w:numPr>
          <w:ilvl w:val="0"/>
          <w:numId w:val="21"/>
        </w:numPr>
        <w:suppressAutoHyphens/>
        <w:spacing w:after="0" w:line="240" w:lineRule="auto"/>
        <w:ind w:left="0" w:firstLine="644"/>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50 у</w:t>
      </w:r>
      <w:r w:rsidR="00E12823" w:rsidRPr="00BC6444">
        <w:rPr>
          <w:rFonts w:ascii="Times New Roman" w:eastAsia="Times New Roman" w:hAnsi="Times New Roman" w:cs="Times New Roman"/>
          <w:sz w:val="28"/>
          <w:szCs w:val="28"/>
          <w:lang w:eastAsia="ar-SA"/>
        </w:rPr>
        <w:t>ведомлений об уточнении операций клиента.</w:t>
      </w:r>
    </w:p>
    <w:p w:rsidR="00E12823" w:rsidRPr="00BC6444" w:rsidRDefault="00E12823" w:rsidP="00E12823">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 xml:space="preserve">В соответствии с обращением о передаче территориальным органам Федерального </w:t>
      </w:r>
      <w:proofErr w:type="gramStart"/>
      <w:r w:rsidRPr="00BC6444">
        <w:rPr>
          <w:rFonts w:ascii="Times New Roman" w:eastAsia="Times New Roman" w:hAnsi="Times New Roman" w:cs="Times New Roman"/>
          <w:sz w:val="28"/>
          <w:szCs w:val="20"/>
          <w:lang w:eastAsia="ar-SA"/>
        </w:rPr>
        <w:t>казначейства отдельных функций органа управления Фонда пенсионного</w:t>
      </w:r>
      <w:proofErr w:type="gramEnd"/>
      <w:r w:rsidRPr="00BC6444">
        <w:rPr>
          <w:rFonts w:ascii="Times New Roman" w:eastAsia="Times New Roman" w:hAnsi="Times New Roman" w:cs="Times New Roman"/>
          <w:sz w:val="28"/>
          <w:szCs w:val="20"/>
          <w:lang w:eastAsia="ar-SA"/>
        </w:rPr>
        <w:t xml:space="preserve"> и социального страхования Российской Федерации от 03</w:t>
      </w:r>
      <w:r w:rsidR="00B97E14" w:rsidRPr="00BC6444">
        <w:rPr>
          <w:rFonts w:ascii="Times New Roman" w:eastAsia="Times New Roman" w:hAnsi="Times New Roman" w:cs="Times New Roman"/>
          <w:sz w:val="28"/>
          <w:szCs w:val="20"/>
          <w:lang w:eastAsia="ar-SA"/>
        </w:rPr>
        <w:t xml:space="preserve"> ноября </w:t>
      </w:r>
      <w:r w:rsidRPr="00BC6444">
        <w:rPr>
          <w:rFonts w:ascii="Times New Roman" w:eastAsia="Times New Roman" w:hAnsi="Times New Roman" w:cs="Times New Roman"/>
          <w:sz w:val="28"/>
          <w:szCs w:val="20"/>
          <w:lang w:eastAsia="ar-SA"/>
        </w:rPr>
        <w:t>2022</w:t>
      </w:r>
      <w:r w:rsidR="00B97E14" w:rsidRPr="00BC6444">
        <w:rPr>
          <w:rFonts w:ascii="Times New Roman" w:eastAsia="Times New Roman" w:hAnsi="Times New Roman" w:cs="Times New Roman"/>
          <w:sz w:val="28"/>
          <w:szCs w:val="20"/>
          <w:lang w:eastAsia="ar-SA"/>
        </w:rPr>
        <w:t xml:space="preserve"> г.</w:t>
      </w:r>
      <w:r w:rsidRPr="00BC6444">
        <w:rPr>
          <w:rFonts w:ascii="Times New Roman" w:eastAsia="Times New Roman" w:hAnsi="Times New Roman" w:cs="Times New Roman"/>
          <w:sz w:val="28"/>
          <w:szCs w:val="20"/>
          <w:lang w:eastAsia="ar-SA"/>
        </w:rPr>
        <w:t xml:space="preserve"> № СЧ-03-21/26795 в отчетном периоде  Управлением осуществлялись функции, связанные:</w:t>
      </w:r>
    </w:p>
    <w:p w:rsidR="00E12823" w:rsidRPr="00BC6444" w:rsidRDefault="00E12823" w:rsidP="00406DD0">
      <w:pPr>
        <w:pStyle w:val="a6"/>
        <w:widowControl w:val="0"/>
        <w:numPr>
          <w:ilvl w:val="0"/>
          <w:numId w:val="21"/>
        </w:numPr>
        <w:suppressAutoHyphens/>
        <w:autoSpaceDE w:val="0"/>
        <w:spacing w:after="0" w:line="240" w:lineRule="auto"/>
        <w:ind w:left="0" w:firstLine="644"/>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с исполнением бюджета Фонда пенсионного и социального страхования Российской Федерации, включающим:</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государственного внебюджетного фонда и главным администраторам (администраторам) источников финансирования дефицита бюджета государственного внебюджетного фонда;</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-учет бюджетных и денежных обязательств получателей средств бюджета государственного внебюджетного фонда;</w:t>
      </w:r>
    </w:p>
    <w:p w:rsidR="00E12823" w:rsidRPr="00BC6444" w:rsidRDefault="00E12823" w:rsidP="00EE0CF0">
      <w:pPr>
        <w:widowControl w:val="0"/>
        <w:suppressAutoHyphens/>
        <w:autoSpaceDE w:val="0"/>
        <w:spacing w:after="0" w:line="240" w:lineRule="auto"/>
        <w:ind w:firstLine="1211"/>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 xml:space="preserve">-санкционирование операций, связанных с оплатой денежных </w:t>
      </w:r>
      <w:proofErr w:type="gramStart"/>
      <w:r w:rsidRPr="00BC6444">
        <w:rPr>
          <w:rFonts w:ascii="Times New Roman" w:eastAsia="Times New Roman" w:hAnsi="Times New Roman" w:cs="Times New Roman"/>
          <w:sz w:val="28"/>
          <w:szCs w:val="20"/>
          <w:lang w:eastAsia="ar-SA"/>
        </w:rPr>
        <w:t>обязательств получателей средств бюджета государственного внебюджетного фонда</w:t>
      </w:r>
      <w:proofErr w:type="gramEnd"/>
      <w:r w:rsidRPr="00BC6444">
        <w:rPr>
          <w:rFonts w:ascii="Times New Roman" w:eastAsia="Times New Roman" w:hAnsi="Times New Roman" w:cs="Times New Roman"/>
          <w:sz w:val="28"/>
          <w:szCs w:val="20"/>
          <w:lang w:eastAsia="ar-SA"/>
        </w:rPr>
        <w:t xml:space="preserve">; </w:t>
      </w:r>
    </w:p>
    <w:p w:rsidR="00E12823" w:rsidRPr="00BC6444" w:rsidRDefault="00E12823" w:rsidP="00406DD0">
      <w:pPr>
        <w:pStyle w:val="a6"/>
        <w:widowControl w:val="0"/>
        <w:numPr>
          <w:ilvl w:val="0"/>
          <w:numId w:val="21"/>
        </w:numPr>
        <w:suppressAutoHyphens/>
        <w:autoSpaceDE w:val="0"/>
        <w:spacing w:after="0" w:line="240" w:lineRule="auto"/>
        <w:ind w:left="0" w:firstLine="644"/>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проведение</w:t>
      </w:r>
      <w:r w:rsidR="00EE0CF0" w:rsidRPr="00BC6444">
        <w:rPr>
          <w:rFonts w:ascii="Times New Roman" w:eastAsia="Times New Roman" w:hAnsi="Times New Roman" w:cs="Times New Roman"/>
          <w:sz w:val="28"/>
          <w:szCs w:val="20"/>
          <w:lang w:eastAsia="ar-SA"/>
        </w:rPr>
        <w:t>м</w:t>
      </w:r>
      <w:r w:rsidRPr="00BC6444">
        <w:rPr>
          <w:rFonts w:ascii="Times New Roman" w:eastAsia="Times New Roman" w:hAnsi="Times New Roman" w:cs="Times New Roman"/>
          <w:sz w:val="28"/>
          <w:szCs w:val="20"/>
          <w:lang w:eastAsia="ar-SA"/>
        </w:rPr>
        <w:t xml:space="preserve"> операций со средствами, поступающими во временное распоряжение получателей средств бюджета государственного внебюджетного фонда, включающее открытие и ведение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E12823" w:rsidRPr="00BC6444" w:rsidRDefault="00E12823" w:rsidP="00E12823">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BC6444">
        <w:rPr>
          <w:rFonts w:ascii="Times New Roman" w:eastAsia="Times New Roman" w:hAnsi="Times New Roman" w:cs="Times New Roman"/>
          <w:sz w:val="28"/>
          <w:szCs w:val="20"/>
          <w:lang w:eastAsia="ar-SA"/>
        </w:rPr>
        <w:t>В рамках казначейского обслуживания в 2025 году бюджета Фонда пенсионного и социального страхования Российской Федерации  действовали Регламенты о порядке и условиях обмена информацией от 28</w:t>
      </w:r>
      <w:r w:rsidR="00EE0CF0" w:rsidRPr="00BC6444">
        <w:rPr>
          <w:rFonts w:ascii="Times New Roman" w:eastAsia="Times New Roman" w:hAnsi="Times New Roman" w:cs="Times New Roman"/>
          <w:sz w:val="28"/>
          <w:szCs w:val="20"/>
          <w:lang w:eastAsia="ar-SA"/>
        </w:rPr>
        <w:t xml:space="preserve"> ноября </w:t>
      </w:r>
      <w:r w:rsidRPr="00BC6444">
        <w:rPr>
          <w:rFonts w:ascii="Times New Roman" w:eastAsia="Times New Roman" w:hAnsi="Times New Roman" w:cs="Times New Roman"/>
          <w:sz w:val="28"/>
          <w:szCs w:val="20"/>
          <w:lang w:eastAsia="ar-SA"/>
        </w:rPr>
        <w:t>2024 г</w:t>
      </w:r>
      <w:r w:rsidR="00EE0CF0" w:rsidRPr="00BC6444">
        <w:rPr>
          <w:rFonts w:ascii="Times New Roman" w:eastAsia="Times New Roman" w:hAnsi="Times New Roman" w:cs="Times New Roman"/>
          <w:sz w:val="28"/>
          <w:szCs w:val="20"/>
          <w:lang w:eastAsia="ar-SA"/>
        </w:rPr>
        <w:t>.,</w:t>
      </w:r>
      <w:r w:rsidRPr="00BC6444">
        <w:rPr>
          <w:rFonts w:ascii="Times New Roman" w:eastAsia="Times New Roman" w:hAnsi="Times New Roman" w:cs="Times New Roman"/>
          <w:sz w:val="28"/>
          <w:szCs w:val="20"/>
          <w:lang w:eastAsia="ar-SA"/>
        </w:rPr>
        <w:t xml:space="preserve"> </w:t>
      </w:r>
      <w:r w:rsidR="00EE0CF0" w:rsidRPr="00BC6444">
        <w:rPr>
          <w:rFonts w:ascii="Times New Roman" w:eastAsia="Times New Roman" w:hAnsi="Times New Roman" w:cs="Times New Roman"/>
          <w:sz w:val="28"/>
          <w:szCs w:val="20"/>
          <w:lang w:eastAsia="ar-SA"/>
        </w:rPr>
        <w:t xml:space="preserve">              </w:t>
      </w:r>
      <w:r w:rsidRPr="00BC6444">
        <w:rPr>
          <w:rFonts w:ascii="Times New Roman" w:eastAsia="Times New Roman" w:hAnsi="Times New Roman" w:cs="Times New Roman"/>
          <w:sz w:val="28"/>
          <w:szCs w:val="20"/>
          <w:lang w:eastAsia="ar-SA"/>
        </w:rPr>
        <w:t>27</w:t>
      </w:r>
      <w:r w:rsidR="00EE0CF0" w:rsidRPr="00BC6444">
        <w:rPr>
          <w:rFonts w:ascii="Times New Roman" w:eastAsia="Times New Roman" w:hAnsi="Times New Roman" w:cs="Times New Roman"/>
          <w:sz w:val="28"/>
          <w:szCs w:val="20"/>
          <w:lang w:eastAsia="ar-SA"/>
        </w:rPr>
        <w:t xml:space="preserve"> августа </w:t>
      </w:r>
      <w:r w:rsidRPr="00BC6444">
        <w:rPr>
          <w:rFonts w:ascii="Times New Roman" w:eastAsia="Times New Roman" w:hAnsi="Times New Roman" w:cs="Times New Roman"/>
          <w:sz w:val="28"/>
          <w:szCs w:val="20"/>
          <w:lang w:eastAsia="ar-SA"/>
        </w:rPr>
        <w:t xml:space="preserve">2025 г. </w:t>
      </w:r>
    </w:p>
    <w:p w:rsidR="00E12823" w:rsidRPr="00BC6444" w:rsidRDefault="00E12823" w:rsidP="00E1282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Доведение бюджетных данных территориальному органу государственного внебюджетного фонда осуществляется расходными расписаниями, поступающими от главного распорядителя бюджетных средств. </w:t>
      </w:r>
    </w:p>
    <w:p w:rsidR="00E12823" w:rsidRPr="00BC6444" w:rsidRDefault="00E12823" w:rsidP="00E12823">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 xml:space="preserve">В отчетном периоде от Фонда пенсионного и социального страхования Российской Федерации в адрес ОСФР по Омской области поступило и исполнено 264 </w:t>
      </w:r>
      <w:proofErr w:type="gramStart"/>
      <w:r w:rsidRPr="00BC6444">
        <w:rPr>
          <w:rFonts w:ascii="Times New Roman" w:eastAsia="Times New Roman" w:hAnsi="Times New Roman" w:cs="Times New Roman"/>
          <w:sz w:val="28"/>
          <w:szCs w:val="28"/>
          <w:lang w:eastAsia="ar-SA"/>
        </w:rPr>
        <w:t>расходных</w:t>
      </w:r>
      <w:proofErr w:type="gramEnd"/>
      <w:r w:rsidRPr="00BC6444">
        <w:rPr>
          <w:rFonts w:ascii="Times New Roman" w:eastAsia="Times New Roman" w:hAnsi="Times New Roman" w:cs="Times New Roman"/>
          <w:sz w:val="28"/>
          <w:szCs w:val="28"/>
          <w:lang w:eastAsia="ar-SA"/>
        </w:rPr>
        <w:t xml:space="preserve"> расписания. Объем доведенных бюджетных ассигнований и лимитов бюджетных обязательст</w:t>
      </w:r>
      <w:r w:rsidR="002A28D9" w:rsidRPr="00BC6444">
        <w:rPr>
          <w:rFonts w:ascii="Times New Roman" w:eastAsia="Times New Roman" w:hAnsi="Times New Roman" w:cs="Times New Roman"/>
          <w:sz w:val="28"/>
          <w:szCs w:val="28"/>
          <w:lang w:eastAsia="ar-SA"/>
        </w:rPr>
        <w:t>в на 2025 год составил 207 809,1</w:t>
      </w:r>
      <w:r w:rsidRPr="00BC6444">
        <w:rPr>
          <w:rFonts w:ascii="Times New Roman" w:eastAsia="Times New Roman" w:hAnsi="Times New Roman" w:cs="Times New Roman"/>
          <w:sz w:val="28"/>
          <w:szCs w:val="28"/>
          <w:lang w:eastAsia="ar-SA"/>
        </w:rPr>
        <w:t xml:space="preserve"> млн. рублей и  4 579, </w:t>
      </w:r>
      <w:r w:rsidR="002A28D9" w:rsidRPr="00BC6444">
        <w:rPr>
          <w:rFonts w:ascii="Times New Roman" w:eastAsia="Times New Roman" w:hAnsi="Times New Roman" w:cs="Times New Roman"/>
          <w:sz w:val="28"/>
          <w:szCs w:val="28"/>
          <w:lang w:eastAsia="ar-SA"/>
        </w:rPr>
        <w:t>8</w:t>
      </w:r>
      <w:r w:rsidRPr="00BC6444">
        <w:rPr>
          <w:rFonts w:ascii="Times New Roman" w:eastAsia="Times New Roman" w:hAnsi="Times New Roman" w:cs="Times New Roman"/>
          <w:sz w:val="28"/>
          <w:szCs w:val="28"/>
          <w:lang w:eastAsia="ar-SA"/>
        </w:rPr>
        <w:t xml:space="preserve"> млн. рублей соответственно.</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BC6444">
        <w:rPr>
          <w:rFonts w:ascii="Times New Roman" w:eastAsia="Times New Roman" w:hAnsi="Times New Roman" w:cs="Times New Roman"/>
          <w:sz w:val="28"/>
          <w:szCs w:val="28"/>
          <w:lang w:eastAsia="ar-SA"/>
        </w:rPr>
        <w:t>В 2025 году Управлением принято на учет 1</w:t>
      </w:r>
      <w:r w:rsidR="009A7523">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523 сведения о бюджетных обязательствах</w:t>
      </w:r>
      <w:r w:rsidR="00A806B8" w:rsidRPr="00BC6444">
        <w:rPr>
          <w:rFonts w:ascii="Times New Roman" w:eastAsia="Times New Roman" w:hAnsi="Times New Roman" w:cs="Times New Roman"/>
          <w:sz w:val="28"/>
          <w:szCs w:val="28"/>
          <w:lang w:eastAsia="ar-SA"/>
        </w:rPr>
        <w:t xml:space="preserve"> (далее – СБО)</w:t>
      </w:r>
      <w:r w:rsidRPr="00BC6444">
        <w:rPr>
          <w:rFonts w:ascii="Times New Roman" w:eastAsia="Times New Roman" w:hAnsi="Times New Roman" w:cs="Times New Roman"/>
          <w:sz w:val="28"/>
          <w:szCs w:val="28"/>
          <w:lang w:eastAsia="ar-SA"/>
        </w:rPr>
        <w:t>, поступивших от ОСФР по Омской области</w:t>
      </w:r>
      <w:r w:rsidR="0021452C"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на общую сумму 21</w:t>
      </w:r>
      <w:r w:rsidR="002A7005"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778,</w:t>
      </w:r>
      <w:r w:rsidR="0021452C" w:rsidRPr="00BC6444">
        <w:rPr>
          <w:rFonts w:ascii="Times New Roman" w:eastAsia="Times New Roman" w:hAnsi="Times New Roman" w:cs="Times New Roman"/>
          <w:sz w:val="28"/>
          <w:szCs w:val="28"/>
          <w:lang w:eastAsia="ar-SA"/>
        </w:rPr>
        <w:t>7</w:t>
      </w:r>
      <w:r w:rsidRPr="00BC6444">
        <w:rPr>
          <w:rFonts w:ascii="Times New Roman" w:eastAsia="Times New Roman" w:hAnsi="Times New Roman" w:cs="Times New Roman"/>
          <w:sz w:val="28"/>
          <w:szCs w:val="28"/>
          <w:lang w:eastAsia="ar-SA"/>
        </w:rPr>
        <w:t xml:space="preserve"> млн. рублей</w:t>
      </w:r>
      <w:r w:rsidR="0021452C" w:rsidRPr="00BC6444">
        <w:rPr>
          <w:rFonts w:ascii="Times New Roman" w:eastAsia="Times New Roman" w:hAnsi="Times New Roman" w:cs="Times New Roman"/>
          <w:sz w:val="28"/>
          <w:szCs w:val="28"/>
          <w:lang w:eastAsia="ar-SA"/>
        </w:rPr>
        <w:t xml:space="preserve"> (в том числе сформированных в ЕИС – 698 СБО на </w:t>
      </w:r>
      <w:r w:rsidR="0021452C" w:rsidRPr="00BC6444">
        <w:rPr>
          <w:rFonts w:ascii="Times New Roman" w:eastAsia="Times New Roman" w:hAnsi="Times New Roman" w:cs="Times New Roman"/>
          <w:sz w:val="28"/>
          <w:szCs w:val="28"/>
          <w:lang w:eastAsia="ar-SA"/>
        </w:rPr>
        <w:lastRenderedPageBreak/>
        <w:t>общую сумму 1 245,7 млн. рублей)</w:t>
      </w:r>
      <w:r w:rsidRPr="00BC6444">
        <w:rPr>
          <w:rFonts w:ascii="Times New Roman" w:eastAsia="Times New Roman" w:hAnsi="Times New Roman" w:cs="Times New Roman"/>
          <w:sz w:val="28"/>
          <w:szCs w:val="28"/>
          <w:lang w:eastAsia="ar-SA"/>
        </w:rPr>
        <w:t xml:space="preserve"> и 1</w:t>
      </w:r>
      <w:r w:rsidR="002A7005"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541 сведение о денежных обязательствах (далее – СДО)</w:t>
      </w:r>
      <w:r w:rsidR="0021452C" w:rsidRPr="00BC6444">
        <w:rPr>
          <w:rFonts w:ascii="Times New Roman" w:eastAsia="Times New Roman" w:hAnsi="Times New Roman" w:cs="Times New Roman"/>
          <w:sz w:val="28"/>
          <w:szCs w:val="28"/>
          <w:lang w:eastAsia="ar-SA"/>
        </w:rPr>
        <w:t xml:space="preserve"> на общую сумму 360,3</w:t>
      </w:r>
      <w:r w:rsidRPr="00BC6444">
        <w:rPr>
          <w:rFonts w:ascii="Times New Roman" w:eastAsia="Times New Roman" w:hAnsi="Times New Roman" w:cs="Times New Roman"/>
          <w:sz w:val="28"/>
          <w:szCs w:val="28"/>
          <w:lang w:eastAsia="ar-SA"/>
        </w:rPr>
        <w:t xml:space="preserve"> млн. рублей</w:t>
      </w:r>
      <w:r w:rsidR="0021452C" w:rsidRPr="00BC6444">
        <w:rPr>
          <w:rFonts w:ascii="Times New Roman" w:eastAsia="Times New Roman" w:hAnsi="Times New Roman" w:cs="Times New Roman"/>
          <w:sz w:val="28"/>
          <w:szCs w:val="28"/>
          <w:lang w:eastAsia="ar-SA"/>
        </w:rPr>
        <w:t xml:space="preserve"> (в том</w:t>
      </w:r>
      <w:proofErr w:type="gramEnd"/>
      <w:r w:rsidR="0021452C" w:rsidRPr="00BC6444">
        <w:rPr>
          <w:rFonts w:ascii="Times New Roman" w:eastAsia="Times New Roman" w:hAnsi="Times New Roman" w:cs="Times New Roman"/>
          <w:sz w:val="28"/>
          <w:szCs w:val="28"/>
          <w:lang w:eastAsia="ar-SA"/>
        </w:rPr>
        <w:t xml:space="preserve"> </w:t>
      </w:r>
      <w:proofErr w:type="gramStart"/>
      <w:r w:rsidR="0021452C" w:rsidRPr="00BC6444">
        <w:rPr>
          <w:rFonts w:ascii="Times New Roman" w:eastAsia="Times New Roman" w:hAnsi="Times New Roman" w:cs="Times New Roman"/>
          <w:sz w:val="28"/>
          <w:szCs w:val="28"/>
          <w:lang w:eastAsia="ar-SA"/>
        </w:rPr>
        <w:t>числе</w:t>
      </w:r>
      <w:proofErr w:type="gramEnd"/>
      <w:r w:rsidRPr="00BC6444">
        <w:rPr>
          <w:rFonts w:ascii="Times New Roman" w:eastAsia="Times New Roman" w:hAnsi="Times New Roman" w:cs="Times New Roman"/>
          <w:sz w:val="28"/>
          <w:szCs w:val="28"/>
          <w:lang w:eastAsia="ar-SA"/>
        </w:rPr>
        <w:t xml:space="preserve"> сформированных в ЕИС</w:t>
      </w:r>
      <w:r w:rsidR="0021452C" w:rsidRPr="00BC6444">
        <w:rPr>
          <w:rFonts w:ascii="Times New Roman" w:eastAsia="Times New Roman" w:hAnsi="Times New Roman" w:cs="Times New Roman"/>
          <w:sz w:val="28"/>
          <w:szCs w:val="28"/>
          <w:lang w:eastAsia="ar-SA"/>
        </w:rPr>
        <w:t xml:space="preserve"> </w:t>
      </w:r>
      <w:r w:rsidR="002A7005"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1</w:t>
      </w:r>
      <w:r w:rsidR="002A7005"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ar-SA"/>
        </w:rPr>
        <w:t>516 СДО на общую сумму 357,2 млн. рублей</w:t>
      </w:r>
      <w:r w:rsidR="0021452C"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Омская область - один из немногих регионов, где в составе системы социального страхования создан и функционирует центр реабилитации.   ФБУ Центр реабилитации СФР </w:t>
      </w:r>
      <w:r w:rsidR="00E105B6"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Омский</w:t>
      </w:r>
      <w:r w:rsidR="00E105B6" w:rsidRPr="00BC6444">
        <w:rPr>
          <w:rFonts w:ascii="Times New Roman" w:hAnsi="Times New Roman" w:cs="Times New Roman"/>
          <w:sz w:val="28"/>
          <w:szCs w:val="28"/>
        </w:rPr>
        <w:t>»</w:t>
      </w:r>
      <w:r w:rsidRPr="00BC6444">
        <w:rPr>
          <w:rFonts w:ascii="Times New Roman" w:eastAsia="Times New Roman" w:hAnsi="Times New Roman" w:cs="Times New Roman"/>
          <w:sz w:val="28"/>
          <w:szCs w:val="28"/>
          <w:lang w:eastAsia="ru-RU"/>
        </w:rPr>
        <w:t xml:space="preserve"> специализируется на оказании санаторно-оздоровительных  услуг.</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отчетном периоде от </w:t>
      </w:r>
      <w:r w:rsidRPr="00BC6444">
        <w:rPr>
          <w:rFonts w:ascii="Times New Roman" w:eastAsia="Times New Roman" w:hAnsi="Times New Roman" w:cs="Times New Roman"/>
          <w:sz w:val="28"/>
          <w:szCs w:val="28"/>
          <w:lang w:eastAsia="ar-SA"/>
        </w:rPr>
        <w:t xml:space="preserve">ФБУ Центр реабилитации СФР </w:t>
      </w:r>
      <w:r w:rsidR="004872D2"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Омский</w:t>
      </w:r>
      <w:r w:rsidR="004872D2" w:rsidRPr="00BC6444">
        <w:rPr>
          <w:rFonts w:ascii="Times New Roman" w:eastAsia="Times New Roman" w:hAnsi="Times New Roman" w:cs="Times New Roman"/>
          <w:sz w:val="28"/>
          <w:szCs w:val="28"/>
          <w:lang w:eastAsia="ar-SA"/>
        </w:rPr>
        <w:t>»</w:t>
      </w:r>
      <w:r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ru-RU"/>
        </w:rPr>
        <w:t>поступило и исполнено 13 055 документов (Заявок на кассовый расход (полной и сокращенной формы), Заявок на возврат, Расшифровок по неиспользованным средствам, Запросов на отзыв распоряжения (запросов на аннулирование), Уведомлений об уточнении операций клиента).</w:t>
      </w:r>
    </w:p>
    <w:p w:rsidR="00E12823" w:rsidRPr="00BC6444" w:rsidRDefault="00E12823" w:rsidP="00E12823">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Поступления на лицевые счета ФБУ Центр реабилитации СФР </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Омский</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ar-SA"/>
        </w:rPr>
        <w:t xml:space="preserve"> </w:t>
      </w:r>
      <w:r w:rsidRPr="00BC6444">
        <w:rPr>
          <w:rFonts w:ascii="Times New Roman" w:eastAsia="Times New Roman" w:hAnsi="Times New Roman" w:cs="Times New Roman"/>
          <w:sz w:val="28"/>
          <w:szCs w:val="28"/>
          <w:lang w:eastAsia="ru-RU"/>
        </w:rPr>
        <w:t>в течение 2025 года составили 1 051,</w:t>
      </w:r>
      <w:r w:rsidR="004872D2" w:rsidRPr="00BC6444">
        <w:rPr>
          <w:rFonts w:ascii="Times New Roman" w:eastAsia="Times New Roman" w:hAnsi="Times New Roman" w:cs="Times New Roman"/>
          <w:sz w:val="28"/>
          <w:szCs w:val="28"/>
          <w:lang w:eastAsia="ru-RU"/>
        </w:rPr>
        <w:t>3</w:t>
      </w:r>
      <w:r w:rsidRPr="00BC6444">
        <w:rPr>
          <w:rFonts w:ascii="Times New Roman" w:eastAsia="Times New Roman" w:hAnsi="Times New Roman" w:cs="Times New Roman"/>
          <w:sz w:val="28"/>
          <w:szCs w:val="28"/>
          <w:lang w:eastAsia="ru-RU"/>
        </w:rPr>
        <w:t xml:space="preserve"> млн. рублей, выплаты – 895,6 млн. рублей. Остаток средств на 01</w:t>
      </w:r>
      <w:r w:rsidR="004872D2" w:rsidRPr="00BC6444">
        <w:rPr>
          <w:rFonts w:ascii="Times New Roman" w:eastAsia="Times New Roman" w:hAnsi="Times New Roman" w:cs="Times New Roman"/>
          <w:sz w:val="28"/>
          <w:szCs w:val="28"/>
          <w:lang w:eastAsia="ru-RU"/>
        </w:rPr>
        <w:t xml:space="preserve"> января </w:t>
      </w:r>
      <w:r w:rsidRPr="00BC6444">
        <w:rPr>
          <w:rFonts w:ascii="Times New Roman" w:eastAsia="Times New Roman" w:hAnsi="Times New Roman" w:cs="Times New Roman"/>
          <w:sz w:val="28"/>
          <w:szCs w:val="28"/>
          <w:lang w:eastAsia="ru-RU"/>
        </w:rPr>
        <w:t>2025</w:t>
      </w:r>
      <w:r w:rsidR="004872D2"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составил 21</w:t>
      </w:r>
      <w:r w:rsidR="004872D2" w:rsidRPr="00BC6444">
        <w:rPr>
          <w:rFonts w:ascii="Times New Roman" w:eastAsia="Times New Roman" w:hAnsi="Times New Roman" w:cs="Times New Roman"/>
          <w:sz w:val="28"/>
          <w:szCs w:val="28"/>
          <w:lang w:eastAsia="ru-RU"/>
        </w:rPr>
        <w:t>8</w:t>
      </w:r>
      <w:r w:rsidRPr="00BC6444">
        <w:rPr>
          <w:rFonts w:ascii="Times New Roman" w:eastAsia="Times New Roman" w:hAnsi="Times New Roman" w:cs="Times New Roman"/>
          <w:sz w:val="28"/>
          <w:szCs w:val="28"/>
          <w:lang w:eastAsia="ru-RU"/>
        </w:rPr>
        <w:t>,</w:t>
      </w:r>
      <w:r w:rsidR="004872D2" w:rsidRPr="00BC6444">
        <w:rPr>
          <w:rFonts w:ascii="Times New Roman" w:eastAsia="Times New Roman" w:hAnsi="Times New Roman" w:cs="Times New Roman"/>
          <w:sz w:val="28"/>
          <w:szCs w:val="28"/>
          <w:lang w:eastAsia="ru-RU"/>
        </w:rPr>
        <w:t>0</w:t>
      </w:r>
      <w:r w:rsidRPr="00BC6444">
        <w:rPr>
          <w:rFonts w:ascii="Times New Roman" w:eastAsia="Times New Roman" w:hAnsi="Times New Roman" w:cs="Times New Roman"/>
          <w:sz w:val="28"/>
          <w:szCs w:val="28"/>
          <w:lang w:eastAsia="ru-RU"/>
        </w:rPr>
        <w:t xml:space="preserve"> млн. рублей.</w:t>
      </w:r>
    </w:p>
    <w:p w:rsidR="00E12823" w:rsidRPr="00BC6444" w:rsidRDefault="00E12823" w:rsidP="00E1282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Наибольший удельный вес - 84,0 % от общего объема поступлений – 1 066,</w:t>
      </w:r>
      <w:r w:rsidR="00EB246F" w:rsidRPr="00BC6444">
        <w:rPr>
          <w:rFonts w:ascii="Times New Roman" w:eastAsia="Times New Roman" w:hAnsi="Times New Roman" w:cs="Times New Roman"/>
          <w:sz w:val="28"/>
          <w:szCs w:val="28"/>
          <w:lang w:eastAsia="ru-RU"/>
        </w:rPr>
        <w:t>2</w:t>
      </w:r>
      <w:r w:rsidRPr="00BC6444">
        <w:rPr>
          <w:rFonts w:ascii="Times New Roman" w:eastAsia="Times New Roman" w:hAnsi="Times New Roman" w:cs="Times New Roman"/>
          <w:sz w:val="28"/>
          <w:szCs w:val="28"/>
          <w:lang w:eastAsia="ru-RU"/>
        </w:rPr>
        <w:t xml:space="preserve">  млн. рублей</w:t>
      </w:r>
      <w:r w:rsidR="00EB246F" w:rsidRPr="00BC6444">
        <w:rPr>
          <w:rFonts w:ascii="Times New Roman" w:eastAsia="Times New Roman" w:hAnsi="Times New Roman" w:cs="Times New Roman"/>
          <w:sz w:val="28"/>
          <w:szCs w:val="28"/>
          <w:lang w:eastAsia="ru-RU"/>
        </w:rPr>
        <w:t xml:space="preserve"> по ФБУ Центр реабилитации СФР «</w:t>
      </w:r>
      <w:r w:rsidRPr="00BC6444">
        <w:rPr>
          <w:rFonts w:ascii="Times New Roman" w:eastAsia="Times New Roman" w:hAnsi="Times New Roman" w:cs="Times New Roman"/>
          <w:sz w:val="28"/>
          <w:szCs w:val="28"/>
          <w:lang w:eastAsia="ru-RU"/>
        </w:rPr>
        <w:t>Омский</w:t>
      </w:r>
      <w:r w:rsidR="00EB246F"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приходится на доходы от оказания платных услуг, прочие доходы составляют 203,0 млн. рублей (16,0 %).</w:t>
      </w:r>
    </w:p>
    <w:p w:rsidR="00E12823" w:rsidRPr="00BC6444" w:rsidRDefault="00E12823" w:rsidP="00E12823">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BC6444">
        <w:rPr>
          <w:rFonts w:ascii="Times New Roman" w:eastAsia="Times New Roman" w:hAnsi="Times New Roman" w:cs="Times New Roman"/>
          <w:sz w:val="28"/>
          <w:szCs w:val="28"/>
          <w:lang w:eastAsia="ru-RU"/>
        </w:rPr>
        <w:t xml:space="preserve">В рамках субсидии на иные цели в 2025 году (поступления на 21 лицевой счет) ФБУ Центр реабилитации СФР </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Омский</w:t>
      </w:r>
      <w:r w:rsidR="004872D2"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поступило 22,4 млн. рублей на приобретение и создание объектов особо ценного движимого имущества в части оборудования, включая создание уникальных научных установок. Выделенные средства использованы в полном объеме.  </w:t>
      </w:r>
    </w:p>
    <w:p w:rsidR="00E12823" w:rsidRPr="00BC6444" w:rsidRDefault="00E12823" w:rsidP="00E12823">
      <w:pPr>
        <w:spacing w:after="0" w:line="240" w:lineRule="auto"/>
        <w:ind w:firstLine="567"/>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В отчетном периоде Управлением исполнено 6 353 </w:t>
      </w:r>
      <w:r w:rsidR="00EB246F" w:rsidRPr="00BC6444">
        <w:rPr>
          <w:rFonts w:ascii="Times New Roman" w:eastAsia="Times New Roman" w:hAnsi="Times New Roman" w:cs="Times New Roman"/>
          <w:sz w:val="28"/>
          <w:szCs w:val="28"/>
          <w:lang w:eastAsia="ru-RU"/>
        </w:rPr>
        <w:t>р</w:t>
      </w:r>
      <w:r w:rsidRPr="00BC6444">
        <w:rPr>
          <w:rFonts w:ascii="Times New Roman" w:eastAsia="Times New Roman" w:hAnsi="Times New Roman" w:cs="Times New Roman"/>
          <w:sz w:val="28"/>
          <w:szCs w:val="28"/>
          <w:lang w:eastAsia="ru-RU"/>
        </w:rPr>
        <w:t>аспоряжени</w:t>
      </w:r>
      <w:r w:rsidR="00EB246F" w:rsidRPr="00BC6444">
        <w:rPr>
          <w:rFonts w:ascii="Times New Roman" w:eastAsia="Times New Roman" w:hAnsi="Times New Roman" w:cs="Times New Roman"/>
          <w:sz w:val="28"/>
          <w:szCs w:val="28"/>
          <w:lang w:eastAsia="ru-RU"/>
        </w:rPr>
        <w:t>я</w:t>
      </w:r>
      <w:r w:rsidRPr="00BC6444">
        <w:rPr>
          <w:rFonts w:ascii="Times New Roman" w:eastAsia="Times New Roman" w:hAnsi="Times New Roman" w:cs="Times New Roman"/>
          <w:sz w:val="28"/>
          <w:szCs w:val="28"/>
          <w:lang w:eastAsia="ru-RU"/>
        </w:rPr>
        <w:t xml:space="preserve"> о перечислении денежных средств на банковские карты «Мир» физических лиц на общую сумму 1 750,</w:t>
      </w:r>
      <w:r w:rsidR="00EB246F" w:rsidRPr="00BC6444">
        <w:rPr>
          <w:rFonts w:ascii="Times New Roman" w:eastAsia="Times New Roman" w:hAnsi="Times New Roman" w:cs="Times New Roman"/>
          <w:sz w:val="28"/>
          <w:szCs w:val="28"/>
          <w:lang w:eastAsia="ru-RU"/>
        </w:rPr>
        <w:t>4</w:t>
      </w:r>
      <w:r w:rsidRPr="00BC6444">
        <w:rPr>
          <w:rFonts w:ascii="Times New Roman" w:eastAsia="Times New Roman" w:hAnsi="Times New Roman" w:cs="Times New Roman"/>
          <w:sz w:val="28"/>
          <w:szCs w:val="28"/>
          <w:lang w:eastAsia="ru-RU"/>
        </w:rPr>
        <w:t xml:space="preserve"> млн. рублей. </w:t>
      </w:r>
    </w:p>
    <w:p w:rsidR="00E12823" w:rsidRPr="00BC6444" w:rsidRDefault="00E12823" w:rsidP="00E12823">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отчетном периоде взыскателями к ОСФР по Омской области предъявлено 268 исполнительных документов на общую сумму 8,</w:t>
      </w:r>
      <w:r w:rsidR="00EB246F" w:rsidRPr="00BC6444">
        <w:rPr>
          <w:rFonts w:ascii="Times New Roman" w:eastAsia="Times New Roman" w:hAnsi="Times New Roman" w:cs="Times New Roman"/>
          <w:sz w:val="28"/>
          <w:szCs w:val="28"/>
          <w:lang w:eastAsia="ru-RU"/>
        </w:rPr>
        <w:t>1</w:t>
      </w:r>
      <w:r w:rsidRPr="00BC6444">
        <w:rPr>
          <w:rFonts w:ascii="Times New Roman" w:eastAsia="Times New Roman" w:hAnsi="Times New Roman" w:cs="Times New Roman"/>
          <w:sz w:val="28"/>
          <w:szCs w:val="28"/>
          <w:lang w:eastAsia="ru-RU"/>
        </w:rPr>
        <w:t xml:space="preserve"> млн. рублей (единовременные выплаты). Исполнительных документов по периодическим выплатам в 2025 году не поступало. В работе находится 1 исполнительный документ по периодическим выплатам, поступивший в </w:t>
      </w:r>
      <w:r w:rsidR="00EB246F" w:rsidRPr="00BC6444">
        <w:rPr>
          <w:rFonts w:ascii="Times New Roman" w:eastAsia="Times New Roman" w:hAnsi="Times New Roman" w:cs="Times New Roman"/>
          <w:sz w:val="28"/>
          <w:szCs w:val="28"/>
          <w:lang w:eastAsia="ru-RU"/>
        </w:rPr>
        <w:t>Управление</w:t>
      </w:r>
      <w:r w:rsidRPr="00BC6444">
        <w:rPr>
          <w:rFonts w:ascii="Times New Roman" w:eastAsia="Times New Roman" w:hAnsi="Times New Roman" w:cs="Times New Roman"/>
          <w:sz w:val="28"/>
          <w:szCs w:val="28"/>
          <w:lang w:eastAsia="ru-RU"/>
        </w:rPr>
        <w:t xml:space="preserve"> в 2024 году.</w:t>
      </w:r>
    </w:p>
    <w:p w:rsidR="00E07D17" w:rsidRPr="00BC6444" w:rsidRDefault="00E07D17" w:rsidP="00E07D17">
      <w:pPr>
        <w:spacing w:after="0" w:line="240" w:lineRule="auto"/>
        <w:ind w:firstLine="709"/>
        <w:contextualSpacing/>
        <w:jc w:val="both"/>
        <w:rPr>
          <w:rFonts w:ascii="Times New Roman" w:hAnsi="Times New Roman"/>
          <w:b/>
          <w:sz w:val="28"/>
          <w:szCs w:val="28"/>
        </w:rPr>
      </w:pPr>
      <w:r w:rsidRPr="00BC6444">
        <w:rPr>
          <w:rFonts w:ascii="Times New Roman" w:hAnsi="Times New Roman"/>
          <w:b/>
          <w:sz w:val="28"/>
          <w:szCs w:val="28"/>
        </w:rPr>
        <w:t>5.3.2. Территориальные внебюджетные фонды</w:t>
      </w:r>
    </w:p>
    <w:p w:rsidR="00E07D17" w:rsidRPr="00BC6444" w:rsidRDefault="00E07D17" w:rsidP="00E07D1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ar-SA"/>
        </w:rPr>
        <w:t xml:space="preserve">В рамках казначейского обслуживания для учета операций со средствами </w:t>
      </w:r>
      <w:r w:rsidR="007D5026" w:rsidRPr="00BC6444">
        <w:rPr>
          <w:rFonts w:ascii="Times New Roman" w:eastAsia="Times New Roman" w:hAnsi="Times New Roman" w:cs="Times New Roman"/>
          <w:sz w:val="28"/>
          <w:szCs w:val="28"/>
          <w:lang w:eastAsia="ru-RU"/>
        </w:rPr>
        <w:t>ТФОМС Омской области</w:t>
      </w:r>
      <w:r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ar-SA"/>
        </w:rPr>
        <w:t>в Управлении открыты казначейские счета:</w:t>
      </w:r>
    </w:p>
    <w:p w:rsidR="00E07D17" w:rsidRPr="00BC6444" w:rsidRDefault="00E07D17" w:rsidP="00406DD0">
      <w:pPr>
        <w:numPr>
          <w:ilvl w:val="0"/>
          <w:numId w:val="9"/>
        </w:numPr>
        <w:tabs>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03271643520000095200 «Средства бюджетов территориальных фондов обязательного медицинского страхования»;</w:t>
      </w:r>
    </w:p>
    <w:p w:rsidR="00E07D17" w:rsidRPr="00BC6444" w:rsidRDefault="00E07D17" w:rsidP="00406DD0">
      <w:pPr>
        <w:numPr>
          <w:ilvl w:val="0"/>
          <w:numId w:val="9"/>
        </w:numPr>
        <w:tabs>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 03272643520000095200 «Средства, поступающие во временное распоряжение </w:t>
      </w:r>
      <w:proofErr w:type="gramStart"/>
      <w:r w:rsidRPr="00BC6444">
        <w:rPr>
          <w:rFonts w:ascii="Times New Roman" w:hAnsi="Times New Roman" w:cs="Times New Roman"/>
          <w:sz w:val="28"/>
          <w:szCs w:val="28"/>
        </w:rPr>
        <w:t>получателей средств бюджетов территориальных фондов обязательного медицинского страхования</w:t>
      </w:r>
      <w:proofErr w:type="gramEnd"/>
      <w:r w:rsidRPr="00BC6444">
        <w:rPr>
          <w:rFonts w:ascii="Times New Roman" w:hAnsi="Times New Roman" w:cs="Times New Roman"/>
          <w:sz w:val="28"/>
          <w:szCs w:val="28"/>
        </w:rPr>
        <w:t>».</w:t>
      </w:r>
    </w:p>
    <w:p w:rsidR="007D5026" w:rsidRPr="00BC6444" w:rsidRDefault="007D5026" w:rsidP="00E07D17">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соответствии с  о</w:t>
      </w:r>
      <w:r w:rsidR="00E07D17" w:rsidRPr="00BC6444">
        <w:rPr>
          <w:rFonts w:ascii="Times New Roman" w:hAnsi="Times New Roman" w:cs="Times New Roman"/>
          <w:sz w:val="28"/>
          <w:szCs w:val="28"/>
        </w:rPr>
        <w:t xml:space="preserve">бращением с 01 января 2022 г. </w:t>
      </w:r>
      <w:r w:rsidR="00E07D17" w:rsidRPr="00BC6444">
        <w:rPr>
          <w:rFonts w:ascii="Times New Roman" w:eastAsia="Times New Roman" w:hAnsi="Times New Roman" w:cs="Times New Roman"/>
          <w:sz w:val="28"/>
          <w:szCs w:val="28"/>
          <w:lang w:eastAsia="ru-RU"/>
        </w:rPr>
        <w:t xml:space="preserve">Управлению переданы </w:t>
      </w:r>
      <w:r w:rsidR="00E07D17" w:rsidRPr="00BC6444">
        <w:rPr>
          <w:rFonts w:ascii="Times New Roman" w:hAnsi="Times New Roman" w:cs="Times New Roman"/>
          <w:sz w:val="28"/>
          <w:szCs w:val="28"/>
        </w:rPr>
        <w:t>отдельные функции</w:t>
      </w:r>
      <w:r w:rsidRPr="00BC6444">
        <w:rPr>
          <w:rFonts w:ascii="Times New Roman" w:hAnsi="Times New Roman" w:cs="Times New Roman"/>
          <w:sz w:val="28"/>
          <w:szCs w:val="28"/>
        </w:rPr>
        <w:t>, связанные:</w:t>
      </w:r>
    </w:p>
    <w:p w:rsidR="00E07D17" w:rsidRPr="00BC6444" w:rsidRDefault="007D5026" w:rsidP="00406DD0">
      <w:pPr>
        <w:pStyle w:val="a6"/>
        <w:numPr>
          <w:ilvl w:val="0"/>
          <w:numId w:val="9"/>
        </w:numPr>
        <w:autoSpaceDE w:val="0"/>
        <w:autoSpaceDN w:val="0"/>
        <w:adjustRightInd w:val="0"/>
        <w:spacing w:after="0" w:line="240" w:lineRule="auto"/>
        <w:ind w:left="0" w:firstLine="567"/>
        <w:jc w:val="both"/>
        <w:rPr>
          <w:rFonts w:ascii="Times New Roman" w:hAnsi="Times New Roman" w:cs="Times New Roman"/>
          <w:sz w:val="28"/>
          <w:szCs w:val="28"/>
        </w:rPr>
      </w:pPr>
      <w:proofErr w:type="gramStart"/>
      <w:r w:rsidRPr="00BC6444">
        <w:rPr>
          <w:rFonts w:ascii="Times New Roman" w:hAnsi="Times New Roman" w:cs="Times New Roman"/>
          <w:sz w:val="28"/>
          <w:szCs w:val="28"/>
        </w:rPr>
        <w:t>с</w:t>
      </w:r>
      <w:r w:rsidR="00E07D17" w:rsidRPr="00BC6444">
        <w:rPr>
          <w:rFonts w:ascii="Times New Roman" w:hAnsi="Times New Roman" w:cs="Times New Roman"/>
          <w:sz w:val="28"/>
          <w:szCs w:val="28"/>
        </w:rPr>
        <w:t xml:space="preserve"> исполнени</w:t>
      </w:r>
      <w:r w:rsidRPr="00BC6444">
        <w:rPr>
          <w:rFonts w:ascii="Times New Roman" w:hAnsi="Times New Roman" w:cs="Times New Roman"/>
          <w:sz w:val="28"/>
          <w:szCs w:val="28"/>
        </w:rPr>
        <w:t>ем</w:t>
      </w:r>
      <w:r w:rsidR="00E07D17" w:rsidRPr="00BC6444">
        <w:rPr>
          <w:rFonts w:ascii="Times New Roman" w:hAnsi="Times New Roman" w:cs="Times New Roman"/>
          <w:sz w:val="28"/>
          <w:szCs w:val="28"/>
        </w:rPr>
        <w:t xml:space="preserve"> бюджета </w:t>
      </w:r>
      <w:r w:rsidR="00E07D17" w:rsidRPr="00BC6444">
        <w:rPr>
          <w:rFonts w:ascii="Times New Roman" w:eastAsia="Times New Roman" w:hAnsi="Times New Roman" w:cs="Times New Roman"/>
          <w:sz w:val="28"/>
          <w:szCs w:val="28"/>
          <w:lang w:eastAsia="ru-RU"/>
        </w:rPr>
        <w:t>ТФОМС Омской области</w:t>
      </w:r>
      <w:r w:rsidR="00E07D17" w:rsidRPr="00BC6444">
        <w:rPr>
          <w:rFonts w:ascii="Times New Roman" w:hAnsi="Times New Roman" w:cs="Times New Roman"/>
          <w:sz w:val="28"/>
          <w:szCs w:val="28"/>
        </w:rPr>
        <w:t>, включающие:</w:t>
      </w:r>
      <w:proofErr w:type="gramEnd"/>
    </w:p>
    <w:p w:rsidR="00E07D17" w:rsidRPr="00BC6444" w:rsidRDefault="007D5026" w:rsidP="007D5026">
      <w:pPr>
        <w:tabs>
          <w:tab w:val="left" w:pos="851"/>
          <w:tab w:val="left" w:pos="1134"/>
        </w:tabs>
        <w:autoSpaceDE w:val="0"/>
        <w:autoSpaceDN w:val="0"/>
        <w:adjustRightInd w:val="0"/>
        <w:spacing w:after="0" w:line="240" w:lineRule="auto"/>
        <w:ind w:firstLine="1134"/>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w:t>
      </w:r>
      <w:r w:rsidR="00E07D17" w:rsidRPr="00BC6444">
        <w:rPr>
          <w:rFonts w:ascii="Times New Roman" w:eastAsia="Times New Roman" w:hAnsi="Times New Roman" w:cs="Times New Roman"/>
          <w:sz w:val="28"/>
          <w:szCs w:val="28"/>
          <w:lang w:eastAsia="ru-RU"/>
        </w:rPr>
        <w:t xml:space="preserve">функции </w:t>
      </w:r>
      <w:r w:rsidR="00E07D17" w:rsidRPr="00BC6444">
        <w:rPr>
          <w:rFonts w:ascii="Times New Roman" w:hAnsi="Times New Roman" w:cs="Times New Roman"/>
          <w:sz w:val="28"/>
          <w:szCs w:val="28"/>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внебюджетного фонда;</w:t>
      </w:r>
    </w:p>
    <w:p w:rsidR="00E07D17" w:rsidRPr="00BC6444" w:rsidRDefault="007D5026" w:rsidP="007D5026">
      <w:pPr>
        <w:tabs>
          <w:tab w:val="left" w:pos="709"/>
        </w:tabs>
        <w:autoSpaceDE w:val="0"/>
        <w:autoSpaceDN w:val="0"/>
        <w:adjustRightInd w:val="0"/>
        <w:spacing w:after="0" w:line="240" w:lineRule="auto"/>
        <w:ind w:firstLine="1134"/>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w:t>
      </w:r>
      <w:r w:rsidR="00E07D17" w:rsidRPr="00BC6444">
        <w:rPr>
          <w:rFonts w:ascii="Times New Roman" w:hAnsi="Times New Roman" w:cs="Times New Roman"/>
          <w:sz w:val="28"/>
          <w:szCs w:val="28"/>
        </w:rPr>
        <w:t>учет бюджетных и денежных обязательств получателей средств бюджета внебюджетного фонда;</w:t>
      </w:r>
    </w:p>
    <w:p w:rsidR="00E07D17" w:rsidRPr="00BC6444" w:rsidRDefault="007D5026" w:rsidP="007D5026">
      <w:pPr>
        <w:tabs>
          <w:tab w:val="left" w:pos="851"/>
          <w:tab w:val="left" w:pos="1134"/>
        </w:tabs>
        <w:autoSpaceDE w:val="0"/>
        <w:autoSpaceDN w:val="0"/>
        <w:adjustRightInd w:val="0"/>
        <w:spacing w:after="0" w:line="240" w:lineRule="auto"/>
        <w:ind w:firstLine="1134"/>
        <w:contextualSpacing/>
        <w:jc w:val="both"/>
        <w:rPr>
          <w:rFonts w:ascii="Times New Roman" w:hAnsi="Times New Roman" w:cs="Times New Roman"/>
          <w:sz w:val="28"/>
          <w:szCs w:val="28"/>
        </w:rPr>
      </w:pPr>
      <w:r w:rsidRPr="00BC6444">
        <w:rPr>
          <w:rFonts w:ascii="Times New Roman" w:hAnsi="Times New Roman" w:cs="Times New Roman"/>
          <w:sz w:val="28"/>
          <w:szCs w:val="28"/>
        </w:rPr>
        <w:t>-</w:t>
      </w:r>
      <w:r w:rsidR="00E07D17" w:rsidRPr="00BC6444">
        <w:rPr>
          <w:rFonts w:ascii="Times New Roman" w:hAnsi="Times New Roman" w:cs="Times New Roman"/>
          <w:sz w:val="28"/>
          <w:szCs w:val="28"/>
        </w:rPr>
        <w:t xml:space="preserve">санкционирование операций, связанных с оплатой денежных </w:t>
      </w:r>
      <w:proofErr w:type="gramStart"/>
      <w:r w:rsidR="00E07D17" w:rsidRPr="00BC6444">
        <w:rPr>
          <w:rFonts w:ascii="Times New Roman" w:hAnsi="Times New Roman" w:cs="Times New Roman"/>
          <w:sz w:val="28"/>
          <w:szCs w:val="28"/>
        </w:rPr>
        <w:t>обязательств получателей средств бюджета внебюджетного фонда</w:t>
      </w:r>
      <w:proofErr w:type="gramEnd"/>
      <w:r w:rsidR="00E07D17" w:rsidRPr="00BC6444">
        <w:rPr>
          <w:rFonts w:ascii="Times New Roman" w:hAnsi="Times New Roman" w:cs="Times New Roman"/>
          <w:sz w:val="28"/>
          <w:szCs w:val="28"/>
        </w:rPr>
        <w:t>;</w:t>
      </w:r>
    </w:p>
    <w:p w:rsidR="00E07D17" w:rsidRPr="00BC6444" w:rsidRDefault="00D505C4" w:rsidP="00406DD0">
      <w:pPr>
        <w:pStyle w:val="a6"/>
        <w:numPr>
          <w:ilvl w:val="0"/>
          <w:numId w:val="9"/>
        </w:numPr>
        <w:tabs>
          <w:tab w:val="left" w:pos="851"/>
          <w:tab w:val="left" w:pos="1134"/>
        </w:tabs>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   </w:t>
      </w:r>
      <w:r w:rsidR="00E07D17" w:rsidRPr="00BC6444">
        <w:rPr>
          <w:rFonts w:ascii="Times New Roman" w:hAnsi="Times New Roman" w:cs="Times New Roman"/>
          <w:sz w:val="28"/>
          <w:szCs w:val="28"/>
        </w:rPr>
        <w:t>с проведением операций со средствами, поступающими во временное распоряжение получателей средств бюджета внебюджетного фонда.</w:t>
      </w:r>
    </w:p>
    <w:p w:rsidR="00E07D17" w:rsidRPr="00BC6444" w:rsidRDefault="00E07D17" w:rsidP="00E07D17">
      <w:pPr>
        <w:suppressAutoHyphens/>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Открыты и ведутся следующие виды лицевых счетов:</w:t>
      </w:r>
    </w:p>
    <w:p w:rsidR="00E07D17" w:rsidRPr="00BC6444" w:rsidRDefault="00E07D17" w:rsidP="00406DD0">
      <w:pPr>
        <w:numPr>
          <w:ilvl w:val="0"/>
          <w:numId w:val="9"/>
        </w:numPr>
        <w:tabs>
          <w:tab w:val="left" w:pos="0"/>
          <w:tab w:val="left" w:pos="851"/>
          <w:tab w:val="left" w:pos="993"/>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лицевой счет получателя бюджетных средств (с кодом 03) – 1 лицевой счет;</w:t>
      </w:r>
    </w:p>
    <w:p w:rsidR="00E07D17" w:rsidRPr="00BC6444" w:rsidRDefault="00E07D17" w:rsidP="00406DD0">
      <w:pPr>
        <w:numPr>
          <w:ilvl w:val="0"/>
          <w:numId w:val="9"/>
        </w:numPr>
        <w:tabs>
          <w:tab w:val="left" w:pos="0"/>
          <w:tab w:val="left" w:pos="851"/>
          <w:tab w:val="left" w:pos="1134"/>
        </w:tabs>
        <w:suppressAutoHyphens/>
        <w:spacing w:after="0" w:line="240" w:lineRule="auto"/>
        <w:ind w:left="0" w:firstLine="567"/>
        <w:contextualSpacing/>
        <w:jc w:val="both"/>
        <w:rPr>
          <w:rFonts w:ascii="Times New Roman" w:eastAsia="Times New Roman" w:hAnsi="Times New Roman" w:cs="Times New Roman"/>
          <w:sz w:val="28"/>
          <w:szCs w:val="28"/>
          <w:lang w:eastAsia="ar-SA"/>
        </w:rPr>
      </w:pPr>
      <w:r w:rsidRPr="00BC6444">
        <w:rPr>
          <w:rFonts w:ascii="Times New Roman" w:eastAsia="Times New Roman" w:hAnsi="Times New Roman" w:cs="Times New Roman"/>
          <w:sz w:val="28"/>
          <w:szCs w:val="28"/>
          <w:lang w:eastAsia="ar-SA"/>
        </w:rPr>
        <w:t>лицевой счет для учета операций со средствами, поступающими во временное распоряжение получателя бюджетных средств (с кодом 05) – 1 лицевой счет.</w:t>
      </w:r>
    </w:p>
    <w:p w:rsidR="00E07D17" w:rsidRPr="00BC6444" w:rsidRDefault="00E07D17" w:rsidP="00E07D17">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ТФОМС Омской области, как получателю средств бюджета, на 2025 год доведены лимиты бюджетных обязательств в сумме 85 724,6 млн. рублей, на плановый период –  43 619,8 млн. рублей. Объем кассовых выплат в 2025 году составил 44 271,</w:t>
      </w:r>
      <w:r w:rsidR="00D505C4" w:rsidRPr="00BC6444">
        <w:rPr>
          <w:rFonts w:ascii="Times New Roman" w:eastAsia="Times New Roman" w:hAnsi="Times New Roman" w:cs="Times New Roman"/>
          <w:sz w:val="28"/>
          <w:szCs w:val="28"/>
          <w:lang w:eastAsia="ru-RU"/>
        </w:rPr>
        <w:t>1</w:t>
      </w:r>
      <w:r w:rsidRPr="00BC6444">
        <w:rPr>
          <w:rFonts w:ascii="Times New Roman" w:eastAsia="Times New Roman" w:hAnsi="Times New Roman" w:cs="Times New Roman"/>
          <w:sz w:val="28"/>
          <w:szCs w:val="28"/>
          <w:lang w:eastAsia="ru-RU"/>
        </w:rPr>
        <w:t xml:space="preserve"> млн. рублей.</w:t>
      </w:r>
    </w:p>
    <w:p w:rsidR="00E07D17" w:rsidRPr="00BC6444" w:rsidRDefault="00E07D17" w:rsidP="00E07D17">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Основную часть в расходах ТФОМС Омской области составляют перечисления на выполнение программы обязательного медицинского страхования в рамках базовой программы обязательного медицинского страхования в адрес страховых медицинских организаций на сумму 42 685,5 млн. рублей,  выплаты по обязательному медицинскому страхованию за медицинскую помощь, оказанную в медицинских учреждениях субъектов Российской Федерации жителям Омской области, в сумме  400,3 млн. рублей.</w:t>
      </w:r>
      <w:proofErr w:type="gramEnd"/>
    </w:p>
    <w:p w:rsidR="00E07D17" w:rsidRPr="00BC6444" w:rsidRDefault="00E07D17" w:rsidP="00E07D17">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отчетном периоде взыскателями к ТФОМС Омской области предъявлено 3 исполнительных документа на общую сумму 56,0 тыс. рублей.</w:t>
      </w:r>
    </w:p>
    <w:p w:rsidR="005B0650" w:rsidRPr="00BC6444" w:rsidRDefault="005B0650" w:rsidP="005B0650">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BC6444">
        <w:rPr>
          <w:rFonts w:ascii="Times New Roman" w:eastAsia="Times New Roman" w:hAnsi="Times New Roman" w:cs="Times New Roman"/>
          <w:b/>
          <w:sz w:val="28"/>
          <w:szCs w:val="28"/>
          <w:lang w:eastAsia="ar-SA"/>
        </w:rPr>
        <w:t>5.4. Казначейское сопровождение средств бюджета Омской области</w:t>
      </w:r>
    </w:p>
    <w:p w:rsidR="005B0650" w:rsidRPr="00BC6444" w:rsidRDefault="005B0650" w:rsidP="005B065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целях реализации статьи 5 Федерального закона от 30 ноября 2024 г.                     № 419-ФЗ «О федеральном бюджете на 2025 год и на плановый период 2026 и 2027 годов» (далее – Федеральный закон № 419-ФЗ) Управление осуществляло казначейское сопровождение средств бюджета субъекта Российской Федерации (местного бюджета). </w:t>
      </w:r>
    </w:p>
    <w:p w:rsidR="005B0650" w:rsidRPr="00BC6444" w:rsidRDefault="005B0650" w:rsidP="005B0650">
      <w:pPr>
        <w:autoSpaceDE w:val="0"/>
        <w:autoSpaceDN w:val="0"/>
        <w:adjustRightInd w:val="0"/>
        <w:spacing w:after="0" w:line="240" w:lineRule="auto"/>
        <w:ind w:firstLine="709"/>
        <w:jc w:val="both"/>
        <w:rPr>
          <w:rFonts w:ascii="Times New Roman" w:hAnsi="Times New Roman"/>
          <w:sz w:val="28"/>
          <w:szCs w:val="28"/>
        </w:rPr>
      </w:pPr>
      <w:r w:rsidRPr="00BC6444">
        <w:rPr>
          <w:rFonts w:ascii="Times New Roman" w:hAnsi="Times New Roman"/>
          <w:sz w:val="28"/>
          <w:szCs w:val="28"/>
        </w:rPr>
        <w:t>В этих целях открыты казначейские счета:</w:t>
      </w:r>
    </w:p>
    <w:p w:rsidR="005B0650" w:rsidRPr="00BC6444" w:rsidRDefault="005B0650" w:rsidP="00406DD0">
      <w:pPr>
        <w:numPr>
          <w:ilvl w:val="0"/>
          <w:numId w:val="22"/>
        </w:numPr>
        <w:tabs>
          <w:tab w:val="left" w:pos="851"/>
        </w:tabs>
        <w:autoSpaceDE w:val="0"/>
        <w:autoSpaceDN w:val="0"/>
        <w:adjustRightInd w:val="0"/>
        <w:spacing w:after="0" w:line="240" w:lineRule="auto"/>
        <w:ind w:left="0" w:firstLine="709"/>
        <w:contextualSpacing/>
        <w:jc w:val="both"/>
        <w:rPr>
          <w:rFonts w:ascii="Times New Roman" w:hAnsi="Times New Roman"/>
          <w:sz w:val="28"/>
          <w:szCs w:val="28"/>
        </w:rPr>
      </w:pPr>
      <w:r w:rsidRPr="00BC6444">
        <w:rPr>
          <w:rFonts w:ascii="Times New Roman" w:eastAsia="Times New Roman" w:hAnsi="Times New Roman"/>
          <w:sz w:val="28"/>
          <w:szCs w:val="28"/>
          <w:lang w:eastAsia="ar-SA"/>
        </w:rPr>
        <w:t xml:space="preserve"> Министерству финансов Омской области – счет № 03225, на котором открыто 71 лицев</w:t>
      </w:r>
      <w:r w:rsidR="005D3BBE" w:rsidRPr="00BC6444">
        <w:rPr>
          <w:rFonts w:ascii="Times New Roman" w:eastAsia="Times New Roman" w:hAnsi="Times New Roman"/>
          <w:sz w:val="28"/>
          <w:szCs w:val="28"/>
          <w:lang w:eastAsia="ar-SA"/>
        </w:rPr>
        <w:t>ой</w:t>
      </w:r>
      <w:r w:rsidRPr="00BC6444">
        <w:rPr>
          <w:rFonts w:ascii="Times New Roman" w:eastAsia="Times New Roman" w:hAnsi="Times New Roman"/>
          <w:sz w:val="28"/>
          <w:szCs w:val="28"/>
          <w:lang w:eastAsia="ar-SA"/>
        </w:rPr>
        <w:t xml:space="preserve"> счет (с кодом 71) участникам казначейского сопровождения;</w:t>
      </w:r>
    </w:p>
    <w:p w:rsidR="005B0650" w:rsidRPr="00BC6444" w:rsidRDefault="005B0650" w:rsidP="00406DD0">
      <w:pPr>
        <w:numPr>
          <w:ilvl w:val="0"/>
          <w:numId w:val="22"/>
        </w:numPr>
        <w:tabs>
          <w:tab w:val="left" w:pos="851"/>
        </w:tabs>
        <w:autoSpaceDE w:val="0"/>
        <w:autoSpaceDN w:val="0"/>
        <w:adjustRightInd w:val="0"/>
        <w:spacing w:after="0" w:line="240" w:lineRule="auto"/>
        <w:ind w:left="0" w:firstLine="709"/>
        <w:contextualSpacing/>
        <w:jc w:val="both"/>
        <w:rPr>
          <w:rFonts w:ascii="Times New Roman" w:hAnsi="Times New Roman"/>
          <w:sz w:val="28"/>
          <w:szCs w:val="28"/>
        </w:rPr>
      </w:pPr>
      <w:r w:rsidRPr="00BC6444">
        <w:rPr>
          <w:rFonts w:ascii="Times New Roman" w:hAnsi="Times New Roman"/>
          <w:sz w:val="28"/>
          <w:szCs w:val="28"/>
        </w:rPr>
        <w:t xml:space="preserve"> Департаменту финансов администрации города Омска</w:t>
      </w:r>
      <w:r w:rsidRPr="00BC6444">
        <w:t xml:space="preserve"> </w:t>
      </w:r>
      <w:r w:rsidRPr="00BC6444">
        <w:rPr>
          <w:rFonts w:ascii="Times New Roman" w:hAnsi="Times New Roman"/>
          <w:sz w:val="28"/>
          <w:szCs w:val="28"/>
        </w:rPr>
        <w:t>и администрациям муниципальных образований – счета № 03235,  на которых открыто 33 и 48 лицевых счетов (с кодом 71) участникам казначейского сопровождения соответственно.</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В отчетном периоде в Управление поступило:</w:t>
      </w:r>
    </w:p>
    <w:p w:rsidR="005B0650" w:rsidRPr="00BC6444" w:rsidRDefault="005B0650" w:rsidP="00406DD0">
      <w:pPr>
        <w:numPr>
          <w:ilvl w:val="0"/>
          <w:numId w:val="22"/>
        </w:numPr>
        <w:tabs>
          <w:tab w:val="left" w:pos="851"/>
        </w:tab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574 платежных поручения на зачисление средств на лицевые счета; </w:t>
      </w:r>
    </w:p>
    <w:p w:rsidR="005B0650" w:rsidRPr="00BC6444" w:rsidRDefault="005B0650" w:rsidP="00406DD0">
      <w:pPr>
        <w:numPr>
          <w:ilvl w:val="0"/>
          <w:numId w:val="22"/>
        </w:numPr>
        <w:tabs>
          <w:tab w:val="left" w:pos="851"/>
        </w:tab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5 300 платежных поручени</w:t>
      </w:r>
      <w:r w:rsidR="005D3BBE" w:rsidRPr="00BC6444">
        <w:rPr>
          <w:rFonts w:ascii="Times New Roman" w:eastAsia="Times New Roman" w:hAnsi="Times New Roman"/>
          <w:sz w:val="28"/>
          <w:szCs w:val="28"/>
          <w:lang w:eastAsia="ar-SA"/>
        </w:rPr>
        <w:t>й</w:t>
      </w:r>
      <w:r w:rsidRPr="00BC6444">
        <w:rPr>
          <w:rFonts w:ascii="Times New Roman" w:eastAsia="Times New Roman" w:hAnsi="Times New Roman"/>
          <w:sz w:val="28"/>
          <w:szCs w:val="28"/>
          <w:lang w:eastAsia="ar-SA"/>
        </w:rPr>
        <w:t xml:space="preserve"> на списание средств;</w:t>
      </w:r>
    </w:p>
    <w:p w:rsidR="005B0650" w:rsidRPr="00BC6444" w:rsidRDefault="005B0650" w:rsidP="00406DD0">
      <w:pPr>
        <w:numPr>
          <w:ilvl w:val="0"/>
          <w:numId w:val="22"/>
        </w:numPr>
        <w:tabs>
          <w:tab w:val="left" w:pos="851"/>
        </w:tabs>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300 сведений об операциях с целевыми средствами.</w:t>
      </w:r>
    </w:p>
    <w:p w:rsidR="005B0650" w:rsidRPr="00BC6444" w:rsidRDefault="005B0650" w:rsidP="005B0650">
      <w:pPr>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Остаток неиспользованных средств на лицевых счетах участников казначейского сопровождения по состоянию на 01 января 2025 г. – 1 439,6   млн. рублей, на 01 января 2026 г. – 1 972,5 млн. рублей.</w:t>
      </w:r>
    </w:p>
    <w:p w:rsidR="005B0650" w:rsidRPr="00BC6444" w:rsidRDefault="005B0650" w:rsidP="005B0650">
      <w:pPr>
        <w:spacing w:after="0" w:line="240" w:lineRule="auto"/>
        <w:ind w:firstLine="709"/>
        <w:contextualSpacing/>
        <w:jc w:val="both"/>
        <w:rPr>
          <w:rFonts w:ascii="Times New Roman" w:hAnsi="Times New Roman" w:cs="Times New Roman"/>
          <w:sz w:val="28"/>
          <w:szCs w:val="28"/>
        </w:rPr>
      </w:pPr>
      <w:proofErr w:type="gramStart"/>
      <w:r w:rsidRPr="00BC6444">
        <w:rPr>
          <w:rFonts w:ascii="Times New Roman" w:eastAsia="Times New Roman" w:hAnsi="Times New Roman"/>
          <w:sz w:val="28"/>
          <w:szCs w:val="28"/>
          <w:lang w:eastAsia="ar-SA"/>
        </w:rPr>
        <w:lastRenderedPageBreak/>
        <w:t xml:space="preserve">В соответствии с пунктом 1 части 3 статьи 5 Федерального закона № </w:t>
      </w:r>
      <w:r w:rsidRPr="00BC6444">
        <w:rPr>
          <w:rFonts w:ascii="Times New Roman" w:hAnsi="Times New Roman"/>
          <w:sz w:val="28"/>
          <w:szCs w:val="28"/>
        </w:rPr>
        <w:t>419-ФЗ</w:t>
      </w:r>
      <w:r w:rsidRPr="00BC6444">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Pr="00BC6444">
        <w:rPr>
          <w:rFonts w:ascii="Times New Roman" w:hAnsi="Times New Roman" w:cs="Times New Roman"/>
          <w:sz w:val="28"/>
          <w:szCs w:val="28"/>
        </w:rPr>
        <w:t xml:space="preserve">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BC6444">
        <w:rPr>
          <w:rFonts w:ascii="Times New Roman" w:hAnsi="Times New Roman" w:cs="Times New Roman"/>
          <w:sz w:val="28"/>
          <w:szCs w:val="28"/>
        </w:rPr>
        <w:t>софинансирование</w:t>
      </w:r>
      <w:proofErr w:type="spellEnd"/>
      <w:r w:rsidRPr="00BC6444">
        <w:rPr>
          <w:rFonts w:ascii="Times New Roman" w:hAnsi="Times New Roman" w:cs="Times New Roman"/>
          <w:sz w:val="28"/>
          <w:szCs w:val="28"/>
        </w:rPr>
        <w:t xml:space="preserve"> капитальных вложений в объекты капитального строительства.</w:t>
      </w:r>
      <w:proofErr w:type="gramEnd"/>
    </w:p>
    <w:p w:rsidR="005D3BBE" w:rsidRPr="00BC6444" w:rsidRDefault="005B0650" w:rsidP="005B0650">
      <w:pPr>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основании государственных (муниципальных) контрактов, контрактов (договоров) и соглашений о предоставлении из бюджета субъекта Российской Федерации целевых средств на </w:t>
      </w:r>
      <w:proofErr w:type="spellStart"/>
      <w:r w:rsidRPr="00BC6444">
        <w:rPr>
          <w:rFonts w:ascii="Times New Roman" w:eastAsia="Times New Roman" w:hAnsi="Times New Roman"/>
          <w:sz w:val="28"/>
          <w:szCs w:val="28"/>
          <w:lang w:eastAsia="ar-SA"/>
        </w:rPr>
        <w:t>софинансирование</w:t>
      </w:r>
      <w:proofErr w:type="spellEnd"/>
      <w:r w:rsidRPr="00BC6444">
        <w:rPr>
          <w:rFonts w:ascii="Times New Roman" w:eastAsia="Times New Roman" w:hAnsi="Times New Roman"/>
          <w:sz w:val="28"/>
          <w:szCs w:val="28"/>
          <w:lang w:eastAsia="ar-SA"/>
        </w:rPr>
        <w:t xml:space="preserve"> капитальных вложений в объекты капитального строительства на лицевые счета в 2025 году поступило 4 919,4 млн. рублей, в том числе</w:t>
      </w:r>
      <w:r w:rsidR="005D3BBE" w:rsidRPr="00BC6444">
        <w:rPr>
          <w:rFonts w:ascii="Times New Roman" w:eastAsia="Times New Roman" w:hAnsi="Times New Roman"/>
          <w:sz w:val="28"/>
          <w:szCs w:val="28"/>
          <w:lang w:eastAsia="ar-SA"/>
        </w:rPr>
        <w:t>:</w:t>
      </w:r>
    </w:p>
    <w:p w:rsidR="00D228DD"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лицевые счета головных исполнителей </w:t>
      </w:r>
      <w:r w:rsidR="00163274">
        <w:rPr>
          <w:rFonts w:ascii="Times New Roman" w:eastAsia="Times New Roman" w:hAnsi="Times New Roman"/>
          <w:sz w:val="28"/>
          <w:szCs w:val="28"/>
          <w:lang w:eastAsia="ar-SA"/>
        </w:rPr>
        <w:t>–</w:t>
      </w:r>
      <w:r w:rsidRPr="00BC6444">
        <w:rPr>
          <w:rFonts w:ascii="Times New Roman" w:eastAsia="Times New Roman" w:hAnsi="Times New Roman"/>
          <w:sz w:val="28"/>
          <w:szCs w:val="28"/>
          <w:lang w:eastAsia="ar-SA"/>
        </w:rPr>
        <w:t xml:space="preserve"> 3</w:t>
      </w:r>
      <w:r w:rsidR="00163274">
        <w:rPr>
          <w:rFonts w:ascii="Times New Roman" w:eastAsia="Times New Roman" w:hAnsi="Times New Roman"/>
          <w:sz w:val="28"/>
          <w:szCs w:val="28"/>
          <w:lang w:eastAsia="ar-SA"/>
        </w:rPr>
        <w:t xml:space="preserve"> </w:t>
      </w:r>
      <w:r w:rsidRPr="00BC6444">
        <w:rPr>
          <w:rFonts w:ascii="Times New Roman" w:eastAsia="Times New Roman" w:hAnsi="Times New Roman"/>
          <w:sz w:val="28"/>
          <w:szCs w:val="28"/>
          <w:lang w:eastAsia="ar-SA"/>
        </w:rPr>
        <w:t>800,9 млн. рублей</w:t>
      </w:r>
      <w:r w:rsidR="00D228DD" w:rsidRPr="00BC6444">
        <w:rPr>
          <w:rFonts w:ascii="Times New Roman" w:eastAsia="Times New Roman" w:hAnsi="Times New Roman"/>
          <w:sz w:val="28"/>
          <w:szCs w:val="28"/>
          <w:lang w:eastAsia="ar-SA"/>
        </w:rPr>
        <w:t>;</w:t>
      </w:r>
    </w:p>
    <w:p w:rsidR="005B0650"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 лицевые счета соисполнителей</w:t>
      </w:r>
      <w:r w:rsidR="00D228DD" w:rsidRPr="00BC6444">
        <w:rPr>
          <w:rFonts w:ascii="Times New Roman" w:eastAsia="Times New Roman" w:hAnsi="Times New Roman"/>
          <w:sz w:val="28"/>
          <w:szCs w:val="28"/>
          <w:lang w:eastAsia="ar-SA"/>
        </w:rPr>
        <w:t xml:space="preserve"> -</w:t>
      </w:r>
      <w:r w:rsidRPr="00BC6444">
        <w:rPr>
          <w:rFonts w:ascii="Times New Roman" w:eastAsia="Times New Roman" w:hAnsi="Times New Roman"/>
          <w:sz w:val="28"/>
          <w:szCs w:val="28"/>
          <w:lang w:eastAsia="ar-SA"/>
        </w:rPr>
        <w:t xml:space="preserve"> 1 118,5 млн. рублей. </w:t>
      </w:r>
    </w:p>
    <w:p w:rsidR="00D228DD" w:rsidRPr="00BC6444" w:rsidRDefault="005B0650" w:rsidP="00D228DD">
      <w:pPr>
        <w:spacing w:after="0" w:line="240" w:lineRule="auto"/>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Кассовый расход в 2025 году составил 4 026,9 млн. рублей, в том числе</w:t>
      </w:r>
      <w:r w:rsidR="00D228DD" w:rsidRPr="00BC6444">
        <w:rPr>
          <w:rFonts w:ascii="Times New Roman" w:eastAsia="Times New Roman" w:hAnsi="Times New Roman"/>
          <w:sz w:val="28"/>
          <w:szCs w:val="28"/>
          <w:lang w:eastAsia="ar-SA"/>
        </w:rPr>
        <w:t>:</w:t>
      </w:r>
    </w:p>
    <w:p w:rsidR="00D228DD"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лицевых счетах головных исполнителей </w:t>
      </w:r>
      <w:r w:rsidR="00D228DD" w:rsidRPr="00BC6444">
        <w:rPr>
          <w:rFonts w:ascii="Times New Roman" w:eastAsia="Times New Roman" w:hAnsi="Times New Roman"/>
          <w:sz w:val="28"/>
          <w:szCs w:val="28"/>
          <w:lang w:eastAsia="ar-SA"/>
        </w:rPr>
        <w:t>-</w:t>
      </w:r>
      <w:r w:rsidRPr="00BC6444">
        <w:rPr>
          <w:rFonts w:ascii="Times New Roman" w:eastAsia="Times New Roman" w:hAnsi="Times New Roman"/>
          <w:sz w:val="28"/>
          <w:szCs w:val="28"/>
          <w:lang w:eastAsia="ar-SA"/>
        </w:rPr>
        <w:t xml:space="preserve"> 3 874,4 млн. рублей</w:t>
      </w:r>
      <w:r w:rsidR="00D228DD" w:rsidRPr="00BC6444">
        <w:rPr>
          <w:rFonts w:ascii="Times New Roman" w:eastAsia="Times New Roman" w:hAnsi="Times New Roman"/>
          <w:sz w:val="28"/>
          <w:szCs w:val="28"/>
          <w:lang w:eastAsia="ar-SA"/>
        </w:rPr>
        <w:t>;</w:t>
      </w:r>
    </w:p>
    <w:p w:rsidR="005B0650" w:rsidRPr="00BC6444" w:rsidRDefault="005B0650" w:rsidP="00406DD0">
      <w:pPr>
        <w:pStyle w:val="a6"/>
        <w:numPr>
          <w:ilvl w:val="0"/>
          <w:numId w:val="22"/>
        </w:numPr>
        <w:spacing w:after="0" w:line="240" w:lineRule="auto"/>
        <w:ind w:left="0"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лицевых счетах соисполнителей </w:t>
      </w:r>
      <w:r w:rsidR="00D228DD" w:rsidRPr="00BC6444">
        <w:rPr>
          <w:rFonts w:ascii="Times New Roman" w:eastAsia="Times New Roman" w:hAnsi="Times New Roman"/>
          <w:sz w:val="28"/>
          <w:szCs w:val="28"/>
          <w:lang w:eastAsia="ar-SA"/>
        </w:rPr>
        <w:t>-</w:t>
      </w:r>
      <w:r w:rsidRPr="00BC6444">
        <w:rPr>
          <w:rFonts w:ascii="Times New Roman" w:eastAsia="Times New Roman" w:hAnsi="Times New Roman"/>
          <w:sz w:val="28"/>
          <w:szCs w:val="28"/>
          <w:lang w:eastAsia="ar-SA"/>
        </w:rPr>
        <w:t xml:space="preserve"> 152,5 млн. рублей. </w:t>
      </w:r>
    </w:p>
    <w:p w:rsidR="005B0650" w:rsidRPr="00BC6444" w:rsidRDefault="005B0650" w:rsidP="005B0650">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Наиболее значимыми объектами капитального строительства, в отношении которых в 2025 году осуществлено казначейское сопровождение, являются: строительство для эксплуатации на платной основе автомобильной дорог</w:t>
      </w:r>
      <w:r w:rsidR="00D228DD" w:rsidRPr="00BC6444">
        <w:rPr>
          <w:rFonts w:ascii="Times New Roman" w:hAnsi="Times New Roman" w:cs="Times New Roman"/>
          <w:sz w:val="28"/>
          <w:szCs w:val="28"/>
        </w:rPr>
        <w:t>и</w:t>
      </w:r>
      <w:r w:rsidRPr="00BC6444">
        <w:rPr>
          <w:rFonts w:ascii="Times New Roman" w:hAnsi="Times New Roman" w:cs="Times New Roman"/>
          <w:sz w:val="28"/>
          <w:szCs w:val="28"/>
        </w:rPr>
        <w:t xml:space="preserve"> «Северный обход г. Омска», строительство Красногорского водоподъемного гидроузла на реке Иртыш, строительство общеобразовательной школы в микрорайоне «Серебряный берег» города Омска и строительство детского инфекционного стационара на 300 коек по ул. Перелета, д. 9, г. Омск.</w:t>
      </w:r>
      <w:proofErr w:type="gramEnd"/>
    </w:p>
    <w:p w:rsidR="005B0650" w:rsidRPr="00BC6444" w:rsidRDefault="005B0650" w:rsidP="005B0650">
      <w:pPr>
        <w:spacing w:after="0" w:line="240" w:lineRule="auto"/>
        <w:ind w:firstLine="567"/>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  В соответствии с пунктом 2 части 3 статьи 5 Федерального закона </w:t>
      </w:r>
      <w:r w:rsidRPr="00BC6444">
        <w:rPr>
          <w:rFonts w:ascii="Times New Roman" w:eastAsia="Times New Roman" w:hAnsi="Times New Roman"/>
          <w:sz w:val="28"/>
          <w:szCs w:val="28"/>
          <w:lang w:eastAsia="ar-SA"/>
        </w:rPr>
        <w:br/>
        <w:t>№ 4</w:t>
      </w:r>
      <w:r w:rsidR="007A6E78" w:rsidRPr="00BC6444">
        <w:rPr>
          <w:rFonts w:ascii="Times New Roman" w:eastAsia="Times New Roman" w:hAnsi="Times New Roman"/>
          <w:sz w:val="28"/>
          <w:szCs w:val="28"/>
          <w:lang w:eastAsia="ar-SA"/>
        </w:rPr>
        <w:t>19</w:t>
      </w:r>
      <w:r w:rsidRPr="00BC6444">
        <w:rPr>
          <w:rFonts w:ascii="Times New Roman" w:hAnsi="Times New Roman"/>
          <w:sz w:val="28"/>
          <w:szCs w:val="28"/>
        </w:rPr>
        <w:t>-ФЗ</w:t>
      </w:r>
      <w:r w:rsidRPr="00BC6444">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Pr="00BC6444">
        <w:rPr>
          <w:rFonts w:ascii="Times New Roman" w:hAnsi="Times New Roman" w:cs="Times New Roman"/>
          <w:sz w:val="28"/>
          <w:szCs w:val="28"/>
        </w:rPr>
        <w:t>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p w:rsidR="005B0650" w:rsidRPr="00BC6444" w:rsidRDefault="005B0650" w:rsidP="005B0650">
      <w:pPr>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На основании государственных (муниципальных) контрактов и соглашений о предоставлении из бюджета субъекта Российской Федерации целевых средств за счет бюджетных кредитов на реализацию инфраструктурных проектов на лицевые счета в 2025 году поступило 470,3 млн. рублей. Кассовый расход составил 580,5 млн. рублей. </w:t>
      </w:r>
    </w:p>
    <w:p w:rsidR="005B0650" w:rsidRPr="00BC6444" w:rsidRDefault="005B0650" w:rsidP="005B065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Наиболее значимым объект</w:t>
      </w:r>
      <w:r w:rsidR="00060A53" w:rsidRPr="00BC6444">
        <w:rPr>
          <w:rFonts w:ascii="Times New Roman" w:hAnsi="Times New Roman" w:cs="Times New Roman"/>
          <w:sz w:val="28"/>
          <w:szCs w:val="28"/>
        </w:rPr>
        <w:t>ом</w:t>
      </w:r>
      <w:r w:rsidRPr="00BC6444">
        <w:rPr>
          <w:rFonts w:ascii="Times New Roman" w:hAnsi="Times New Roman" w:cs="Times New Roman"/>
          <w:sz w:val="28"/>
          <w:szCs w:val="28"/>
        </w:rPr>
        <w:t xml:space="preserve"> капитального строительства, в отношении котор</w:t>
      </w:r>
      <w:r w:rsidR="00060A53" w:rsidRPr="00BC6444">
        <w:rPr>
          <w:rFonts w:ascii="Times New Roman" w:hAnsi="Times New Roman" w:cs="Times New Roman"/>
          <w:sz w:val="28"/>
          <w:szCs w:val="28"/>
        </w:rPr>
        <w:t>ого</w:t>
      </w:r>
      <w:r w:rsidRPr="00BC6444">
        <w:rPr>
          <w:rFonts w:ascii="Times New Roman" w:hAnsi="Times New Roman" w:cs="Times New Roman"/>
          <w:sz w:val="28"/>
          <w:szCs w:val="28"/>
        </w:rPr>
        <w:t xml:space="preserve"> в 2025 году осуществлено казначейское сопровождение, явля</w:t>
      </w:r>
      <w:r w:rsidR="00060A53" w:rsidRPr="00BC6444">
        <w:rPr>
          <w:rFonts w:ascii="Times New Roman" w:hAnsi="Times New Roman" w:cs="Times New Roman"/>
          <w:sz w:val="28"/>
          <w:szCs w:val="28"/>
        </w:rPr>
        <w:t>е</w:t>
      </w:r>
      <w:r w:rsidRPr="00BC6444">
        <w:rPr>
          <w:rFonts w:ascii="Times New Roman" w:hAnsi="Times New Roman" w:cs="Times New Roman"/>
          <w:sz w:val="28"/>
          <w:szCs w:val="28"/>
        </w:rPr>
        <w:t>тся реконструкция автомобильной дороги по бульвару Архитекторов от ТЦ «МЕГА» до улицы Крупской (с устройством контактной троллейбусной сети).</w:t>
      </w:r>
    </w:p>
    <w:p w:rsidR="005B0650" w:rsidRPr="00BC6444" w:rsidRDefault="005B0650" w:rsidP="005B0650">
      <w:pPr>
        <w:autoSpaceDE w:val="0"/>
        <w:autoSpaceDN w:val="0"/>
        <w:adjustRightInd w:val="0"/>
        <w:spacing w:after="0" w:line="240" w:lineRule="auto"/>
        <w:ind w:firstLine="567"/>
        <w:jc w:val="both"/>
        <w:rPr>
          <w:rFonts w:ascii="Times New Roman" w:hAnsi="Times New Roman" w:cs="Times New Roman"/>
          <w:sz w:val="28"/>
          <w:szCs w:val="28"/>
        </w:rPr>
      </w:pPr>
      <w:r w:rsidRPr="00BC6444">
        <w:rPr>
          <w:rFonts w:ascii="Times New Roman" w:eastAsia="Times New Roman" w:hAnsi="Times New Roman"/>
          <w:sz w:val="28"/>
          <w:szCs w:val="28"/>
          <w:lang w:eastAsia="ar-SA"/>
        </w:rPr>
        <w:t xml:space="preserve">В соответствии </w:t>
      </w:r>
      <w:r w:rsidRPr="00BC6444">
        <w:rPr>
          <w:rFonts w:ascii="Times New Roman" w:hAnsi="Times New Roman" w:cs="Times New Roman"/>
          <w:sz w:val="28"/>
          <w:szCs w:val="28"/>
        </w:rPr>
        <w:t xml:space="preserve">с пунктом 4 части 3 статьи 5 Федерального закона </w:t>
      </w:r>
      <w:r w:rsidRPr="00BC6444">
        <w:rPr>
          <w:rFonts w:ascii="Times New Roman" w:hAnsi="Times New Roman" w:cs="Times New Roman"/>
          <w:sz w:val="28"/>
          <w:szCs w:val="28"/>
        </w:rPr>
        <w:br/>
        <w:t xml:space="preserve">№ </w:t>
      </w:r>
      <w:r w:rsidRPr="00BC6444">
        <w:rPr>
          <w:rFonts w:ascii="Times New Roman" w:hAnsi="Times New Roman"/>
          <w:sz w:val="28"/>
          <w:szCs w:val="28"/>
        </w:rPr>
        <w:t>4</w:t>
      </w:r>
      <w:r w:rsidR="007A6E78" w:rsidRPr="00BC6444">
        <w:rPr>
          <w:rFonts w:ascii="Times New Roman" w:hAnsi="Times New Roman"/>
          <w:sz w:val="28"/>
          <w:szCs w:val="28"/>
        </w:rPr>
        <w:t>19</w:t>
      </w:r>
      <w:r w:rsidRPr="00BC6444">
        <w:rPr>
          <w:rFonts w:ascii="Times New Roman" w:hAnsi="Times New Roman"/>
          <w:sz w:val="28"/>
          <w:szCs w:val="28"/>
        </w:rPr>
        <w:t>-ФЗ</w:t>
      </w:r>
      <w:r w:rsidRPr="00BC6444">
        <w:rPr>
          <w:rFonts w:ascii="Times New Roman" w:hAnsi="Times New Roman" w:cs="Times New Roman"/>
          <w:sz w:val="28"/>
          <w:szCs w:val="28"/>
        </w:rPr>
        <w:t xml:space="preserve"> Управлением осуществлялось казначейское сопровождение специального казначейского кредита, кредита на опережающее финансирование расходных обязательств Омской области и бюджетные кредиты за счет временно свободных средств на финансовое обеспечение реализации инфраструктурных проектов.</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На основании государственных (муниципальных) контрактов (контрактов), соглашений, заключенных за счет специального кредита, на лицевые счета поступило 22,4 млн. рублей, за счет кредитов на опережающее финансирование на лицевые счета поступило 118,2 млн. рублей, за счет казначейских инфраструктурных кредитов на лицевые счета поступило 982,9 млн. рублей. Кассовый расход на лицевых счетах составил 138,9 млн. рублей, 168,9 млн. рублей и 228,0 млн. рублей соответственно.</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Наиболее значимыми объектами капитального строительства, в отношении которых в 2025 году осуществлено казначейское сопровождение, являются:</w:t>
      </w:r>
    </w:p>
    <w:p w:rsidR="005B0650" w:rsidRPr="00BC6444" w:rsidRDefault="005B0650" w:rsidP="00406DD0">
      <w:pPr>
        <w:pStyle w:val="a6"/>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специального кредита - строительство водопровода в поселке Крутая горка – </w:t>
      </w:r>
      <w:proofErr w:type="spellStart"/>
      <w:r w:rsidRPr="00BC6444">
        <w:rPr>
          <w:rFonts w:ascii="Times New Roman" w:hAnsi="Times New Roman" w:cs="Times New Roman"/>
          <w:sz w:val="28"/>
          <w:szCs w:val="28"/>
        </w:rPr>
        <w:t>д.п</w:t>
      </w:r>
      <w:proofErr w:type="spellEnd"/>
      <w:r w:rsidRPr="00BC6444">
        <w:rPr>
          <w:rFonts w:ascii="Times New Roman" w:hAnsi="Times New Roman" w:cs="Times New Roman"/>
          <w:sz w:val="28"/>
          <w:szCs w:val="28"/>
        </w:rPr>
        <w:t xml:space="preserve">. </w:t>
      </w:r>
      <w:proofErr w:type="spellStart"/>
      <w:r w:rsidRPr="00BC6444">
        <w:rPr>
          <w:rFonts w:ascii="Times New Roman" w:hAnsi="Times New Roman" w:cs="Times New Roman"/>
          <w:sz w:val="28"/>
          <w:szCs w:val="28"/>
        </w:rPr>
        <w:t>Чернолучинский</w:t>
      </w:r>
      <w:proofErr w:type="spellEnd"/>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с</w:t>
      </w:r>
      <w:proofErr w:type="gramEnd"/>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Красноярка</w:t>
      </w:r>
      <w:proofErr w:type="gramEnd"/>
      <w:r w:rsidRPr="00BC6444">
        <w:rPr>
          <w:rFonts w:ascii="Times New Roman" w:hAnsi="Times New Roman" w:cs="Times New Roman"/>
          <w:sz w:val="28"/>
          <w:szCs w:val="28"/>
        </w:rPr>
        <w:t>;</w:t>
      </w:r>
    </w:p>
    <w:p w:rsidR="005B0650" w:rsidRPr="00BC6444" w:rsidRDefault="005B0650" w:rsidP="00406DD0">
      <w:pPr>
        <w:pStyle w:val="a6"/>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в рамках кредитов на опережающее финансирование  расходных обязательств Омской области - ремонт автомобильных дорог в муниципальных районах Омской области;</w:t>
      </w:r>
    </w:p>
    <w:p w:rsidR="005B0650" w:rsidRPr="00BC6444" w:rsidRDefault="005B0650" w:rsidP="00406DD0">
      <w:pPr>
        <w:pStyle w:val="a6"/>
        <w:numPr>
          <w:ilvl w:val="0"/>
          <w:numId w:val="22"/>
        </w:numPr>
        <w:autoSpaceDE w:val="0"/>
        <w:autoSpaceDN w:val="0"/>
        <w:adjustRightInd w:val="0"/>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казначейских инфраструктурных кредитов - реконструкция автомобильной дороги по бульвару Архитекторов от ТЦ «МЕГА» до улицы Крупской (с устройством контактной троллейбусной сети), реконструкция троллейбусного депо по улице Ватутина и </w:t>
      </w:r>
      <w:proofErr w:type="gramStart"/>
      <w:r w:rsidRPr="00BC6444">
        <w:rPr>
          <w:rFonts w:ascii="Times New Roman" w:hAnsi="Times New Roman" w:cs="Times New Roman"/>
          <w:sz w:val="28"/>
          <w:szCs w:val="28"/>
        </w:rPr>
        <w:t>проектирование</w:t>
      </w:r>
      <w:proofErr w:type="gramEnd"/>
      <w:r w:rsidRPr="00BC6444">
        <w:rPr>
          <w:rFonts w:ascii="Times New Roman" w:hAnsi="Times New Roman" w:cs="Times New Roman"/>
          <w:sz w:val="28"/>
          <w:szCs w:val="28"/>
        </w:rPr>
        <w:t xml:space="preserve"> и строительство насосных станций Омской области.</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соответствии с пунктом 4 части 3 статьи 5 Федерального закона № 4</w:t>
      </w:r>
      <w:r w:rsidR="007A6E78" w:rsidRPr="00BC6444">
        <w:rPr>
          <w:rFonts w:ascii="Times New Roman" w:hAnsi="Times New Roman" w:cs="Times New Roman"/>
          <w:sz w:val="28"/>
          <w:szCs w:val="28"/>
        </w:rPr>
        <w:t>19</w:t>
      </w:r>
      <w:r w:rsidRPr="00BC6444">
        <w:rPr>
          <w:rFonts w:ascii="Times New Roman" w:hAnsi="Times New Roman" w:cs="Times New Roman"/>
          <w:sz w:val="28"/>
          <w:szCs w:val="28"/>
        </w:rPr>
        <w:t>-ФЗ Управлением осуществлялось казначейское сопровождение целевых средств в соответствии с принятыми Федеральными законами в целях реализации пункта 2 части 1 статьи 93 Федерального закона № 44-ФЗ, частью 2 статьи 15 Федерального закона от 08 марта 2022 г. № 46-ФЗ «О внесении изменений в отдельные законодательные акты Российской Федерации» и постановлением Правительства</w:t>
      </w:r>
      <w:proofErr w:type="gramEnd"/>
      <w:r w:rsidRPr="00BC6444">
        <w:rPr>
          <w:rFonts w:ascii="Times New Roman" w:hAnsi="Times New Roman" w:cs="Times New Roman"/>
          <w:sz w:val="28"/>
          <w:szCs w:val="28"/>
        </w:rPr>
        <w:t xml:space="preserve"> Омской области от 29 марта 2022 г. № 154-п  «О случаях осуществления закупок товаров, работ, услуг у единственного поставщика (подрядчика, исполнителя) и порядке их осуществления»,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Омской области.</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hAnsi="Times New Roman" w:cs="Times New Roman"/>
          <w:sz w:val="28"/>
          <w:szCs w:val="28"/>
        </w:rPr>
        <w:t xml:space="preserve">На основании государственных (муниципальных) контрактов (контрактов), заключенных с единственным поставщиком для осуществления закупок для государственных (муниципальных) нужд, </w:t>
      </w:r>
      <w:r w:rsidRPr="00BC6444">
        <w:rPr>
          <w:rFonts w:ascii="Times New Roman" w:eastAsia="Times New Roman" w:hAnsi="Times New Roman"/>
          <w:sz w:val="28"/>
          <w:szCs w:val="28"/>
          <w:lang w:eastAsia="ar-SA"/>
        </w:rPr>
        <w:t>на лицевые счета в 2025 году поступило</w:t>
      </w:r>
      <w:r w:rsidR="00060A53" w:rsidRPr="00BC6444">
        <w:rPr>
          <w:rFonts w:ascii="Times New Roman" w:eastAsia="Times New Roman" w:hAnsi="Times New Roman"/>
          <w:sz w:val="28"/>
          <w:szCs w:val="28"/>
          <w:lang w:eastAsia="ar-SA"/>
        </w:rPr>
        <w:t xml:space="preserve">          </w:t>
      </w:r>
      <w:r w:rsidRPr="00BC6444">
        <w:rPr>
          <w:rFonts w:ascii="Times New Roman" w:eastAsia="Times New Roman" w:hAnsi="Times New Roman"/>
          <w:sz w:val="28"/>
          <w:szCs w:val="28"/>
          <w:lang w:eastAsia="ar-SA"/>
        </w:rPr>
        <w:t xml:space="preserve"> 1 225,5 млн. рублей. Кассовый расход составил 2 068,5 млн. рублей.</w:t>
      </w:r>
    </w:p>
    <w:p w:rsidR="005B0650" w:rsidRPr="00BC6444" w:rsidRDefault="005B0650" w:rsidP="005B065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Наиболее значимыми объектами капитального строительства, в отношении которых в 2025 году осуществлено казначейское сопровождение, являются: выполнение работ по благоустройству Исторического парка «Сибирский посад» в центральной части г. Называевска Омской области, строительство многоквартирных домов в районе ул. 6-я Станционная для переселения граждан из аварийного жилого фонда, капитальный ремонт  </w:t>
      </w:r>
      <w:r w:rsidRPr="00BC6444">
        <w:rPr>
          <w:rFonts w:ascii="Times New Roman" w:eastAsia="Times New Roman" w:hAnsi="Times New Roman"/>
          <w:sz w:val="28"/>
          <w:szCs w:val="28"/>
          <w:lang w:eastAsia="ar-SA"/>
        </w:rPr>
        <w:t>средних образовательных школ</w:t>
      </w:r>
      <w:r w:rsidRPr="00BC6444">
        <w:rPr>
          <w:rFonts w:ascii="Times New Roman" w:hAnsi="Times New Roman" w:cs="Times New Roman"/>
          <w:sz w:val="28"/>
          <w:szCs w:val="28"/>
        </w:rPr>
        <w:t xml:space="preserve"> в г. Омске, строительство физкультурно-оздоровительного комплекса с ледовой ареной в</w:t>
      </w:r>
      <w:proofErr w:type="gramEnd"/>
      <w:r w:rsidR="00060A53"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г.</w:t>
      </w:r>
      <w:r w:rsidR="00060A53"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Калачинске</w:t>
      </w:r>
      <w:proofErr w:type="gramEnd"/>
      <w:r w:rsidRPr="00BC6444">
        <w:rPr>
          <w:rFonts w:ascii="Times New Roman" w:hAnsi="Times New Roman" w:cs="Times New Roman"/>
          <w:sz w:val="28"/>
          <w:szCs w:val="28"/>
        </w:rPr>
        <w:t xml:space="preserve"> и поставка беспилотных авиационных систем.</w:t>
      </w:r>
    </w:p>
    <w:p w:rsidR="005B0650" w:rsidRPr="00BC6444" w:rsidRDefault="005B0650" w:rsidP="005B0650">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BC6444">
        <w:rPr>
          <w:rFonts w:ascii="Times New Roman" w:eastAsia="Times New Roman" w:hAnsi="Times New Roman"/>
          <w:sz w:val="28"/>
          <w:szCs w:val="28"/>
          <w:lang w:eastAsia="ar-SA"/>
        </w:rPr>
        <w:t xml:space="preserve">В целях реализации статьи 242.26 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hAnsi="Times New Roman" w:cs="Times New Roman"/>
          <w:sz w:val="28"/>
          <w:szCs w:val="28"/>
        </w:rPr>
        <w:t xml:space="preserve"> и </w:t>
      </w:r>
      <w:r w:rsidRPr="00BC6444">
        <w:rPr>
          <w:rFonts w:ascii="Times New Roman" w:eastAsia="Times New Roman" w:hAnsi="Times New Roman"/>
          <w:sz w:val="28"/>
          <w:szCs w:val="28"/>
          <w:lang w:eastAsia="ar-SA"/>
        </w:rPr>
        <w:t>приказа</w:t>
      </w:r>
      <w:r w:rsidR="003869F1" w:rsidRPr="00BC6444">
        <w:rPr>
          <w:rFonts w:ascii="Times New Roman" w:eastAsia="Times New Roman" w:hAnsi="Times New Roman"/>
          <w:sz w:val="28"/>
          <w:szCs w:val="28"/>
          <w:lang w:eastAsia="ar-SA"/>
        </w:rPr>
        <w:t xml:space="preserve"> Министерства финансов Российской Федерации от 10 августа 2023 г. </w:t>
      </w:r>
      <w:r w:rsidRPr="00BC6444">
        <w:rPr>
          <w:rFonts w:ascii="Times New Roman" w:eastAsia="Times New Roman" w:hAnsi="Times New Roman"/>
          <w:sz w:val="28"/>
          <w:szCs w:val="28"/>
          <w:lang w:eastAsia="ar-SA"/>
        </w:rPr>
        <w:t>№ 130н</w:t>
      </w:r>
      <w:r w:rsidR="003869F1" w:rsidRPr="00BC6444">
        <w:rPr>
          <w:rFonts w:ascii="Times New Roman" w:eastAsia="Times New Roman" w:hAnsi="Times New Roman"/>
          <w:sz w:val="28"/>
          <w:szCs w:val="28"/>
          <w:lang w:eastAsia="ar-SA"/>
        </w:rPr>
        <w:t xml:space="preserve"> «Об утверждении Порядка направления обращений высших исполнительных органов </w:t>
      </w:r>
      <w:r w:rsidR="003869F1" w:rsidRPr="00BC6444">
        <w:rPr>
          <w:rFonts w:ascii="Times New Roman" w:eastAsia="Times New Roman" w:hAnsi="Times New Roman"/>
          <w:sz w:val="28"/>
          <w:szCs w:val="28"/>
          <w:lang w:eastAsia="ar-SA"/>
        </w:rPr>
        <w:lastRenderedPageBreak/>
        <w:t>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w:t>
      </w:r>
      <w:proofErr w:type="gramEnd"/>
      <w:r w:rsidR="003869F1" w:rsidRPr="00BC6444">
        <w:rPr>
          <w:rFonts w:ascii="Times New Roman" w:eastAsia="Times New Roman" w:hAnsi="Times New Roman"/>
          <w:sz w:val="28"/>
          <w:szCs w:val="28"/>
          <w:lang w:eastAsia="ar-SA"/>
        </w:rPr>
        <w:t xml:space="preserve"> фондами, связанных с исполнением соответствующего бюджета»</w:t>
      </w:r>
      <w:r w:rsidRPr="00BC6444">
        <w:rPr>
          <w:rFonts w:ascii="Times New Roman" w:eastAsia="Times New Roman" w:hAnsi="Times New Roman"/>
          <w:sz w:val="28"/>
          <w:szCs w:val="28"/>
          <w:lang w:eastAsia="ar-SA"/>
        </w:rPr>
        <w:t xml:space="preserve"> </w:t>
      </w:r>
      <w:r w:rsidRPr="00BC6444">
        <w:rPr>
          <w:rFonts w:ascii="Times New Roman" w:hAnsi="Times New Roman" w:cs="Times New Roman"/>
          <w:bCs/>
          <w:sz w:val="28"/>
          <w:szCs w:val="28"/>
        </w:rPr>
        <w:t xml:space="preserve">администрациями муниципальных образований направлено </w:t>
      </w:r>
      <w:r w:rsidRPr="00BC6444">
        <w:rPr>
          <w:rFonts w:ascii="Times New Roman" w:eastAsia="Times New Roman" w:hAnsi="Times New Roman" w:cs="Times New Roman"/>
          <w:sz w:val="28"/>
          <w:szCs w:val="28"/>
          <w:lang w:eastAsia="ar-SA"/>
        </w:rPr>
        <w:t xml:space="preserve">53 </w:t>
      </w:r>
      <w:r w:rsidRPr="00BC6444">
        <w:rPr>
          <w:rFonts w:ascii="Times New Roman" w:hAnsi="Times New Roman" w:cs="Times New Roman"/>
          <w:bCs/>
          <w:sz w:val="28"/>
          <w:szCs w:val="28"/>
        </w:rPr>
        <w:t>обращения д</w:t>
      </w:r>
      <w:r w:rsidRPr="00BC6444">
        <w:rPr>
          <w:rFonts w:ascii="Times New Roman" w:eastAsia="Times New Roman" w:hAnsi="Times New Roman" w:cs="Times New Roman"/>
          <w:sz w:val="28"/>
          <w:szCs w:val="28"/>
          <w:lang w:eastAsia="ar-SA"/>
        </w:rPr>
        <w:t>ля</w:t>
      </w:r>
      <w:r w:rsidRPr="00BC6444">
        <w:rPr>
          <w:rFonts w:ascii="Times New Roman" w:eastAsia="Times New Roman" w:hAnsi="Times New Roman"/>
          <w:sz w:val="28"/>
          <w:szCs w:val="28"/>
          <w:lang w:eastAsia="ar-SA"/>
        </w:rPr>
        <w:t xml:space="preserve"> передачи Управлению </w:t>
      </w:r>
      <w:r w:rsidRPr="00BC6444">
        <w:rPr>
          <w:rFonts w:ascii="Times New Roman" w:hAnsi="Times New Roman" w:cs="Times New Roman"/>
          <w:sz w:val="28"/>
          <w:szCs w:val="28"/>
        </w:rPr>
        <w:t xml:space="preserve">отдельных функций финансового органа по казначейскому сопровождению. На основании обращений </w:t>
      </w:r>
      <w:proofErr w:type="gramStart"/>
      <w:r w:rsidRPr="00BC6444">
        <w:rPr>
          <w:rFonts w:ascii="Times New Roman" w:hAnsi="Times New Roman"/>
          <w:sz w:val="28"/>
          <w:szCs w:val="28"/>
        </w:rPr>
        <w:t>открыты</w:t>
      </w:r>
      <w:proofErr w:type="gramEnd"/>
      <w:r w:rsidRPr="00BC6444">
        <w:rPr>
          <w:rFonts w:ascii="Times New Roman" w:hAnsi="Times New Roman"/>
          <w:sz w:val="28"/>
          <w:szCs w:val="28"/>
        </w:rPr>
        <w:t xml:space="preserve"> 8 казначейских счетов № 03235. </w:t>
      </w:r>
    </w:p>
    <w:p w:rsidR="005B0650" w:rsidRPr="00BC6444" w:rsidRDefault="005B0650" w:rsidP="005B065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На данных казначейских счетах </w:t>
      </w:r>
      <w:r w:rsidRPr="00BC6444">
        <w:rPr>
          <w:rFonts w:ascii="Times New Roman" w:hAnsi="Times New Roman"/>
          <w:sz w:val="28"/>
          <w:szCs w:val="28"/>
        </w:rPr>
        <w:t>открыто 10 лицевых счетов участникам казначейского сопровождения.</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Д</w:t>
      </w:r>
      <w:r w:rsidRPr="00BC6444">
        <w:rPr>
          <w:rFonts w:ascii="Times New Roman" w:hAnsi="Times New Roman" w:cs="Times New Roman"/>
          <w:sz w:val="28"/>
          <w:szCs w:val="28"/>
        </w:rPr>
        <w:t xml:space="preserve">ля выполнения работ в рамках переданных полномочий в 2025 году на лицевые счета </w:t>
      </w:r>
      <w:r w:rsidRPr="00BC6444">
        <w:rPr>
          <w:rFonts w:ascii="Times New Roman" w:eastAsia="Times New Roman" w:hAnsi="Times New Roman"/>
          <w:sz w:val="28"/>
          <w:szCs w:val="28"/>
          <w:lang w:eastAsia="ar-SA"/>
        </w:rPr>
        <w:t xml:space="preserve">поступило 438,3 млн. рублей. Кассовый расход составил 432,4 млн. рублей. </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 xml:space="preserve">В рамках переданных </w:t>
      </w:r>
      <w:r w:rsidRPr="00BC6444">
        <w:rPr>
          <w:rFonts w:ascii="Times New Roman" w:hAnsi="Times New Roman" w:cs="Times New Roman"/>
          <w:sz w:val="28"/>
          <w:szCs w:val="28"/>
        </w:rPr>
        <w:t>полномочий</w:t>
      </w:r>
      <w:r w:rsidRPr="00BC6444">
        <w:rPr>
          <w:rFonts w:ascii="Times New Roman" w:eastAsia="Times New Roman" w:hAnsi="Times New Roman"/>
          <w:sz w:val="28"/>
          <w:szCs w:val="28"/>
          <w:lang w:eastAsia="ar-SA"/>
        </w:rPr>
        <w:t xml:space="preserve"> в 2025 году осуществлено </w:t>
      </w:r>
      <w:r w:rsidRPr="00BC6444">
        <w:rPr>
          <w:rFonts w:ascii="Times New Roman" w:hAnsi="Times New Roman" w:cs="Times New Roman"/>
          <w:sz w:val="28"/>
          <w:szCs w:val="28"/>
        </w:rPr>
        <w:t>казначейское сопровождение денежных средств, выделенных</w:t>
      </w:r>
      <w:r w:rsidRPr="00BC6444">
        <w:rPr>
          <w:rFonts w:ascii="Times New Roman" w:eastAsia="Times New Roman" w:hAnsi="Times New Roman"/>
          <w:sz w:val="28"/>
          <w:szCs w:val="28"/>
          <w:lang w:eastAsia="ar-SA"/>
        </w:rPr>
        <w:t xml:space="preserve"> на капитальный ремонт средних образовательных школ в </w:t>
      </w:r>
      <w:proofErr w:type="spellStart"/>
      <w:r w:rsidRPr="00BC6444">
        <w:rPr>
          <w:rFonts w:ascii="Times New Roman" w:eastAsia="Times New Roman" w:hAnsi="Times New Roman"/>
          <w:sz w:val="28"/>
          <w:szCs w:val="28"/>
          <w:lang w:eastAsia="ar-SA"/>
        </w:rPr>
        <w:t>Любинском</w:t>
      </w:r>
      <w:proofErr w:type="spellEnd"/>
      <w:r w:rsidRPr="00BC6444">
        <w:rPr>
          <w:rFonts w:ascii="Times New Roman" w:eastAsia="Times New Roman" w:hAnsi="Times New Roman"/>
          <w:sz w:val="28"/>
          <w:szCs w:val="28"/>
          <w:lang w:eastAsia="ar-SA"/>
        </w:rPr>
        <w:t xml:space="preserve">, </w:t>
      </w:r>
      <w:proofErr w:type="spellStart"/>
      <w:r w:rsidRPr="00BC6444">
        <w:rPr>
          <w:rFonts w:ascii="Times New Roman" w:eastAsia="Times New Roman" w:hAnsi="Times New Roman"/>
          <w:sz w:val="28"/>
          <w:szCs w:val="28"/>
          <w:lang w:eastAsia="ar-SA"/>
        </w:rPr>
        <w:t>Исилькульском</w:t>
      </w:r>
      <w:proofErr w:type="spellEnd"/>
      <w:r w:rsidRPr="00BC6444">
        <w:rPr>
          <w:rFonts w:ascii="Times New Roman" w:eastAsia="Times New Roman" w:hAnsi="Times New Roman"/>
          <w:sz w:val="28"/>
          <w:szCs w:val="28"/>
          <w:lang w:eastAsia="ar-SA"/>
        </w:rPr>
        <w:t xml:space="preserve">, Называевском, </w:t>
      </w:r>
      <w:proofErr w:type="spellStart"/>
      <w:r w:rsidRPr="00BC6444">
        <w:rPr>
          <w:rFonts w:ascii="Times New Roman" w:eastAsia="Times New Roman" w:hAnsi="Times New Roman"/>
          <w:sz w:val="28"/>
          <w:szCs w:val="28"/>
          <w:lang w:eastAsia="ar-SA"/>
        </w:rPr>
        <w:t>Муромцевском</w:t>
      </w:r>
      <w:proofErr w:type="spellEnd"/>
      <w:r w:rsidRPr="00BC6444">
        <w:rPr>
          <w:rFonts w:ascii="Times New Roman" w:eastAsia="Times New Roman" w:hAnsi="Times New Roman"/>
          <w:sz w:val="28"/>
          <w:szCs w:val="28"/>
          <w:lang w:eastAsia="ar-SA"/>
        </w:rPr>
        <w:t xml:space="preserve"> и </w:t>
      </w:r>
      <w:proofErr w:type="spellStart"/>
      <w:r w:rsidRPr="00BC6444">
        <w:rPr>
          <w:rFonts w:ascii="Times New Roman" w:eastAsia="Times New Roman" w:hAnsi="Times New Roman"/>
          <w:sz w:val="28"/>
          <w:szCs w:val="28"/>
          <w:lang w:eastAsia="ar-SA"/>
        </w:rPr>
        <w:t>Колосовском</w:t>
      </w:r>
      <w:proofErr w:type="spellEnd"/>
      <w:r w:rsidRPr="00BC6444">
        <w:rPr>
          <w:rFonts w:ascii="Times New Roman" w:eastAsia="Times New Roman" w:hAnsi="Times New Roman"/>
          <w:sz w:val="28"/>
          <w:szCs w:val="28"/>
          <w:lang w:eastAsia="ar-SA"/>
        </w:rPr>
        <w:t xml:space="preserve"> муниципальных районах Омской области, реконструкция автоматизированной насосной станции для водоснабжения </w:t>
      </w:r>
      <w:proofErr w:type="spellStart"/>
      <w:r w:rsidRPr="00BC6444">
        <w:rPr>
          <w:rFonts w:ascii="Times New Roman" w:eastAsia="Times New Roman" w:hAnsi="Times New Roman"/>
          <w:sz w:val="28"/>
          <w:szCs w:val="28"/>
          <w:lang w:eastAsia="ar-SA"/>
        </w:rPr>
        <w:t>р.п</w:t>
      </w:r>
      <w:proofErr w:type="spellEnd"/>
      <w:r w:rsidRPr="00BC6444">
        <w:rPr>
          <w:rFonts w:ascii="Times New Roman" w:eastAsia="Times New Roman" w:hAnsi="Times New Roman"/>
          <w:sz w:val="28"/>
          <w:szCs w:val="28"/>
          <w:lang w:eastAsia="ar-SA"/>
        </w:rPr>
        <w:t xml:space="preserve">. </w:t>
      </w:r>
      <w:proofErr w:type="spellStart"/>
      <w:r w:rsidRPr="00BC6444">
        <w:rPr>
          <w:rFonts w:ascii="Times New Roman" w:eastAsia="Times New Roman" w:hAnsi="Times New Roman"/>
          <w:sz w:val="28"/>
          <w:szCs w:val="28"/>
          <w:lang w:eastAsia="ar-SA"/>
        </w:rPr>
        <w:t>Марьяновка</w:t>
      </w:r>
      <w:proofErr w:type="spellEnd"/>
      <w:r w:rsidRPr="00BC6444">
        <w:rPr>
          <w:rFonts w:ascii="Times New Roman" w:eastAsia="Times New Roman" w:hAnsi="Times New Roman"/>
          <w:sz w:val="28"/>
          <w:szCs w:val="28"/>
          <w:lang w:eastAsia="ar-SA"/>
        </w:rPr>
        <w:t xml:space="preserve"> </w:t>
      </w:r>
      <w:proofErr w:type="spellStart"/>
      <w:r w:rsidRPr="00BC6444">
        <w:rPr>
          <w:rFonts w:ascii="Times New Roman" w:eastAsia="Times New Roman" w:hAnsi="Times New Roman"/>
          <w:sz w:val="28"/>
          <w:szCs w:val="28"/>
          <w:lang w:eastAsia="ar-SA"/>
        </w:rPr>
        <w:t>Марьяновского</w:t>
      </w:r>
      <w:proofErr w:type="spellEnd"/>
      <w:r w:rsidRPr="00BC6444">
        <w:rPr>
          <w:rFonts w:ascii="Times New Roman" w:eastAsia="Times New Roman" w:hAnsi="Times New Roman"/>
          <w:sz w:val="28"/>
          <w:szCs w:val="28"/>
          <w:lang w:eastAsia="ar-SA"/>
        </w:rPr>
        <w:t xml:space="preserve"> района Омской области и реконструкция автомобильной дороги в  с. </w:t>
      </w:r>
      <w:proofErr w:type="gramStart"/>
      <w:r w:rsidRPr="00BC6444">
        <w:rPr>
          <w:rFonts w:ascii="Times New Roman" w:eastAsia="Times New Roman" w:hAnsi="Times New Roman"/>
          <w:sz w:val="28"/>
          <w:szCs w:val="28"/>
          <w:lang w:eastAsia="ar-SA"/>
        </w:rPr>
        <w:t>Соляное</w:t>
      </w:r>
      <w:proofErr w:type="gramEnd"/>
      <w:r w:rsidRPr="00BC6444">
        <w:rPr>
          <w:rFonts w:ascii="Times New Roman" w:eastAsia="Times New Roman" w:hAnsi="Times New Roman"/>
          <w:sz w:val="28"/>
          <w:szCs w:val="28"/>
          <w:lang w:eastAsia="ar-SA"/>
        </w:rPr>
        <w:t xml:space="preserve"> Черлакского района Омской области.</w:t>
      </w:r>
    </w:p>
    <w:p w:rsidR="005B0650" w:rsidRPr="00BC6444" w:rsidRDefault="005B0650" w:rsidP="005B0650">
      <w:pPr>
        <w:autoSpaceDE w:val="0"/>
        <w:autoSpaceDN w:val="0"/>
        <w:adjustRightInd w:val="0"/>
        <w:spacing w:after="0" w:line="240" w:lineRule="auto"/>
        <w:ind w:firstLine="567"/>
        <w:jc w:val="both"/>
        <w:rPr>
          <w:rFonts w:ascii="Times New Roman" w:eastAsia="Times New Roman" w:hAnsi="Times New Roman"/>
          <w:sz w:val="28"/>
          <w:szCs w:val="28"/>
          <w:lang w:eastAsia="ar-SA"/>
        </w:rPr>
      </w:pPr>
      <w:proofErr w:type="gramStart"/>
      <w:r w:rsidRPr="00BC6444">
        <w:rPr>
          <w:rFonts w:ascii="Times New Roman" w:eastAsia="Times New Roman" w:hAnsi="Times New Roman"/>
          <w:sz w:val="28"/>
          <w:szCs w:val="28"/>
          <w:lang w:eastAsia="ar-SA"/>
        </w:rPr>
        <w:t xml:space="preserve">В рамках исполнения статьи 242.13-1 </w:t>
      </w:r>
      <w:r w:rsidRPr="00BC6444">
        <w:rPr>
          <w:rFonts w:ascii="Times New Roman" w:eastAsia="Times New Roman" w:hAnsi="Times New Roman" w:cs="Times New Roman"/>
          <w:sz w:val="28"/>
          <w:szCs w:val="28"/>
          <w:lang w:eastAsia="ru-RU"/>
        </w:rPr>
        <w:t xml:space="preserve">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eastAsia="Times New Roman" w:hAnsi="Times New Roman" w:cs="Times New Roman"/>
          <w:sz w:val="28"/>
          <w:szCs w:val="28"/>
          <w:lang w:eastAsia="ru-RU"/>
        </w:rPr>
        <w:t xml:space="preserve"> </w:t>
      </w:r>
      <w:r w:rsidR="00565B93" w:rsidRPr="00BC6444">
        <w:rPr>
          <w:rFonts w:ascii="Times New Roman" w:eastAsia="Times New Roman" w:hAnsi="Times New Roman"/>
          <w:sz w:val="28"/>
          <w:szCs w:val="28"/>
          <w:lang w:eastAsia="ar-SA"/>
        </w:rPr>
        <w:t>и п</w:t>
      </w:r>
      <w:r w:rsidRPr="00BC6444">
        <w:rPr>
          <w:rFonts w:ascii="Times New Roman" w:eastAsia="Times New Roman" w:hAnsi="Times New Roman"/>
          <w:sz w:val="28"/>
          <w:szCs w:val="28"/>
          <w:lang w:eastAsia="ar-SA"/>
        </w:rPr>
        <w:t>остановления Правительства Российской Федерации от 25 декабря 2021 г. № 2483 «</w:t>
      </w:r>
      <w:r w:rsidRPr="00BC6444">
        <w:rPr>
          <w:rFonts w:ascii="Times New Roman" w:hAnsi="Times New Roman" w:cs="Times New Roman"/>
          <w:sz w:val="28"/>
          <w:szCs w:val="28"/>
        </w:rPr>
        <w:t>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r w:rsidRPr="00BC6444">
        <w:rPr>
          <w:rFonts w:ascii="Times New Roman" w:eastAsia="Times New Roman" w:hAnsi="Times New Roman"/>
          <w:sz w:val="28"/>
          <w:szCs w:val="28"/>
          <w:lang w:eastAsia="ar-SA"/>
        </w:rPr>
        <w:t>» в течение 2025 года проводился бюджетный мониторинг в отношении участников казначейского сопровождения при осуществлении операций на лицевых счетах.</w:t>
      </w:r>
      <w:proofErr w:type="gramEnd"/>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При санкционировании операций в 2025 году с целевыми средствами проведен бюджетный мониторинг по 1 154 распоряжен</w:t>
      </w:r>
      <w:r w:rsidR="00565B93" w:rsidRPr="00BC6444">
        <w:rPr>
          <w:rFonts w:ascii="Times New Roman" w:eastAsia="Times New Roman" w:hAnsi="Times New Roman"/>
          <w:sz w:val="28"/>
          <w:szCs w:val="28"/>
          <w:lang w:eastAsia="ar-SA"/>
        </w:rPr>
        <w:t>иям</w:t>
      </w:r>
      <w:r w:rsidRPr="00BC6444">
        <w:rPr>
          <w:rFonts w:ascii="Times New Roman" w:eastAsia="Times New Roman" w:hAnsi="Times New Roman"/>
          <w:sz w:val="28"/>
          <w:szCs w:val="28"/>
          <w:lang w:eastAsia="ar-SA"/>
        </w:rPr>
        <w:t xml:space="preserve"> о совершении казначейских платежей на сумму 5 261,5 млн. рублей и по 183 информациям, предоставленным финансовыми органами. </w:t>
      </w:r>
    </w:p>
    <w:p w:rsidR="005B0650" w:rsidRPr="00BC6444" w:rsidRDefault="005B0650" w:rsidP="005B0650">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По результатам бюджетного мониторинга  выявлено:</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eastAsia="Times New Roman" w:hAnsi="Times New Roman"/>
          <w:sz w:val="28"/>
          <w:szCs w:val="28"/>
          <w:lang w:eastAsia="ar-SA"/>
        </w:rPr>
        <w:t>наличие</w:t>
      </w:r>
      <w:r w:rsidRPr="00BC6444">
        <w:t xml:space="preserve"> </w:t>
      </w:r>
      <w:r w:rsidRPr="00BC6444">
        <w:rPr>
          <w:rFonts w:ascii="Times New Roman" w:eastAsia="Times New Roman" w:hAnsi="Times New Roman"/>
          <w:sz w:val="28"/>
          <w:szCs w:val="28"/>
          <w:lang w:eastAsia="ar-SA"/>
        </w:rPr>
        <w:t>информации о фактах дробления контрак</w:t>
      </w:r>
      <w:r w:rsidR="00565B93" w:rsidRPr="00BC6444">
        <w:rPr>
          <w:rFonts w:ascii="Times New Roman" w:eastAsia="Times New Roman" w:hAnsi="Times New Roman"/>
          <w:sz w:val="28"/>
          <w:szCs w:val="28"/>
          <w:lang w:eastAsia="ar-SA"/>
        </w:rPr>
        <w:t>тов (сформировано и направлено з</w:t>
      </w:r>
      <w:r w:rsidRPr="00BC6444">
        <w:rPr>
          <w:rFonts w:ascii="Times New Roman" w:eastAsia="Times New Roman" w:hAnsi="Times New Roman"/>
          <w:sz w:val="28"/>
          <w:szCs w:val="28"/>
          <w:lang w:eastAsia="ar-SA"/>
        </w:rPr>
        <w:t xml:space="preserve">аказчику и участнику казначейского сопровождения </w:t>
      </w:r>
      <w:r w:rsidRPr="00BC6444">
        <w:rPr>
          <w:rFonts w:ascii="Times New Roman" w:hAnsi="Times New Roman" w:cs="Times New Roman"/>
          <w:color w:val="000000"/>
          <w:sz w:val="28"/>
          <w:szCs w:val="28"/>
        </w:rPr>
        <w:t>5 предупреждений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hAnsi="Times New Roman" w:cs="Times New Roman"/>
          <w:color w:val="000000"/>
          <w:sz w:val="28"/>
          <w:szCs w:val="28"/>
        </w:rPr>
        <w:t>наличие в реестре недобросовестных поставщи</w:t>
      </w:r>
      <w:r w:rsidR="00565B93" w:rsidRPr="00BC6444">
        <w:rPr>
          <w:rFonts w:ascii="Times New Roman" w:hAnsi="Times New Roman" w:cs="Times New Roman"/>
          <w:color w:val="000000"/>
          <w:sz w:val="28"/>
          <w:szCs w:val="28"/>
        </w:rPr>
        <w:t>ков (подрядчиков, исполнителей) (сформировано и направлено з</w:t>
      </w:r>
      <w:r w:rsidRPr="00BC6444">
        <w:rPr>
          <w:rFonts w:ascii="Times New Roman" w:hAnsi="Times New Roman" w:cs="Times New Roman"/>
          <w:color w:val="000000"/>
          <w:sz w:val="28"/>
          <w:szCs w:val="28"/>
        </w:rPr>
        <w:t>аказчику и участнику казначейского сопровождения 26 предупреждений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r w:rsidRPr="00BC6444">
        <w:rPr>
          <w:rFonts w:ascii="Times New Roman" w:hAnsi="Times New Roman" w:cs="Times New Roman"/>
          <w:sz w:val="28"/>
          <w:szCs w:val="28"/>
        </w:rPr>
        <w:t>наличие в ГИИС ЭБ информации об оплате труда физическим лицам в размере, суммарно превышающем 50 процентов цены государственного контракта</w:t>
      </w:r>
      <w:r w:rsidR="00565B93" w:rsidRPr="00BC6444">
        <w:rPr>
          <w:rFonts w:ascii="Times New Roman" w:hAnsi="Times New Roman" w:cs="Times New Roman"/>
          <w:sz w:val="28"/>
          <w:szCs w:val="28"/>
        </w:rPr>
        <w:t xml:space="preserve"> (с</w:t>
      </w:r>
      <w:r w:rsidRPr="00BC6444">
        <w:rPr>
          <w:rFonts w:ascii="Times New Roman" w:hAnsi="Times New Roman" w:cs="Times New Roman"/>
          <w:color w:val="000000"/>
          <w:sz w:val="28"/>
          <w:szCs w:val="28"/>
        </w:rPr>
        <w:t xml:space="preserve">формировано и направлено заказчику и участнику казначейского сопровождения </w:t>
      </w:r>
      <w:r w:rsidR="00565B93" w:rsidRPr="00BC6444">
        <w:rPr>
          <w:rFonts w:ascii="Times New Roman" w:hAnsi="Times New Roman" w:cs="Times New Roman"/>
          <w:color w:val="000000"/>
          <w:sz w:val="28"/>
          <w:szCs w:val="28"/>
        </w:rPr>
        <w:t xml:space="preserve">  </w:t>
      </w:r>
      <w:r w:rsidRPr="00BC6444">
        <w:rPr>
          <w:rFonts w:ascii="Times New Roman" w:hAnsi="Times New Roman" w:cs="Times New Roman"/>
          <w:color w:val="000000"/>
          <w:sz w:val="28"/>
          <w:szCs w:val="28"/>
        </w:rPr>
        <w:lastRenderedPageBreak/>
        <w:t>2 предупреждени</w:t>
      </w:r>
      <w:r w:rsidR="00565B93" w:rsidRPr="00BC6444">
        <w:rPr>
          <w:rFonts w:ascii="Times New Roman" w:hAnsi="Times New Roman" w:cs="Times New Roman"/>
          <w:color w:val="000000"/>
          <w:sz w:val="28"/>
          <w:szCs w:val="28"/>
        </w:rPr>
        <w:t>я</w:t>
      </w:r>
      <w:r w:rsidRPr="00BC6444">
        <w:rPr>
          <w:rFonts w:ascii="Times New Roman" w:hAnsi="Times New Roman" w:cs="Times New Roman"/>
          <w:color w:val="000000"/>
          <w:sz w:val="28"/>
          <w:szCs w:val="28"/>
        </w:rPr>
        <w:t xml:space="preserve">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proofErr w:type="gramStart"/>
      <w:r w:rsidRPr="00BC6444">
        <w:rPr>
          <w:rFonts w:ascii="Times New Roman" w:eastAsia="Times New Roman" w:hAnsi="Times New Roman"/>
          <w:sz w:val="28"/>
          <w:szCs w:val="28"/>
          <w:lang w:eastAsia="ar-SA"/>
        </w:rPr>
        <w:t>наличие</w:t>
      </w:r>
      <w:r w:rsidRPr="00BC6444">
        <w:rPr>
          <w:rFonts w:ascii="Times New Roman" w:hAnsi="Times New Roman" w:cs="Times New Roman"/>
          <w:sz w:val="28"/>
          <w:szCs w:val="28"/>
        </w:rPr>
        <w:t xml:space="preserve"> в ГИИС ЭБ информации об уплате налогов и сборов, таможенных платежей, взносов по обязательному социальному страхованию и иных обязательных платежей в бюджетную систему Российской Федерации в размере, суммарно превышающем 50 процентов цены государственного контракта</w:t>
      </w:r>
      <w:r w:rsidR="00565B93" w:rsidRPr="00BC6444">
        <w:rPr>
          <w:rFonts w:ascii="Times New Roman" w:hAnsi="Times New Roman" w:cs="Times New Roman"/>
          <w:sz w:val="28"/>
          <w:szCs w:val="28"/>
        </w:rPr>
        <w:t xml:space="preserve"> (с</w:t>
      </w:r>
      <w:r w:rsidRPr="00BC6444">
        <w:rPr>
          <w:rFonts w:ascii="Times New Roman" w:hAnsi="Times New Roman" w:cs="Times New Roman"/>
          <w:color w:val="000000"/>
          <w:sz w:val="28"/>
          <w:szCs w:val="28"/>
        </w:rPr>
        <w:t xml:space="preserve">формировано и направлено заказчику и участнику казначейского сопровождения </w:t>
      </w:r>
      <w:r w:rsidR="00565B93" w:rsidRPr="00BC6444">
        <w:rPr>
          <w:rFonts w:ascii="Times New Roman" w:hAnsi="Times New Roman" w:cs="Times New Roman"/>
          <w:color w:val="000000"/>
          <w:sz w:val="28"/>
          <w:szCs w:val="28"/>
        </w:rPr>
        <w:t xml:space="preserve">    </w:t>
      </w:r>
      <w:r w:rsidRPr="00BC6444">
        <w:rPr>
          <w:rFonts w:ascii="Times New Roman" w:hAnsi="Times New Roman" w:cs="Times New Roman"/>
          <w:color w:val="000000"/>
          <w:sz w:val="28"/>
          <w:szCs w:val="28"/>
        </w:rPr>
        <w:t>2 предупреждения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roofErr w:type="gramEnd"/>
    </w:p>
    <w:p w:rsidR="005B0650" w:rsidRPr="00BC6444" w:rsidRDefault="005B0650" w:rsidP="00406DD0">
      <w:pPr>
        <w:numPr>
          <w:ilvl w:val="0"/>
          <w:numId w:val="23"/>
        </w:numPr>
        <w:autoSpaceDE w:val="0"/>
        <w:autoSpaceDN w:val="0"/>
        <w:adjustRightInd w:val="0"/>
        <w:spacing w:after="0" w:line="240" w:lineRule="auto"/>
        <w:ind w:left="0" w:firstLine="709"/>
        <w:contextualSpacing/>
        <w:jc w:val="both"/>
        <w:rPr>
          <w:rFonts w:ascii="Times New Roman" w:eastAsia="Times New Roman" w:hAnsi="Times New Roman"/>
          <w:sz w:val="28"/>
          <w:szCs w:val="28"/>
          <w:lang w:eastAsia="ar-SA"/>
        </w:rPr>
      </w:pPr>
      <w:proofErr w:type="gramStart"/>
      <w:r w:rsidRPr="00BC6444">
        <w:rPr>
          <w:rFonts w:ascii="Times New Roman" w:hAnsi="Times New Roman" w:cs="Times New Roman"/>
          <w:sz w:val="28"/>
          <w:szCs w:val="28"/>
        </w:rPr>
        <w:t>наличие в ЕГРЮЛ информации о недостоверности сведений о лице, имеющем право без доверенности действовать от имени юридического лица - участника казначейского сопровождения или юридического лица, получающего денежные средства от участника казначейского сопровождения</w:t>
      </w:r>
      <w:r w:rsidR="00565B93" w:rsidRPr="00BC6444">
        <w:rPr>
          <w:rFonts w:ascii="Times New Roman" w:hAnsi="Times New Roman" w:cs="Times New Roman"/>
          <w:sz w:val="28"/>
          <w:szCs w:val="28"/>
        </w:rPr>
        <w:t xml:space="preserve"> (с</w:t>
      </w:r>
      <w:r w:rsidRPr="00BC6444">
        <w:rPr>
          <w:rFonts w:ascii="Times New Roman" w:hAnsi="Times New Roman" w:cs="Times New Roman"/>
          <w:color w:val="000000"/>
          <w:sz w:val="28"/>
          <w:szCs w:val="28"/>
        </w:rPr>
        <w:t>формировано и направлено заказчику и участнику казначейского сопровождения 2 предупреждения о наличии признаков финансовых нарушений при осуществлении операций на лицевых счетах участников казначейского сопровождения</w:t>
      </w:r>
      <w:r w:rsidR="00565B93" w:rsidRPr="00BC6444">
        <w:rPr>
          <w:rFonts w:ascii="Times New Roman" w:hAnsi="Times New Roman" w:cs="Times New Roman"/>
          <w:color w:val="000000"/>
          <w:sz w:val="28"/>
          <w:szCs w:val="28"/>
        </w:rPr>
        <w:t>)</w:t>
      </w:r>
      <w:r w:rsidRPr="00BC6444">
        <w:rPr>
          <w:rFonts w:ascii="Times New Roman" w:hAnsi="Times New Roman" w:cs="Times New Roman"/>
          <w:color w:val="000000"/>
          <w:sz w:val="28"/>
          <w:szCs w:val="28"/>
        </w:rPr>
        <w:t>.</w:t>
      </w:r>
      <w:proofErr w:type="gramEnd"/>
    </w:p>
    <w:p w:rsidR="005F4DE1" w:rsidRPr="00BC6444" w:rsidRDefault="005F4DE1" w:rsidP="005F4DE1">
      <w:pPr>
        <w:tabs>
          <w:tab w:val="left" w:pos="1134"/>
        </w:tabs>
        <w:spacing w:after="0" w:line="240" w:lineRule="auto"/>
        <w:ind w:firstLine="709"/>
        <w:jc w:val="both"/>
        <w:rPr>
          <w:rFonts w:ascii="Times New Roman" w:hAnsi="Times New Roman"/>
          <w:b/>
          <w:sz w:val="28"/>
          <w:szCs w:val="28"/>
        </w:rPr>
      </w:pPr>
      <w:r w:rsidRPr="00BC6444">
        <w:rPr>
          <w:rFonts w:ascii="Times New Roman" w:hAnsi="Times New Roman"/>
          <w:b/>
          <w:sz w:val="28"/>
          <w:szCs w:val="28"/>
        </w:rPr>
        <w:t>6. Ведение федеральных реестров</w:t>
      </w:r>
    </w:p>
    <w:p w:rsidR="005F4DE1" w:rsidRPr="00BC6444" w:rsidRDefault="005F4DE1" w:rsidP="005F4DE1">
      <w:pPr>
        <w:spacing w:after="0" w:line="240" w:lineRule="auto"/>
        <w:ind w:firstLine="709"/>
        <w:jc w:val="both"/>
        <w:rPr>
          <w:rFonts w:ascii="Times New Roman" w:hAnsi="Times New Roman"/>
          <w:b/>
          <w:sz w:val="28"/>
          <w:szCs w:val="28"/>
        </w:rPr>
      </w:pPr>
      <w:r w:rsidRPr="00BC6444">
        <w:rPr>
          <w:rFonts w:ascii="Times New Roman" w:hAnsi="Times New Roman"/>
          <w:b/>
          <w:sz w:val="28"/>
          <w:szCs w:val="28"/>
        </w:rPr>
        <w:t>6.1. Ведение реестров и перечней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Управление в рамках своих полномочий осуществляет ведение Реестра участников бюджетного процесса, а также юридических лиц, не являющихся участниками бюджетного процесса (далее – Сводный реестр), Перечня участников бюджетного процесса.</w:t>
      </w:r>
    </w:p>
    <w:p w:rsidR="005F4DE1" w:rsidRPr="00BC6444" w:rsidRDefault="005F4DE1" w:rsidP="005F4DE1">
      <w:pPr>
        <w:spacing w:after="0" w:line="240" w:lineRule="auto"/>
        <w:ind w:firstLine="709"/>
        <w:jc w:val="both"/>
        <w:rPr>
          <w:rFonts w:ascii="Times New Roman" w:hAnsi="Times New Roman"/>
          <w:color w:val="FF0000"/>
          <w:sz w:val="28"/>
          <w:szCs w:val="28"/>
        </w:rPr>
      </w:pPr>
      <w:r w:rsidRPr="00BC6444">
        <w:rPr>
          <w:rFonts w:ascii="Times New Roman" w:hAnsi="Times New Roman"/>
          <w:sz w:val="28"/>
          <w:szCs w:val="28"/>
        </w:rPr>
        <w:t xml:space="preserve">По состоянию на 01 января 2026 г. Перечень участников бюджетного процесса Омской области и муниципальных бюджетов содержит информацию о 5 199 организациях.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За истекший год Управлением обработано 1 396 Перечней участников бюджетного процесса, поступивших от финансовых органов муниципального уровня и Министерства финансов Омской области для включения (изменения) или исключения организаций, что составило увеличение в 10 раз относительно данных 2024 года.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Сводном реестре в подсистеме нормативно-справочной информации </w:t>
      </w:r>
      <w:r w:rsidR="004308CE" w:rsidRPr="00BC6444">
        <w:rPr>
          <w:rFonts w:ascii="Times New Roman" w:eastAsia="Times New Roman" w:hAnsi="Times New Roman" w:cs="Times New Roman"/>
          <w:sz w:val="28"/>
          <w:szCs w:val="28"/>
          <w:lang w:eastAsia="ar-SA"/>
        </w:rPr>
        <w:t>государственной интегрированной информационной системы управления общественными финансами «Электронный бюджет»</w:t>
      </w:r>
      <w:r w:rsidR="004308CE" w:rsidRPr="00BC6444">
        <w:rPr>
          <w:rFonts w:ascii="Times New Roman" w:hAnsi="Times New Roman"/>
          <w:sz w:val="28"/>
          <w:szCs w:val="28"/>
        </w:rPr>
        <w:t xml:space="preserve"> </w:t>
      </w:r>
      <w:r w:rsidRPr="00BC6444">
        <w:rPr>
          <w:rFonts w:ascii="Times New Roman" w:hAnsi="Times New Roman"/>
          <w:sz w:val="28"/>
          <w:szCs w:val="28"/>
        </w:rPr>
        <w:t xml:space="preserve"> (далее – НСИ ГИИС ЭБ) по состоянию на 01 января 2026 г. содержалась информация о 5 706 организациях, в том числе по уровню бюджетов:</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федеральный бюджет – 214;</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областной бюджет – 510;</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местные бюджеты – 4 154;</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государственный внебюджетный фонд – 2;</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территориальный фонд медицинского страхования – 1;</w:t>
      </w:r>
    </w:p>
    <w:p w:rsidR="005F4DE1" w:rsidRPr="00BC6444" w:rsidRDefault="005F4DE1" w:rsidP="00406DD0">
      <w:pPr>
        <w:pStyle w:val="a6"/>
        <w:numPr>
          <w:ilvl w:val="0"/>
          <w:numId w:val="10"/>
        </w:numPr>
        <w:tabs>
          <w:tab w:val="left" w:pos="851"/>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иные юридические лица – 822;</w:t>
      </w:r>
    </w:p>
    <w:p w:rsidR="005F4DE1" w:rsidRPr="00BC6444" w:rsidRDefault="005F4DE1" w:rsidP="00406DD0">
      <w:pPr>
        <w:pStyle w:val="a6"/>
        <w:numPr>
          <w:ilvl w:val="0"/>
          <w:numId w:val="10"/>
        </w:numPr>
        <w:tabs>
          <w:tab w:val="left" w:pos="0"/>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государственная корпорация, государственная компания, публично-правовая компания, общественное движение - 3.</w:t>
      </w:r>
    </w:p>
    <w:p w:rsidR="005F4DE1" w:rsidRPr="00BC6444" w:rsidRDefault="005F4DE1" w:rsidP="005F4DE1">
      <w:pPr>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lastRenderedPageBreak/>
        <w:t xml:space="preserve">В соответствии с Федеральным законом от </w:t>
      </w:r>
      <w:r w:rsidR="005B6D6C" w:rsidRPr="00BC6444">
        <w:rPr>
          <w:rFonts w:ascii="Times New Roman" w:hAnsi="Times New Roman"/>
          <w:sz w:val="28"/>
          <w:szCs w:val="28"/>
        </w:rPr>
        <w:t>06 октября 2003 г. №</w:t>
      </w:r>
      <w:r w:rsidRPr="00BC6444">
        <w:rPr>
          <w:rFonts w:ascii="Times New Roman" w:hAnsi="Times New Roman"/>
          <w:sz w:val="28"/>
          <w:szCs w:val="28"/>
        </w:rPr>
        <w:t xml:space="preserve"> 131-ФЗ </w:t>
      </w:r>
      <w:r w:rsidR="005B6D6C" w:rsidRPr="00BC6444">
        <w:rPr>
          <w:rFonts w:ascii="Times New Roman" w:hAnsi="Times New Roman"/>
          <w:sz w:val="28"/>
          <w:szCs w:val="28"/>
        </w:rPr>
        <w:t>«</w:t>
      </w:r>
      <w:r w:rsidRPr="00BC6444">
        <w:rPr>
          <w:rFonts w:ascii="Times New Roman" w:hAnsi="Times New Roman"/>
          <w:sz w:val="28"/>
          <w:szCs w:val="28"/>
        </w:rPr>
        <w:t>Об общих принципах организации местного самоуправления в Российской Федерации</w:t>
      </w:r>
      <w:r w:rsidR="005B6D6C" w:rsidRPr="00BC6444">
        <w:rPr>
          <w:rFonts w:ascii="Times New Roman" w:hAnsi="Times New Roman"/>
          <w:sz w:val="28"/>
          <w:szCs w:val="28"/>
        </w:rPr>
        <w:t>»</w:t>
      </w:r>
      <w:r w:rsidRPr="00BC6444">
        <w:rPr>
          <w:rFonts w:ascii="Times New Roman" w:hAnsi="Times New Roman"/>
          <w:sz w:val="28"/>
          <w:szCs w:val="28"/>
        </w:rPr>
        <w:t xml:space="preserve"> в 2025 году в отношении 27 муниципальных районов Омской области Управлением проведена подготовка к преобразованию всех поселений, входящих в состав муниципальных районов, путем их объединения с наделением вновь образованных муниципальных образований со статусом муниципальных округов.</w:t>
      </w:r>
      <w:proofErr w:type="gramEnd"/>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связи с этим, относительно данных  2024 года количество принятых и обработанных решений на внесение изменений в реестровые записи Сводного реестра увеличилось на 142</w:t>
      </w:r>
      <w:r w:rsidR="005B6D6C" w:rsidRPr="00BC6444">
        <w:rPr>
          <w:rFonts w:ascii="Times New Roman" w:hAnsi="Times New Roman"/>
          <w:sz w:val="28"/>
          <w:szCs w:val="28"/>
        </w:rPr>
        <w:t>,0</w:t>
      </w:r>
      <w:r w:rsidRPr="00BC6444">
        <w:rPr>
          <w:rFonts w:ascii="Times New Roman" w:hAnsi="Times New Roman"/>
          <w:sz w:val="28"/>
          <w:szCs w:val="28"/>
        </w:rPr>
        <w:t>%. Всего в 2025 году принято и обработано 14 108 решений.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реестр индивидуальных предпринимателей и крестьянско-фермерских хозяй</w:t>
      </w:r>
      <w:proofErr w:type="gramStart"/>
      <w:r w:rsidRPr="00BC6444">
        <w:rPr>
          <w:rFonts w:ascii="Times New Roman" w:hAnsi="Times New Roman"/>
          <w:sz w:val="28"/>
          <w:szCs w:val="28"/>
        </w:rPr>
        <w:t>ств вкл</w:t>
      </w:r>
      <w:proofErr w:type="gramEnd"/>
      <w:r w:rsidRPr="00BC6444">
        <w:rPr>
          <w:rFonts w:ascii="Times New Roman" w:hAnsi="Times New Roman"/>
          <w:sz w:val="28"/>
          <w:szCs w:val="28"/>
        </w:rPr>
        <w:t>ючено 66 организаций.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Управлении организована работа с клиентами и обеспечено повышение качества данных, содержащихся в Сводном реестре в НСИ ГИИС ЭБ.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2025 году на постоянной основе проводился мониторинг данных и доведение информации клиентам и уполномоченным органам о необходимости внесения изменений.</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Совместно с уполномоченными органами областного и муниципального уровней бюджетов проводились мероприятия по анализу и корректировке реестровых записей Сводного реестра в НСИ ГИИС ЭБ.</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условиях </w:t>
      </w:r>
      <w:proofErr w:type="gramStart"/>
      <w:r w:rsidRPr="00BC6444">
        <w:rPr>
          <w:rFonts w:ascii="Times New Roman" w:hAnsi="Times New Roman"/>
          <w:sz w:val="28"/>
          <w:szCs w:val="28"/>
        </w:rPr>
        <w:t>централизации операций клиентов закрытого контура Управлений Федерального казначейства</w:t>
      </w:r>
      <w:proofErr w:type="gramEnd"/>
      <w:r w:rsidRPr="00BC6444">
        <w:rPr>
          <w:rFonts w:ascii="Times New Roman" w:hAnsi="Times New Roman"/>
          <w:sz w:val="28"/>
          <w:szCs w:val="28"/>
        </w:rPr>
        <w:t xml:space="preserve"> по субъектам Российской Федерации на уровне МОУ ФК сведения о заключенном контракте (его изменении), сведения об исполнении (о расторжении) контракта направлялись через орган специальной документальной связи.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Для включения в реестр государственных контрактов, содержащих сведения, составляющие государственную тайну, принято 75 сведений о заключенном контракте (его изменении) и 33 сведения об исполнении (о расторжении) контракта.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реестр независимых гарантий (закрытая часть) в 2025 году принято 4 информации о выданной независимой гарантии (ее изменении). Сформировано и направлено в банки 1 протокол и 3 выписки из закрытого реестра независимых гарантий. Информации о выданной независимой гарантии (ее изменении) сканировались и направлялись посредством  информационной системы «Автоматизированная система Федерального казначейства» (далее – ИС «АСФК»).</w:t>
      </w:r>
    </w:p>
    <w:p w:rsidR="00E76565" w:rsidRPr="00BC6444" w:rsidRDefault="00E76565" w:rsidP="00E76565">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roofErr w:type="gramStart"/>
      <w:r w:rsidRPr="00BC6444">
        <w:rPr>
          <w:rFonts w:ascii="Times New Roman" w:hAnsi="Times New Roman" w:cs="Times New Roman"/>
          <w:color w:val="000000" w:themeColor="text1"/>
          <w:sz w:val="28"/>
          <w:szCs w:val="28"/>
        </w:rPr>
        <w:t>В 2025 году во исполнение приказа Минфина России от 08 апреля 2020 г.       № 61н «Об утверждении Порядка направления Федеральным казначейством и его территориальными органами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w:t>
      </w:r>
      <w:proofErr w:type="gramEnd"/>
      <w:r w:rsidRPr="00BC6444">
        <w:rPr>
          <w:rFonts w:ascii="Times New Roman" w:hAnsi="Times New Roman" w:cs="Times New Roman"/>
          <w:color w:val="000000" w:themeColor="text1"/>
          <w:sz w:val="28"/>
          <w:szCs w:val="28"/>
        </w:rPr>
        <w:t xml:space="preserve">» проводилась работа по правомерности открытия счетов в кредитных организациях. В результате проводимой работы  2 счета закрыты, 1 счет остается открытым, операции по счету приостановлены. </w:t>
      </w:r>
    </w:p>
    <w:p w:rsidR="00570088" w:rsidRPr="00BC6444" w:rsidRDefault="00570088" w:rsidP="00E76565">
      <w:pPr>
        <w:autoSpaceDE w:val="0"/>
        <w:autoSpaceDN w:val="0"/>
        <w:adjustRightInd w:val="0"/>
        <w:spacing w:after="0" w:line="240" w:lineRule="auto"/>
        <w:ind w:firstLine="709"/>
        <w:contextualSpacing/>
        <w:jc w:val="both"/>
        <w:rPr>
          <w:rFonts w:ascii="Times New Roman" w:hAnsi="Times New Roman" w:cs="Times New Roman"/>
          <w:color w:val="000000" w:themeColor="text1"/>
          <w:sz w:val="28"/>
          <w:szCs w:val="28"/>
        </w:rPr>
      </w:pPr>
    </w:p>
    <w:p w:rsidR="005F4DE1" w:rsidRPr="00BC6444" w:rsidRDefault="005F4DE1" w:rsidP="005F4DE1">
      <w:pPr>
        <w:tabs>
          <w:tab w:val="left" w:pos="2400"/>
        </w:tabs>
        <w:spacing w:after="0" w:line="240" w:lineRule="auto"/>
        <w:ind w:firstLine="709"/>
        <w:jc w:val="both"/>
        <w:rPr>
          <w:rFonts w:ascii="Times New Roman" w:eastAsia="Times New Roman" w:hAnsi="Times New Roman" w:cs="Times New Roman"/>
          <w:b/>
          <w:sz w:val="28"/>
          <w:szCs w:val="28"/>
        </w:rPr>
      </w:pPr>
      <w:r w:rsidRPr="00BC6444">
        <w:rPr>
          <w:rFonts w:ascii="Times New Roman" w:hAnsi="Times New Roman"/>
          <w:b/>
          <w:sz w:val="28"/>
          <w:szCs w:val="28"/>
        </w:rPr>
        <w:lastRenderedPageBreak/>
        <w:t>6.2. Открытие и ведение лицевых и казначейских счетов</w:t>
      </w:r>
    </w:p>
    <w:p w:rsidR="005F4DE1" w:rsidRPr="00BC6444" w:rsidRDefault="005F4DE1" w:rsidP="005F4DE1">
      <w:pPr>
        <w:tabs>
          <w:tab w:val="left" w:pos="240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состоянию на 01 января 2026 г. в Управлении открыто 3</w:t>
      </w:r>
      <w:r w:rsidR="00C62201" w:rsidRPr="00BC6444">
        <w:rPr>
          <w:rFonts w:ascii="Times New Roman" w:hAnsi="Times New Roman"/>
          <w:sz w:val="28"/>
          <w:szCs w:val="28"/>
        </w:rPr>
        <w:t xml:space="preserve"> </w:t>
      </w:r>
      <w:r w:rsidRPr="00BC6444">
        <w:rPr>
          <w:rFonts w:ascii="Times New Roman" w:hAnsi="Times New Roman"/>
          <w:sz w:val="28"/>
          <w:szCs w:val="28"/>
        </w:rPr>
        <w:t xml:space="preserve">563  </w:t>
      </w:r>
      <w:proofErr w:type="gramStart"/>
      <w:r w:rsidRPr="00BC6444">
        <w:rPr>
          <w:rFonts w:ascii="Times New Roman" w:hAnsi="Times New Roman"/>
          <w:sz w:val="28"/>
          <w:szCs w:val="28"/>
        </w:rPr>
        <w:t>лицевых</w:t>
      </w:r>
      <w:proofErr w:type="gramEnd"/>
      <w:r w:rsidRPr="00BC6444">
        <w:rPr>
          <w:rFonts w:ascii="Times New Roman" w:hAnsi="Times New Roman"/>
          <w:sz w:val="28"/>
          <w:szCs w:val="28"/>
        </w:rPr>
        <w:t xml:space="preserve"> счета</w:t>
      </w:r>
      <w:r w:rsidR="005B6D6C" w:rsidRPr="00BC6444">
        <w:rPr>
          <w:rFonts w:ascii="Times New Roman" w:hAnsi="Times New Roman"/>
          <w:sz w:val="28"/>
          <w:szCs w:val="28"/>
        </w:rPr>
        <w:t xml:space="preserve"> (Таблица 18).</w:t>
      </w:r>
      <w:r w:rsidRPr="00BC6444">
        <w:rPr>
          <w:rFonts w:ascii="Times New Roman" w:hAnsi="Times New Roman"/>
          <w:sz w:val="28"/>
          <w:szCs w:val="28"/>
        </w:rPr>
        <w:t xml:space="preserve"> </w:t>
      </w:r>
    </w:p>
    <w:p w:rsidR="005F4DE1" w:rsidRPr="00BC6444" w:rsidRDefault="005F4DE1" w:rsidP="005F4DE1">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hAnsi="Times New Roman"/>
          <w:sz w:val="28"/>
          <w:szCs w:val="28"/>
        </w:rPr>
        <w:t xml:space="preserve">         </w:t>
      </w:r>
      <w:r w:rsidRPr="00BC6444">
        <w:rPr>
          <w:rFonts w:ascii="Times New Roman" w:eastAsia="Times New Roman" w:hAnsi="Times New Roman" w:cs="Times New Roman"/>
          <w:sz w:val="28"/>
          <w:szCs w:val="28"/>
          <w:lang w:eastAsia="ru-RU"/>
        </w:rPr>
        <w:t>Таблица 18</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Информация о количестве лицевых счетов, открытых в Управлении,</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в разрезе</w:t>
      </w:r>
      <w:r w:rsidR="00C62201" w:rsidRPr="00BC6444">
        <w:rPr>
          <w:rFonts w:ascii="Times New Roman" w:eastAsia="Times New Roman" w:hAnsi="Times New Roman" w:cs="Times New Roman"/>
          <w:b/>
          <w:sz w:val="28"/>
          <w:szCs w:val="28"/>
          <w:lang w:eastAsia="ru-RU"/>
        </w:rPr>
        <w:t xml:space="preserve"> уровней бюджета и</w:t>
      </w:r>
      <w:r w:rsidRPr="00BC6444">
        <w:rPr>
          <w:rFonts w:ascii="Times New Roman" w:eastAsia="Times New Roman" w:hAnsi="Times New Roman" w:cs="Times New Roman"/>
          <w:b/>
          <w:sz w:val="28"/>
          <w:szCs w:val="28"/>
          <w:lang w:eastAsia="ru-RU"/>
        </w:rPr>
        <w:t xml:space="preserve"> типов организаций, шт.</w:t>
      </w:r>
    </w:p>
    <w:tbl>
      <w:tblPr>
        <w:tblStyle w:val="ad"/>
        <w:tblW w:w="0" w:type="auto"/>
        <w:tblInd w:w="108" w:type="dxa"/>
        <w:tblLook w:val="0480" w:firstRow="0" w:lastRow="0" w:firstColumn="1" w:lastColumn="0" w:noHBand="0" w:noVBand="1"/>
      </w:tblPr>
      <w:tblGrid>
        <w:gridCol w:w="2372"/>
        <w:gridCol w:w="2306"/>
        <w:gridCol w:w="1701"/>
        <w:gridCol w:w="2642"/>
        <w:gridCol w:w="1292"/>
      </w:tblGrid>
      <w:tr w:rsidR="00C62201" w:rsidRPr="00BC6444" w:rsidTr="00417DCB">
        <w:trPr>
          <w:tblHeader/>
        </w:trPr>
        <w:tc>
          <w:tcPr>
            <w:tcW w:w="2372" w:type="dxa"/>
          </w:tcPr>
          <w:p w:rsidR="00C62201" w:rsidRPr="00BC6444" w:rsidRDefault="00C62201" w:rsidP="00C62201">
            <w:pPr>
              <w:jc w:val="center"/>
              <w:rPr>
                <w:rFonts w:ascii="Times New Roman" w:hAnsi="Times New Roman"/>
                <w:color w:val="00B050"/>
                <w:sz w:val="28"/>
                <w:szCs w:val="28"/>
              </w:rPr>
            </w:pPr>
          </w:p>
          <w:p w:rsidR="005F4DE1" w:rsidRPr="00BC6444" w:rsidRDefault="00C62201" w:rsidP="00C62201">
            <w:pPr>
              <w:jc w:val="center"/>
              <w:rPr>
                <w:rFonts w:ascii="Times New Roman" w:hAnsi="Times New Roman" w:cs="Times New Roman"/>
                <w:sz w:val="24"/>
                <w:szCs w:val="24"/>
              </w:rPr>
            </w:pPr>
            <w:r w:rsidRPr="00BC6444">
              <w:rPr>
                <w:rFonts w:ascii="Times New Roman" w:hAnsi="Times New Roman" w:cs="Times New Roman"/>
                <w:sz w:val="24"/>
                <w:szCs w:val="24"/>
              </w:rPr>
              <w:t>Уровень бюджета</w:t>
            </w:r>
          </w:p>
        </w:tc>
        <w:tc>
          <w:tcPr>
            <w:tcW w:w="2306" w:type="dxa"/>
          </w:tcPr>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О</w:t>
            </w:r>
            <w:r w:rsidR="00C62201" w:rsidRPr="00BC6444">
              <w:rPr>
                <w:rFonts w:ascii="Times New Roman" w:hAnsi="Times New Roman" w:cs="Times New Roman"/>
                <w:sz w:val="24"/>
                <w:szCs w:val="24"/>
              </w:rPr>
              <w:t>рганы государственной власти и казенные учреждения</w:t>
            </w:r>
          </w:p>
        </w:tc>
        <w:tc>
          <w:tcPr>
            <w:tcW w:w="1701" w:type="dxa"/>
          </w:tcPr>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Б</w:t>
            </w:r>
            <w:r w:rsidR="00C62201" w:rsidRPr="00BC6444">
              <w:rPr>
                <w:rFonts w:ascii="Times New Roman" w:hAnsi="Times New Roman" w:cs="Times New Roman"/>
                <w:sz w:val="24"/>
                <w:szCs w:val="24"/>
              </w:rPr>
              <w:t>юджетные и автономные учреждения</w:t>
            </w:r>
          </w:p>
        </w:tc>
        <w:tc>
          <w:tcPr>
            <w:tcW w:w="2642" w:type="dxa"/>
          </w:tcPr>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 xml:space="preserve">Иные юридические лица, иные </w:t>
            </w:r>
            <w:proofErr w:type="spellStart"/>
            <w:r w:rsidRPr="00BC6444">
              <w:rPr>
                <w:rFonts w:ascii="Times New Roman" w:hAnsi="Times New Roman" w:cs="Times New Roman"/>
                <w:sz w:val="24"/>
                <w:szCs w:val="24"/>
              </w:rPr>
              <w:t>неучастники</w:t>
            </w:r>
            <w:proofErr w:type="spellEnd"/>
            <w:r w:rsidRPr="00BC6444">
              <w:rPr>
                <w:rFonts w:ascii="Times New Roman" w:hAnsi="Times New Roman" w:cs="Times New Roman"/>
                <w:sz w:val="24"/>
                <w:szCs w:val="24"/>
              </w:rPr>
              <w:t xml:space="preserve"> бюджетного процесса</w:t>
            </w:r>
          </w:p>
        </w:tc>
        <w:tc>
          <w:tcPr>
            <w:tcW w:w="1292" w:type="dxa"/>
          </w:tcPr>
          <w:p w:rsidR="00456A88" w:rsidRPr="00BC6444" w:rsidRDefault="00456A88" w:rsidP="00C62201">
            <w:pPr>
              <w:jc w:val="center"/>
              <w:rPr>
                <w:rFonts w:ascii="Times New Roman" w:hAnsi="Times New Roman" w:cs="Times New Roman"/>
                <w:sz w:val="24"/>
                <w:szCs w:val="24"/>
              </w:rPr>
            </w:pPr>
          </w:p>
          <w:p w:rsidR="005F4DE1" w:rsidRPr="00BC6444" w:rsidRDefault="005F4DE1" w:rsidP="00C62201">
            <w:pPr>
              <w:jc w:val="center"/>
              <w:rPr>
                <w:rFonts w:ascii="Times New Roman" w:hAnsi="Times New Roman" w:cs="Times New Roman"/>
                <w:sz w:val="24"/>
                <w:szCs w:val="24"/>
              </w:rPr>
            </w:pPr>
            <w:r w:rsidRPr="00BC6444">
              <w:rPr>
                <w:rFonts w:ascii="Times New Roman" w:hAnsi="Times New Roman" w:cs="Times New Roman"/>
                <w:sz w:val="24"/>
                <w:szCs w:val="24"/>
              </w:rPr>
              <w:t>Всего</w:t>
            </w:r>
          </w:p>
        </w:tc>
      </w:tr>
      <w:tr w:rsidR="00C62201" w:rsidRPr="00BC6444" w:rsidTr="00417DCB">
        <w:tc>
          <w:tcPr>
            <w:tcW w:w="2372" w:type="dxa"/>
          </w:tcPr>
          <w:p w:rsidR="005F4DE1" w:rsidRPr="00BC6444" w:rsidRDefault="00456A88" w:rsidP="0034702E">
            <w:pPr>
              <w:rPr>
                <w:rFonts w:ascii="Times New Roman" w:hAnsi="Times New Roman" w:cs="Times New Roman"/>
                <w:sz w:val="24"/>
                <w:szCs w:val="24"/>
              </w:rPr>
            </w:pPr>
            <w:r w:rsidRPr="00BC6444">
              <w:rPr>
                <w:rFonts w:ascii="Times New Roman" w:hAnsi="Times New Roman" w:cs="Times New Roman"/>
                <w:sz w:val="24"/>
                <w:szCs w:val="24"/>
              </w:rPr>
              <w:t>ф</w:t>
            </w:r>
            <w:r w:rsidR="005F4DE1" w:rsidRPr="00BC6444">
              <w:rPr>
                <w:rFonts w:ascii="Times New Roman" w:hAnsi="Times New Roman" w:cs="Times New Roman"/>
                <w:sz w:val="24"/>
                <w:szCs w:val="24"/>
              </w:rPr>
              <w:t xml:space="preserve">едеральный бюджет </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392</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94</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486</w:t>
            </w:r>
          </w:p>
        </w:tc>
      </w:tr>
      <w:tr w:rsidR="00C62201" w:rsidRPr="00BC6444" w:rsidTr="00417DCB">
        <w:tc>
          <w:tcPr>
            <w:tcW w:w="2372" w:type="dxa"/>
          </w:tcPr>
          <w:p w:rsidR="005F4DE1" w:rsidRPr="00BC6444" w:rsidRDefault="005F4DE1" w:rsidP="0034702E">
            <w:pPr>
              <w:rPr>
                <w:rFonts w:ascii="Times New Roman" w:hAnsi="Times New Roman" w:cs="Times New Roman"/>
                <w:sz w:val="24"/>
                <w:szCs w:val="24"/>
              </w:rPr>
            </w:pPr>
            <w:r w:rsidRPr="00BC6444">
              <w:rPr>
                <w:rFonts w:ascii="Times New Roman" w:hAnsi="Times New Roman"/>
                <w:sz w:val="24"/>
                <w:szCs w:val="24"/>
              </w:rPr>
              <w:t xml:space="preserve">государственный внебюджетный фонд </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4</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7</w:t>
            </w:r>
          </w:p>
        </w:tc>
      </w:tr>
      <w:tr w:rsidR="00C62201" w:rsidRPr="00BC6444" w:rsidTr="00417DCB">
        <w:tc>
          <w:tcPr>
            <w:tcW w:w="2372" w:type="dxa"/>
          </w:tcPr>
          <w:p w:rsidR="005F4DE1" w:rsidRPr="00BC6444" w:rsidRDefault="00456A88" w:rsidP="0034702E">
            <w:pPr>
              <w:rPr>
                <w:rFonts w:ascii="Times New Roman" w:hAnsi="Times New Roman" w:cs="Times New Roman"/>
                <w:sz w:val="24"/>
                <w:szCs w:val="24"/>
              </w:rPr>
            </w:pPr>
            <w:r w:rsidRPr="00BC6444">
              <w:rPr>
                <w:rFonts w:ascii="Times New Roman" w:hAnsi="Times New Roman" w:cs="Times New Roman"/>
                <w:sz w:val="24"/>
                <w:szCs w:val="24"/>
              </w:rPr>
              <w:t>о</w:t>
            </w:r>
            <w:r w:rsidR="005F4DE1" w:rsidRPr="00BC6444">
              <w:rPr>
                <w:rFonts w:ascii="Times New Roman" w:hAnsi="Times New Roman" w:cs="Times New Roman"/>
                <w:sz w:val="24"/>
                <w:szCs w:val="24"/>
              </w:rPr>
              <w:t>бластной бюджет</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1590</w:t>
            </w:r>
          </w:p>
          <w:p w:rsidR="005F4DE1" w:rsidRPr="00BC6444" w:rsidRDefault="005F4DE1" w:rsidP="00456A88">
            <w:pPr>
              <w:jc w:val="center"/>
              <w:rPr>
                <w:rFonts w:ascii="Times New Roman" w:hAnsi="Times New Roman" w:cs="Times New Roman"/>
                <w:sz w:val="24"/>
                <w:szCs w:val="24"/>
              </w:rPr>
            </w:pP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71</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1661</w:t>
            </w:r>
          </w:p>
        </w:tc>
      </w:tr>
      <w:tr w:rsidR="00C62201" w:rsidRPr="00BC6444" w:rsidTr="00417DCB">
        <w:tc>
          <w:tcPr>
            <w:tcW w:w="2372" w:type="dxa"/>
          </w:tcPr>
          <w:p w:rsidR="005F4DE1" w:rsidRPr="00BC6444" w:rsidRDefault="005F4DE1" w:rsidP="0034702E">
            <w:pPr>
              <w:rPr>
                <w:rFonts w:ascii="Times New Roman" w:hAnsi="Times New Roman" w:cs="Times New Roman"/>
                <w:sz w:val="24"/>
                <w:szCs w:val="24"/>
              </w:rPr>
            </w:pPr>
            <w:r w:rsidRPr="00BC6444">
              <w:rPr>
                <w:rFonts w:ascii="Times New Roman" w:hAnsi="Times New Roman"/>
                <w:sz w:val="24"/>
                <w:szCs w:val="24"/>
              </w:rPr>
              <w:t>территориальный внебюджетный фонд</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3</w:t>
            </w:r>
          </w:p>
        </w:tc>
      </w:tr>
      <w:tr w:rsidR="00C62201" w:rsidRPr="00BC6444" w:rsidTr="00417DCB">
        <w:trPr>
          <w:tblHeader/>
        </w:trPr>
        <w:tc>
          <w:tcPr>
            <w:tcW w:w="2372" w:type="dxa"/>
          </w:tcPr>
          <w:p w:rsidR="005F4DE1" w:rsidRPr="00BC6444" w:rsidRDefault="00456A88" w:rsidP="0034702E">
            <w:pPr>
              <w:rPr>
                <w:rFonts w:ascii="Times New Roman" w:hAnsi="Times New Roman" w:cs="Times New Roman"/>
                <w:sz w:val="24"/>
                <w:szCs w:val="24"/>
              </w:rPr>
            </w:pPr>
            <w:r w:rsidRPr="00BC6444">
              <w:rPr>
                <w:rFonts w:ascii="Times New Roman" w:hAnsi="Times New Roman" w:cs="Times New Roman"/>
                <w:sz w:val="24"/>
                <w:szCs w:val="24"/>
              </w:rPr>
              <w:t>м</w:t>
            </w:r>
            <w:r w:rsidR="005F4DE1" w:rsidRPr="00BC6444">
              <w:rPr>
                <w:rFonts w:ascii="Times New Roman" w:hAnsi="Times New Roman" w:cs="Times New Roman"/>
                <w:sz w:val="24"/>
                <w:szCs w:val="24"/>
              </w:rPr>
              <w:t>естные бюджеты</w:t>
            </w:r>
          </w:p>
        </w:tc>
        <w:tc>
          <w:tcPr>
            <w:tcW w:w="2306"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1325</w:t>
            </w:r>
          </w:p>
        </w:tc>
        <w:tc>
          <w:tcPr>
            <w:tcW w:w="1701"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w:t>
            </w:r>
          </w:p>
        </w:tc>
        <w:tc>
          <w:tcPr>
            <w:tcW w:w="264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81</w:t>
            </w:r>
          </w:p>
        </w:tc>
        <w:tc>
          <w:tcPr>
            <w:tcW w:w="1292" w:type="dxa"/>
          </w:tcPr>
          <w:p w:rsidR="005F4DE1" w:rsidRPr="00BC6444" w:rsidRDefault="005F4DE1" w:rsidP="00456A88">
            <w:pPr>
              <w:jc w:val="center"/>
              <w:rPr>
                <w:rFonts w:ascii="Times New Roman" w:hAnsi="Times New Roman" w:cs="Times New Roman"/>
                <w:sz w:val="24"/>
                <w:szCs w:val="24"/>
              </w:rPr>
            </w:pPr>
            <w:r w:rsidRPr="00BC6444">
              <w:rPr>
                <w:rFonts w:ascii="Times New Roman" w:hAnsi="Times New Roman" w:cs="Times New Roman"/>
                <w:sz w:val="24"/>
                <w:szCs w:val="24"/>
              </w:rPr>
              <w:t>1406</w:t>
            </w:r>
          </w:p>
          <w:p w:rsidR="005F4DE1" w:rsidRPr="00BC6444" w:rsidRDefault="005F4DE1" w:rsidP="00456A88">
            <w:pPr>
              <w:jc w:val="center"/>
              <w:rPr>
                <w:rFonts w:ascii="Times New Roman" w:hAnsi="Times New Roman" w:cs="Times New Roman"/>
                <w:sz w:val="24"/>
                <w:szCs w:val="24"/>
              </w:rPr>
            </w:pPr>
          </w:p>
        </w:tc>
      </w:tr>
      <w:tr w:rsidR="00C62201" w:rsidRPr="00BC6444" w:rsidTr="00417DCB">
        <w:tc>
          <w:tcPr>
            <w:tcW w:w="2372" w:type="dxa"/>
          </w:tcPr>
          <w:p w:rsidR="005F4DE1" w:rsidRPr="00BC6444" w:rsidRDefault="005F4DE1" w:rsidP="0034702E">
            <w:pPr>
              <w:rPr>
                <w:rFonts w:ascii="Times New Roman" w:hAnsi="Times New Roman" w:cs="Times New Roman"/>
                <w:b/>
                <w:sz w:val="24"/>
                <w:szCs w:val="24"/>
              </w:rPr>
            </w:pPr>
            <w:r w:rsidRPr="00BC6444">
              <w:rPr>
                <w:rFonts w:ascii="Times New Roman" w:hAnsi="Times New Roman" w:cs="Times New Roman"/>
                <w:b/>
                <w:sz w:val="24"/>
                <w:szCs w:val="24"/>
              </w:rPr>
              <w:t>Итого</w:t>
            </w:r>
            <w:r w:rsidRPr="00BC6444">
              <w:rPr>
                <w:rFonts w:ascii="Times New Roman" w:hAnsi="Times New Roman" w:cs="Times New Roman"/>
                <w:b/>
                <w:sz w:val="24"/>
                <w:szCs w:val="24"/>
                <w:lang w:val="en-US"/>
              </w:rPr>
              <w:t>:</w:t>
            </w:r>
          </w:p>
        </w:tc>
        <w:tc>
          <w:tcPr>
            <w:tcW w:w="2306" w:type="dxa"/>
          </w:tcPr>
          <w:p w:rsidR="005F4DE1" w:rsidRPr="00BC6444" w:rsidRDefault="005F4DE1" w:rsidP="00456A88">
            <w:pPr>
              <w:jc w:val="center"/>
              <w:rPr>
                <w:rFonts w:ascii="Times New Roman" w:hAnsi="Times New Roman" w:cs="Times New Roman"/>
                <w:b/>
                <w:sz w:val="24"/>
                <w:szCs w:val="24"/>
              </w:rPr>
            </w:pPr>
            <w:r w:rsidRPr="00BC6444">
              <w:rPr>
                <w:rFonts w:ascii="Times New Roman" w:hAnsi="Times New Roman" w:cs="Times New Roman"/>
                <w:b/>
                <w:sz w:val="24"/>
                <w:szCs w:val="24"/>
              </w:rPr>
              <w:t>3314</w:t>
            </w:r>
          </w:p>
        </w:tc>
        <w:tc>
          <w:tcPr>
            <w:tcW w:w="1701" w:type="dxa"/>
          </w:tcPr>
          <w:p w:rsidR="005F4DE1" w:rsidRPr="00BC6444" w:rsidRDefault="005F4DE1" w:rsidP="00456A88">
            <w:pPr>
              <w:jc w:val="center"/>
              <w:rPr>
                <w:rFonts w:ascii="Times New Roman" w:hAnsi="Times New Roman" w:cs="Times New Roman"/>
                <w:b/>
                <w:sz w:val="24"/>
                <w:szCs w:val="24"/>
              </w:rPr>
            </w:pPr>
            <w:r w:rsidRPr="00BC6444">
              <w:rPr>
                <w:rFonts w:ascii="Times New Roman" w:hAnsi="Times New Roman" w:cs="Times New Roman"/>
                <w:b/>
                <w:sz w:val="24"/>
                <w:szCs w:val="24"/>
              </w:rPr>
              <w:t>97</w:t>
            </w:r>
          </w:p>
        </w:tc>
        <w:tc>
          <w:tcPr>
            <w:tcW w:w="2642" w:type="dxa"/>
          </w:tcPr>
          <w:p w:rsidR="005F4DE1" w:rsidRPr="00BC6444" w:rsidRDefault="005F4DE1" w:rsidP="00456A88">
            <w:pPr>
              <w:jc w:val="center"/>
              <w:rPr>
                <w:rFonts w:ascii="Times New Roman" w:hAnsi="Times New Roman" w:cs="Times New Roman"/>
                <w:b/>
                <w:sz w:val="24"/>
                <w:szCs w:val="24"/>
              </w:rPr>
            </w:pPr>
            <w:r w:rsidRPr="00BC6444">
              <w:rPr>
                <w:rFonts w:ascii="Times New Roman" w:hAnsi="Times New Roman" w:cs="Times New Roman"/>
                <w:b/>
                <w:sz w:val="24"/>
                <w:szCs w:val="24"/>
              </w:rPr>
              <w:t>152</w:t>
            </w:r>
          </w:p>
        </w:tc>
        <w:tc>
          <w:tcPr>
            <w:tcW w:w="1292" w:type="dxa"/>
          </w:tcPr>
          <w:p w:rsidR="005F4DE1" w:rsidRPr="00BC6444" w:rsidRDefault="005F4DE1" w:rsidP="00456A88">
            <w:pPr>
              <w:jc w:val="center"/>
              <w:rPr>
                <w:rFonts w:ascii="Times New Roman" w:hAnsi="Times New Roman" w:cs="Times New Roman"/>
                <w:b/>
                <w:sz w:val="24"/>
                <w:szCs w:val="24"/>
                <w:lang w:val="en-US"/>
              </w:rPr>
            </w:pPr>
            <w:r w:rsidRPr="00BC6444">
              <w:rPr>
                <w:rFonts w:ascii="Times New Roman" w:hAnsi="Times New Roman" w:cs="Times New Roman"/>
                <w:b/>
                <w:sz w:val="24"/>
                <w:szCs w:val="24"/>
                <w:lang w:val="en-US"/>
              </w:rPr>
              <w:t>3563</w:t>
            </w:r>
          </w:p>
        </w:tc>
      </w:tr>
    </w:tbl>
    <w:p w:rsidR="005F4DE1" w:rsidRPr="00BC6444" w:rsidRDefault="005F4DE1" w:rsidP="005F4DE1">
      <w:pPr>
        <w:tabs>
          <w:tab w:val="left" w:pos="2400"/>
        </w:tabs>
        <w:spacing w:after="0" w:line="240" w:lineRule="auto"/>
        <w:ind w:firstLine="709"/>
        <w:jc w:val="both"/>
        <w:rPr>
          <w:rFonts w:ascii="Times New Roman" w:hAnsi="Times New Roman"/>
          <w:sz w:val="28"/>
          <w:szCs w:val="28"/>
        </w:rPr>
      </w:pP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В течение 2025 года Управлением открыто 740 лицевых счетов (относительно данных 2024 года увеличение составляет 473</w:t>
      </w:r>
      <w:r w:rsidR="00456A88" w:rsidRPr="00BC6444">
        <w:rPr>
          <w:rFonts w:ascii="Times New Roman" w:hAnsi="Times New Roman"/>
          <w:sz w:val="28"/>
          <w:szCs w:val="28"/>
        </w:rPr>
        <w:t>,0</w:t>
      </w:r>
      <w:r w:rsidRPr="00BC6444">
        <w:rPr>
          <w:rFonts w:ascii="Times New Roman" w:hAnsi="Times New Roman"/>
          <w:sz w:val="28"/>
          <w:szCs w:val="28"/>
        </w:rPr>
        <w:t>%), закрыто 198 лицевых счетов</w:t>
      </w:r>
      <w:r w:rsidRPr="00BC6444">
        <w:t xml:space="preserve"> (</w:t>
      </w:r>
      <w:r w:rsidRPr="00BC6444">
        <w:rPr>
          <w:rFonts w:ascii="Times New Roman" w:hAnsi="Times New Roman"/>
          <w:sz w:val="28"/>
          <w:szCs w:val="28"/>
        </w:rPr>
        <w:t>увеличение на 127</w:t>
      </w:r>
      <w:r w:rsidR="00456A88" w:rsidRPr="00BC6444">
        <w:rPr>
          <w:rFonts w:ascii="Times New Roman" w:hAnsi="Times New Roman"/>
          <w:sz w:val="28"/>
          <w:szCs w:val="28"/>
        </w:rPr>
        <w:t>,0</w:t>
      </w:r>
      <w:r w:rsidRPr="00BC6444">
        <w:rPr>
          <w:rFonts w:ascii="Times New Roman" w:hAnsi="Times New Roman"/>
          <w:sz w:val="28"/>
          <w:szCs w:val="28"/>
        </w:rPr>
        <w:t>%), зарезервировано 30 лицевых счетов</w:t>
      </w:r>
      <w:r w:rsidRPr="00BC6444">
        <w:t xml:space="preserve"> (</w:t>
      </w:r>
      <w:r w:rsidRPr="00BC6444">
        <w:rPr>
          <w:rFonts w:ascii="Times New Roman" w:hAnsi="Times New Roman"/>
          <w:sz w:val="28"/>
          <w:szCs w:val="28"/>
        </w:rPr>
        <w:t>увеличение на 100</w:t>
      </w:r>
      <w:r w:rsidR="00456A88" w:rsidRPr="00BC6444">
        <w:rPr>
          <w:rFonts w:ascii="Times New Roman" w:hAnsi="Times New Roman"/>
          <w:sz w:val="28"/>
          <w:szCs w:val="28"/>
        </w:rPr>
        <w:t>,0</w:t>
      </w:r>
      <w:r w:rsidRPr="00BC6444">
        <w:rPr>
          <w:rFonts w:ascii="Times New Roman" w:hAnsi="Times New Roman"/>
          <w:sz w:val="28"/>
          <w:szCs w:val="28"/>
        </w:rPr>
        <w:t>%).</w:t>
      </w:r>
    </w:p>
    <w:p w:rsidR="005F4DE1" w:rsidRPr="00BC6444" w:rsidRDefault="005F4DE1" w:rsidP="005F4DE1">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Основная часть закрытия и открытия лицевых счетов осуществлялась в рамках реорганизационных мероприятия по смене финансовых органов и подготовке к преобразованию в 2026 году поселений, входящих в состав муниципальных районов Омской области, путем их объединения с наделением вновь образованного муниципального образования статусом муниципального округа.</w:t>
      </w:r>
      <w:r w:rsidRPr="00BC6444">
        <w:rPr>
          <w:sz w:val="28"/>
          <w:szCs w:val="28"/>
        </w:rPr>
        <w:t xml:space="preserve"> </w:t>
      </w:r>
      <w:r w:rsidRPr="00BC6444">
        <w:rPr>
          <w:rFonts w:ascii="Times New Roman" w:hAnsi="Times New Roman" w:cs="Times New Roman"/>
          <w:sz w:val="28"/>
          <w:szCs w:val="28"/>
        </w:rPr>
        <w:t>Данные реорганизационные мероприятия проведены в отношении финансовых органов 9 муниципальных районов по 126 бюджетам. В рамках проведенных мероприятий внесены изменения по</w:t>
      </w:r>
      <w:r w:rsidRPr="00BC6444">
        <w:rPr>
          <w:rFonts w:ascii="Times New Roman" w:hAnsi="Times New Roman"/>
          <w:sz w:val="28"/>
          <w:szCs w:val="28"/>
        </w:rPr>
        <w:t xml:space="preserve"> 14 лицевым счетам для учета операций со средствами участников казначейского сопровождения</w:t>
      </w:r>
      <w:r w:rsidRPr="00BC6444">
        <w:rPr>
          <w:rFonts w:ascii="Times New Roman" w:hAnsi="Times New Roman" w:cs="Times New Roman"/>
          <w:sz w:val="28"/>
          <w:szCs w:val="28"/>
        </w:rPr>
        <w:t xml:space="preserve">. </w:t>
      </w:r>
    </w:p>
    <w:p w:rsidR="005F4DE1" w:rsidRPr="00BC6444" w:rsidRDefault="005F4DE1" w:rsidP="005F4DE1">
      <w:pPr>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связи с исполнением (расторжением) контрактов закрыт 41 лицевой счет для учета операций со средствами участников казначейского сопровождения. </w:t>
      </w:r>
    </w:p>
    <w:p w:rsidR="005F4DE1" w:rsidRPr="00BC6444" w:rsidRDefault="005F4DE1" w:rsidP="005F4DE1">
      <w:pPr>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Для проставления</w:t>
      </w:r>
      <w:r w:rsidRPr="00BC6444">
        <w:t xml:space="preserve"> </w:t>
      </w:r>
      <w:r w:rsidRPr="00BC6444">
        <w:rPr>
          <w:rFonts w:ascii="Times New Roman" w:hAnsi="Times New Roman"/>
          <w:sz w:val="28"/>
          <w:szCs w:val="28"/>
        </w:rPr>
        <w:t>в заявке на изменение книги регистрации лицевых счетов отметки об отсутствии главного бухгалтера у организации</w:t>
      </w:r>
      <w:proofErr w:type="gramEnd"/>
      <w:r w:rsidRPr="00BC6444">
        <w:rPr>
          <w:rFonts w:ascii="Times New Roman" w:hAnsi="Times New Roman"/>
          <w:sz w:val="28"/>
          <w:szCs w:val="28"/>
        </w:rPr>
        <w:t xml:space="preserve">, а также в связи с изменением реквизитов организаций в части </w:t>
      </w:r>
      <w:r w:rsidR="00456A88" w:rsidRPr="00BC6444">
        <w:rPr>
          <w:rFonts w:ascii="Times New Roman" w:hAnsi="Times New Roman"/>
          <w:sz w:val="28"/>
          <w:szCs w:val="28"/>
        </w:rPr>
        <w:t>кода причины постановки на учет (</w:t>
      </w:r>
      <w:r w:rsidRPr="00BC6444">
        <w:rPr>
          <w:rFonts w:ascii="Times New Roman" w:hAnsi="Times New Roman"/>
          <w:sz w:val="28"/>
          <w:szCs w:val="28"/>
        </w:rPr>
        <w:t>КПП</w:t>
      </w:r>
      <w:r w:rsidR="00456A88" w:rsidRPr="00BC6444">
        <w:rPr>
          <w:rFonts w:ascii="Times New Roman" w:hAnsi="Times New Roman"/>
          <w:sz w:val="28"/>
          <w:szCs w:val="28"/>
        </w:rPr>
        <w:t>)</w:t>
      </w:r>
      <w:r w:rsidRPr="00BC6444">
        <w:rPr>
          <w:rFonts w:ascii="Times New Roman" w:hAnsi="Times New Roman"/>
          <w:sz w:val="28"/>
          <w:szCs w:val="28"/>
        </w:rPr>
        <w:t xml:space="preserve">, Управлением сформировано 260 заявок на изменение. </w:t>
      </w:r>
    </w:p>
    <w:p w:rsidR="005F4DE1" w:rsidRPr="00BC6444" w:rsidRDefault="005F4DE1" w:rsidP="005F4DE1">
      <w:pPr>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поручением Федерального казначейства по миграции данных из </w:t>
      </w:r>
      <w:r w:rsidRPr="00BC6444">
        <w:rPr>
          <w:rFonts w:ascii="Times New Roman" w:hAnsi="Times New Roman"/>
          <w:sz w:val="28"/>
          <w:szCs w:val="28"/>
        </w:rPr>
        <w:t>ИС «АСФК»</w:t>
      </w:r>
      <w:r w:rsidRPr="00BC6444">
        <w:rPr>
          <w:rFonts w:ascii="Times New Roman" w:hAnsi="Times New Roman" w:cs="Times New Roman"/>
          <w:sz w:val="28"/>
          <w:szCs w:val="28"/>
        </w:rPr>
        <w:t xml:space="preserve"> в ГИИС</w:t>
      </w:r>
      <w:r w:rsidR="00456A88" w:rsidRPr="00BC6444">
        <w:rPr>
          <w:rFonts w:ascii="Times New Roman" w:hAnsi="Times New Roman" w:cs="Times New Roman"/>
          <w:sz w:val="28"/>
          <w:szCs w:val="28"/>
        </w:rPr>
        <w:t xml:space="preserve"> ЭБ</w:t>
      </w:r>
      <w:r w:rsidRPr="00BC6444">
        <w:rPr>
          <w:rFonts w:ascii="Times New Roman" w:hAnsi="Times New Roman" w:cs="Times New Roman"/>
          <w:sz w:val="28"/>
          <w:szCs w:val="28"/>
        </w:rPr>
        <w:t xml:space="preserve"> для запуска в эксплуатацию функциональности ПУД ГИИС ЭБ  для обеспечения </w:t>
      </w:r>
      <w:proofErr w:type="gramStart"/>
      <w:r w:rsidRPr="00BC6444">
        <w:rPr>
          <w:rFonts w:ascii="Times New Roman" w:hAnsi="Times New Roman" w:cs="Times New Roman"/>
          <w:sz w:val="28"/>
          <w:szCs w:val="28"/>
        </w:rPr>
        <w:t>ведения функций администраторов доходов бюджета</w:t>
      </w:r>
      <w:proofErr w:type="gramEnd"/>
      <w:r w:rsidRPr="00BC6444">
        <w:rPr>
          <w:rFonts w:ascii="Times New Roman" w:hAnsi="Times New Roman" w:cs="Times New Roman"/>
          <w:sz w:val="28"/>
          <w:szCs w:val="28"/>
        </w:rPr>
        <w:t xml:space="preserve"> проведена миграция 836 лицевых счетов администраторов доходов бюджета.</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целях реализации статьи 5 Федерального закона № 419-ФЗ в Управлении открывались лицевые счета с кодом 71 для казначейского сопровождения средств областного и местного бюджетов.</w:t>
      </w:r>
    </w:p>
    <w:p w:rsidR="005F4DE1" w:rsidRPr="00BC6444" w:rsidRDefault="005F4DE1" w:rsidP="005F4DE1">
      <w:pPr>
        <w:autoSpaceDE w:val="0"/>
        <w:autoSpaceDN w:val="0"/>
        <w:adjustRightInd w:val="0"/>
        <w:spacing w:after="0" w:line="240" w:lineRule="auto"/>
        <w:ind w:firstLine="567"/>
        <w:jc w:val="both"/>
        <w:rPr>
          <w:rFonts w:ascii="Times New Roman" w:hAnsi="Times New Roman" w:cs="Times New Roman"/>
          <w:sz w:val="28"/>
          <w:szCs w:val="28"/>
        </w:rPr>
      </w:pPr>
      <w:r w:rsidRPr="00BC6444">
        <w:rPr>
          <w:rFonts w:ascii="Times New Roman" w:hAnsi="Times New Roman"/>
          <w:sz w:val="28"/>
          <w:szCs w:val="28"/>
        </w:rPr>
        <w:lastRenderedPageBreak/>
        <w:t xml:space="preserve"> Новацией 2025 года стало открытие лицевых счетов (разделов на лицевых счетах) для сопровождения средств, источником </w:t>
      </w:r>
      <w:r w:rsidRPr="00BC6444">
        <w:rPr>
          <w:rFonts w:ascii="Times New Roman" w:hAnsi="Times New Roman" w:cs="Times New Roman"/>
          <w:sz w:val="28"/>
          <w:szCs w:val="28"/>
        </w:rPr>
        <w:t>финансового обеспечения которых являются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 казначейский инфраструктурный кредит (далее - КИК). В рамках данного направления</w:t>
      </w:r>
      <w:r w:rsidRPr="00BC6444">
        <w:t xml:space="preserve"> </w:t>
      </w:r>
      <w:r w:rsidRPr="00BC6444">
        <w:rPr>
          <w:rFonts w:ascii="Times New Roman" w:hAnsi="Times New Roman" w:cs="Times New Roman"/>
          <w:sz w:val="28"/>
          <w:szCs w:val="28"/>
        </w:rPr>
        <w:t>участникам казначейского сопровождения в Управлении открыто 4 аналитических раздела на 2 лицевых счетах.</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истекшем году Управление продолжило работу по открытию лицевых счетов (разделов на лицевых счетах) в рамках казначейского сопровождения межбюджетных трансфертов, предоставляемых из федерального бюджета на </w:t>
      </w:r>
      <w:proofErr w:type="spellStart"/>
      <w:r w:rsidRPr="00BC6444">
        <w:rPr>
          <w:rFonts w:ascii="Times New Roman" w:hAnsi="Times New Roman"/>
          <w:sz w:val="28"/>
          <w:szCs w:val="28"/>
        </w:rPr>
        <w:t>софинансирование</w:t>
      </w:r>
      <w:proofErr w:type="spellEnd"/>
      <w:r w:rsidRPr="00BC6444">
        <w:rPr>
          <w:rFonts w:ascii="Times New Roman" w:hAnsi="Times New Roman"/>
          <w:sz w:val="28"/>
          <w:szCs w:val="28"/>
        </w:rPr>
        <w:t xml:space="preserve"> капитальных вложений в объекты капитального строительства (далее - КАП). Для этих целей в Управлении открыто 43 аналитических раздела на 37 лицевых счетах участникам казначейского сопровождения для учета операций со средствами юридических лиц при казначейском сопровождении областного и местного бюджетов. </w:t>
      </w:r>
    </w:p>
    <w:p w:rsidR="005F4DE1" w:rsidRPr="00BC6444" w:rsidRDefault="005F4DE1" w:rsidP="005F4DE1">
      <w:pPr>
        <w:tabs>
          <w:tab w:val="left" w:pos="0"/>
        </w:tabs>
        <w:spacing w:after="0" w:line="240" w:lineRule="auto"/>
        <w:ind w:firstLine="709"/>
        <w:jc w:val="both"/>
      </w:pPr>
      <w:r w:rsidRPr="00BC6444">
        <w:rPr>
          <w:rFonts w:ascii="Times New Roman" w:hAnsi="Times New Roman" w:cs="Times New Roman"/>
          <w:sz w:val="28"/>
          <w:szCs w:val="28"/>
        </w:rPr>
        <w:t>На основании государственных и муниципальных контрактов, заключенных с единственным поставщиком (далее – ед</w:t>
      </w:r>
      <w:r w:rsidR="00456A88" w:rsidRPr="00BC6444">
        <w:rPr>
          <w:rFonts w:ascii="Times New Roman" w:hAnsi="Times New Roman" w:cs="Times New Roman"/>
          <w:sz w:val="28"/>
          <w:szCs w:val="28"/>
        </w:rPr>
        <w:t xml:space="preserve">инственный </w:t>
      </w:r>
      <w:r w:rsidRPr="00BC6444">
        <w:rPr>
          <w:rFonts w:ascii="Times New Roman" w:hAnsi="Times New Roman" w:cs="Times New Roman"/>
          <w:sz w:val="28"/>
          <w:szCs w:val="28"/>
        </w:rPr>
        <w:t>поставщик), в Управлении за истекший год открыто 15 аналитических разделов на 9 лицевых счетах участников казначейского сопровождения.</w:t>
      </w:r>
      <w:r w:rsidRPr="00BC6444">
        <w:t xml:space="preserve"> </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рамках передачи Управлению отдельных функций финансового органа по казначейскому сопровождению на основании обращений в 2025 году открыто 4 аналитических раздела на 2 лицевых счетах.</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Структура государственных (муниципальных) контрактов, контрактов, договоров, соглашений, на основании которых открыты разделы на лицевых счетах участников казначейского сопровождения в 2025 году, в разрезе источников финансирования (проектов) приведена </w:t>
      </w:r>
      <w:r w:rsidR="00456A88" w:rsidRPr="00BC6444">
        <w:rPr>
          <w:rFonts w:ascii="Times New Roman" w:hAnsi="Times New Roman"/>
          <w:sz w:val="28"/>
          <w:szCs w:val="28"/>
        </w:rPr>
        <w:t>в</w:t>
      </w:r>
      <w:r w:rsidRPr="00BC6444">
        <w:rPr>
          <w:rFonts w:ascii="Times New Roman" w:hAnsi="Times New Roman"/>
          <w:sz w:val="28"/>
          <w:szCs w:val="28"/>
        </w:rPr>
        <w:t xml:space="preserve"> </w:t>
      </w:r>
      <w:r w:rsidR="00417DCB" w:rsidRPr="00BC6444">
        <w:rPr>
          <w:rFonts w:ascii="Times New Roman" w:hAnsi="Times New Roman"/>
          <w:sz w:val="28"/>
          <w:szCs w:val="28"/>
        </w:rPr>
        <w:t>Диаграмме 3</w:t>
      </w:r>
      <w:r w:rsidR="00456A88" w:rsidRPr="00BC6444">
        <w:rPr>
          <w:rFonts w:ascii="Times New Roman" w:hAnsi="Times New Roman"/>
          <w:sz w:val="28"/>
          <w:szCs w:val="28"/>
        </w:rPr>
        <w:t>.</w:t>
      </w:r>
    </w:p>
    <w:p w:rsidR="005F4DE1" w:rsidRPr="00BC6444" w:rsidRDefault="005F4DE1" w:rsidP="005F4DE1">
      <w:pPr>
        <w:tabs>
          <w:tab w:val="left" w:pos="0"/>
        </w:tabs>
        <w:spacing w:after="0" w:line="240" w:lineRule="auto"/>
        <w:ind w:firstLine="709"/>
        <w:jc w:val="right"/>
        <w:rPr>
          <w:rFonts w:ascii="Times New Roman" w:hAnsi="Times New Roman"/>
          <w:sz w:val="28"/>
          <w:szCs w:val="28"/>
        </w:rPr>
      </w:pPr>
      <w:r w:rsidRPr="00BC6444">
        <w:rPr>
          <w:rFonts w:ascii="Times New Roman" w:hAnsi="Times New Roman"/>
          <w:sz w:val="28"/>
          <w:szCs w:val="28"/>
        </w:rPr>
        <w:t xml:space="preserve">Диаграмма </w:t>
      </w:r>
      <w:r w:rsidR="00417DCB" w:rsidRPr="00BC6444">
        <w:rPr>
          <w:rFonts w:ascii="Times New Roman" w:hAnsi="Times New Roman"/>
          <w:sz w:val="28"/>
          <w:szCs w:val="28"/>
        </w:rPr>
        <w:t>3</w:t>
      </w:r>
    </w:p>
    <w:p w:rsidR="005F4DE1" w:rsidRPr="00BC6444" w:rsidRDefault="005F4DE1" w:rsidP="005F4DE1">
      <w:pPr>
        <w:keepNext/>
        <w:tabs>
          <w:tab w:val="left" w:pos="0"/>
        </w:tabs>
        <w:spacing w:after="0" w:line="240" w:lineRule="auto"/>
        <w:jc w:val="both"/>
      </w:pPr>
      <w:r w:rsidRPr="00BC6444">
        <w:rPr>
          <w:rFonts w:ascii="Times New Roman" w:hAnsi="Times New Roman"/>
          <w:noProof/>
          <w:sz w:val="28"/>
          <w:szCs w:val="28"/>
          <w:lang w:eastAsia="ru-RU"/>
        </w:rPr>
        <w:drawing>
          <wp:inline distT="0" distB="0" distL="0" distR="0" wp14:anchorId="0F39BC0D" wp14:editId="34F00A7A">
            <wp:extent cx="6688183" cy="3148149"/>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течение 2025 года Управлением внесено 165 изменений в перечень документов, являющихся основаниями для открытия разделов на лицевых счетах </w:t>
      </w:r>
      <w:r w:rsidRPr="00BC6444">
        <w:rPr>
          <w:rFonts w:ascii="Times New Roman" w:hAnsi="Times New Roman"/>
          <w:sz w:val="28"/>
          <w:szCs w:val="28"/>
        </w:rPr>
        <w:lastRenderedPageBreak/>
        <w:t>участников казначейского сопровождения. На основании информации о расторжении, завершении (исполнении) государственных (муниципальных) контрактов, договоров, соглашений закрыто 104 аналитических раздела и 30 лицевых счетов участников казначейского сопровождения, источником финансового обеспечения которых являются средства областного и местного бюджетов.</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 xml:space="preserve">В целом в рамках казначейского сопровождения по состоянию на 01 января 2026 г. в Управлении открыто 152 лицевых счета </w:t>
      </w:r>
      <w:r w:rsidRPr="00BC6444">
        <w:rPr>
          <w:rFonts w:ascii="Times New Roman" w:hAnsi="Times New Roman" w:cs="Times New Roman"/>
          <w:sz w:val="28"/>
          <w:szCs w:val="28"/>
        </w:rPr>
        <w:t>участников казначейского сопровождения</w:t>
      </w:r>
      <w:r w:rsidRPr="00BC6444">
        <w:rPr>
          <w:rFonts w:ascii="Times New Roman" w:hAnsi="Times New Roman"/>
          <w:sz w:val="28"/>
          <w:szCs w:val="28"/>
        </w:rPr>
        <w:t xml:space="preserve"> областного и местного бюджетов, а также 155 аналитически</w:t>
      </w:r>
      <w:r w:rsidR="003C243F" w:rsidRPr="00BC6444">
        <w:rPr>
          <w:rFonts w:ascii="Times New Roman" w:hAnsi="Times New Roman"/>
          <w:sz w:val="28"/>
          <w:szCs w:val="28"/>
        </w:rPr>
        <w:t>х</w:t>
      </w:r>
      <w:r w:rsidRPr="00BC6444">
        <w:rPr>
          <w:rFonts w:ascii="Times New Roman" w:hAnsi="Times New Roman"/>
          <w:sz w:val="28"/>
          <w:szCs w:val="28"/>
        </w:rPr>
        <w:t xml:space="preserve"> раздел</w:t>
      </w:r>
      <w:r w:rsidR="003C243F" w:rsidRPr="00BC6444">
        <w:rPr>
          <w:rFonts w:ascii="Times New Roman" w:hAnsi="Times New Roman"/>
          <w:sz w:val="28"/>
          <w:szCs w:val="28"/>
        </w:rPr>
        <w:t>ов</w:t>
      </w:r>
      <w:r w:rsidRPr="00BC6444">
        <w:rPr>
          <w:rFonts w:ascii="Times New Roman" w:hAnsi="Times New Roman"/>
          <w:sz w:val="28"/>
          <w:szCs w:val="28"/>
        </w:rPr>
        <w:t xml:space="preserve"> на указанных лицевых счетах. </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целях реализации требований приказа Федерального казначейства от                    01 апреля 2020 г. № 15н «О порядке открытия казначейских счетов» в НСИ ГИИС ЭБ по состоянию на 01 января 2026 г. в Управлении открыто 195</w:t>
      </w:r>
      <w:r w:rsidRPr="00BC6444">
        <w:rPr>
          <w:rFonts w:ascii="Times New Roman" w:hAnsi="Times New Roman"/>
          <w:color w:val="FF0000"/>
          <w:sz w:val="28"/>
          <w:szCs w:val="28"/>
        </w:rPr>
        <w:t xml:space="preserve"> </w:t>
      </w:r>
      <w:r w:rsidRPr="00BC6444">
        <w:rPr>
          <w:rFonts w:ascii="Times New Roman" w:hAnsi="Times New Roman"/>
          <w:sz w:val="28"/>
          <w:szCs w:val="28"/>
        </w:rPr>
        <w:t>казначейских счетов финансовым органам, находящимся на территории Омской области         (Таблица 1</w:t>
      </w:r>
      <w:r w:rsidR="001252CA" w:rsidRPr="00BC6444">
        <w:rPr>
          <w:rFonts w:ascii="Times New Roman" w:hAnsi="Times New Roman"/>
          <w:sz w:val="28"/>
          <w:szCs w:val="28"/>
        </w:rPr>
        <w:t>9</w:t>
      </w:r>
      <w:r w:rsidRPr="00BC6444">
        <w:rPr>
          <w:rFonts w:ascii="Times New Roman" w:hAnsi="Times New Roman"/>
          <w:sz w:val="28"/>
          <w:szCs w:val="28"/>
        </w:rPr>
        <w:t xml:space="preserve">). </w:t>
      </w:r>
    </w:p>
    <w:p w:rsidR="005F4DE1" w:rsidRPr="00BC6444" w:rsidRDefault="005F4DE1" w:rsidP="005F4DE1">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Таблица 1</w:t>
      </w:r>
      <w:r w:rsidR="001252CA" w:rsidRPr="00BC6444">
        <w:rPr>
          <w:rFonts w:ascii="Times New Roman" w:eastAsia="Times New Roman" w:hAnsi="Times New Roman" w:cs="Times New Roman"/>
          <w:sz w:val="28"/>
          <w:szCs w:val="28"/>
          <w:lang w:eastAsia="ru-RU"/>
        </w:rPr>
        <w:t>9</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Информация о количестве казначейских счетов, открытых в Управлении, в разрезе видов, шт.</w:t>
      </w:r>
    </w:p>
    <w:p w:rsidR="005F4DE1" w:rsidRPr="00BC6444" w:rsidRDefault="005F4DE1" w:rsidP="005F4DE1">
      <w:pPr>
        <w:suppressAutoHyphens/>
        <w:spacing w:after="0" w:line="240" w:lineRule="auto"/>
        <w:ind w:firstLine="709"/>
        <w:contextualSpacing/>
        <w:jc w:val="center"/>
        <w:rPr>
          <w:rFonts w:ascii="Times New Roman" w:eastAsia="Times New Roman" w:hAnsi="Times New Roman" w:cs="Times New Roman"/>
          <w:b/>
          <w:sz w:val="28"/>
          <w:szCs w:val="28"/>
          <w:lang w:eastAsia="ru-RU"/>
        </w:rPr>
      </w:pPr>
    </w:p>
    <w:tbl>
      <w:tblPr>
        <w:tblStyle w:val="7"/>
        <w:tblW w:w="10015" w:type="dxa"/>
        <w:jc w:val="center"/>
        <w:tblLook w:val="04A0" w:firstRow="1" w:lastRow="0" w:firstColumn="1" w:lastColumn="0" w:noHBand="0" w:noVBand="1"/>
      </w:tblPr>
      <w:tblGrid>
        <w:gridCol w:w="540"/>
        <w:gridCol w:w="6214"/>
        <w:gridCol w:w="1844"/>
        <w:gridCol w:w="1417"/>
      </w:tblGrid>
      <w:tr w:rsidR="005F4DE1" w:rsidRPr="00BC6444" w:rsidTr="0034702E">
        <w:trPr>
          <w:tblHeade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 xml:space="preserve">№ </w:t>
            </w:r>
            <w:proofErr w:type="gramStart"/>
            <w:r w:rsidRPr="00BC6444">
              <w:rPr>
                <w:sz w:val="24"/>
                <w:szCs w:val="24"/>
              </w:rPr>
              <w:t>п</w:t>
            </w:r>
            <w:proofErr w:type="gramEnd"/>
            <w:r w:rsidRPr="00BC6444">
              <w:rPr>
                <w:sz w:val="24"/>
                <w:szCs w:val="24"/>
              </w:rPr>
              <w:t>/п</w:t>
            </w:r>
          </w:p>
        </w:tc>
        <w:tc>
          <w:tcPr>
            <w:tcW w:w="6214" w:type="dxa"/>
            <w:vAlign w:val="center"/>
          </w:tcPr>
          <w:p w:rsidR="005F4DE1" w:rsidRPr="00BC6444" w:rsidRDefault="005F4DE1" w:rsidP="0034702E">
            <w:pPr>
              <w:contextualSpacing/>
              <w:jc w:val="center"/>
              <w:rPr>
                <w:sz w:val="24"/>
                <w:szCs w:val="24"/>
              </w:rPr>
            </w:pPr>
            <w:r w:rsidRPr="00BC6444">
              <w:rPr>
                <w:sz w:val="24"/>
                <w:szCs w:val="24"/>
              </w:rPr>
              <w:t>Наименование вида казначейского счета</w:t>
            </w:r>
          </w:p>
        </w:tc>
        <w:tc>
          <w:tcPr>
            <w:tcW w:w="1844" w:type="dxa"/>
            <w:vAlign w:val="center"/>
          </w:tcPr>
          <w:p w:rsidR="005F4DE1" w:rsidRPr="00BC6444" w:rsidRDefault="005F4DE1" w:rsidP="0034702E">
            <w:pPr>
              <w:contextualSpacing/>
              <w:jc w:val="center"/>
              <w:rPr>
                <w:sz w:val="24"/>
                <w:szCs w:val="24"/>
              </w:rPr>
            </w:pPr>
            <w:r w:rsidRPr="00BC6444">
              <w:rPr>
                <w:sz w:val="24"/>
                <w:szCs w:val="24"/>
              </w:rPr>
              <w:t>Код вида казначейского счета</w:t>
            </w:r>
          </w:p>
        </w:tc>
        <w:tc>
          <w:tcPr>
            <w:tcW w:w="1417" w:type="dxa"/>
            <w:vAlign w:val="center"/>
          </w:tcPr>
          <w:p w:rsidR="005F4DE1" w:rsidRPr="00BC6444" w:rsidRDefault="005F4DE1" w:rsidP="0034702E">
            <w:pPr>
              <w:contextualSpacing/>
              <w:jc w:val="center"/>
              <w:rPr>
                <w:sz w:val="24"/>
                <w:szCs w:val="24"/>
              </w:rPr>
            </w:pPr>
            <w:r w:rsidRPr="00BC6444">
              <w:rPr>
                <w:sz w:val="24"/>
                <w:szCs w:val="24"/>
              </w:rPr>
              <w:t>Количество</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w:t>
            </w:r>
          </w:p>
        </w:tc>
        <w:tc>
          <w:tcPr>
            <w:tcW w:w="6214" w:type="dxa"/>
          </w:tcPr>
          <w:p w:rsidR="005F4DE1" w:rsidRPr="00BC6444" w:rsidRDefault="005F4DE1" w:rsidP="0034702E">
            <w:pPr>
              <w:contextualSpacing/>
              <w:rPr>
                <w:sz w:val="24"/>
                <w:szCs w:val="24"/>
              </w:rPr>
            </w:pPr>
            <w:r w:rsidRPr="00BC6444">
              <w:rPr>
                <w:sz w:val="24"/>
                <w:szCs w:val="24"/>
              </w:rPr>
              <w:t xml:space="preserve">«средства поступлений, являющихся источниками </w:t>
            </w:r>
            <w:proofErr w:type="gramStart"/>
            <w:r w:rsidRPr="00BC6444">
              <w:rPr>
                <w:sz w:val="24"/>
                <w:szCs w:val="24"/>
              </w:rPr>
              <w:t>формирования доходов бюджетов бюджетной системы Российской Федерации</w:t>
            </w:r>
            <w:proofErr w:type="gramEnd"/>
            <w:r w:rsidRPr="00BC6444">
              <w:rPr>
                <w:sz w:val="24"/>
                <w:szCs w:val="24"/>
              </w:rPr>
              <w:t>»</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3100</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trHeight w:val="233"/>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2</w:t>
            </w:r>
          </w:p>
        </w:tc>
        <w:tc>
          <w:tcPr>
            <w:tcW w:w="6214" w:type="dxa"/>
          </w:tcPr>
          <w:p w:rsidR="005F4DE1" w:rsidRPr="00BC6444" w:rsidRDefault="005F4DE1" w:rsidP="0034702E">
            <w:pPr>
              <w:contextualSpacing/>
              <w:jc w:val="both"/>
              <w:rPr>
                <w:sz w:val="24"/>
                <w:szCs w:val="24"/>
              </w:rPr>
            </w:pPr>
            <w:r w:rsidRPr="00BC6444">
              <w:rPr>
                <w:sz w:val="24"/>
                <w:szCs w:val="24"/>
              </w:rPr>
              <w:t>«средства, поступающие во временное распоряжение получателей средств федерального бюджета»</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3212</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autoSpaceDE w:val="0"/>
              <w:autoSpaceDN w:val="0"/>
              <w:adjustRightInd w:val="0"/>
              <w:jc w:val="center"/>
              <w:rPr>
                <w:sz w:val="24"/>
                <w:szCs w:val="24"/>
              </w:rPr>
            </w:pPr>
            <w:r w:rsidRPr="00BC6444">
              <w:rPr>
                <w:sz w:val="24"/>
                <w:szCs w:val="24"/>
              </w:rPr>
              <w:t>3</w:t>
            </w:r>
          </w:p>
        </w:tc>
        <w:tc>
          <w:tcPr>
            <w:tcW w:w="6214" w:type="dxa"/>
          </w:tcPr>
          <w:p w:rsidR="005F4DE1" w:rsidRPr="00BC6444" w:rsidRDefault="005F4DE1" w:rsidP="0034702E">
            <w:pPr>
              <w:autoSpaceDE w:val="0"/>
              <w:autoSpaceDN w:val="0"/>
              <w:adjustRightInd w:val="0"/>
              <w:jc w:val="both"/>
              <w:rPr>
                <w:sz w:val="24"/>
                <w:szCs w:val="24"/>
              </w:rPr>
            </w:pPr>
            <w:r w:rsidRPr="00BC6444">
              <w:rPr>
                <w:sz w:val="24"/>
                <w:szCs w:val="24"/>
              </w:rPr>
              <w:t>«средства федеральных бюджетных и автономных учреждений»</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3214</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4</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бюджетов субъектов Российской Федерации»</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3221</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trHeight w:val="437"/>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5</w:t>
            </w:r>
          </w:p>
        </w:tc>
        <w:tc>
          <w:tcPr>
            <w:tcW w:w="6214" w:type="dxa"/>
          </w:tcPr>
          <w:p w:rsidR="005F4DE1" w:rsidRPr="00BC6444" w:rsidRDefault="005F4DE1" w:rsidP="0034702E">
            <w:pPr>
              <w:contextualSpacing/>
              <w:jc w:val="both"/>
              <w:rPr>
                <w:sz w:val="24"/>
                <w:szCs w:val="24"/>
              </w:rPr>
            </w:pPr>
            <w:r w:rsidRPr="00BC6444">
              <w:rPr>
                <w:sz w:val="24"/>
                <w:szCs w:val="24"/>
              </w:rPr>
              <w:t xml:space="preserve">«средства, поступающие во временное распоряжение </w:t>
            </w:r>
            <w:proofErr w:type="gramStart"/>
            <w:r w:rsidRPr="00BC6444">
              <w:rPr>
                <w:sz w:val="24"/>
                <w:szCs w:val="24"/>
              </w:rPr>
              <w:t>получателей средств бюджетов субъектов Российской Федерации</w:t>
            </w:r>
            <w:proofErr w:type="gramEnd"/>
            <w:r w:rsidRPr="00BC6444">
              <w:rPr>
                <w:sz w:val="24"/>
                <w:szCs w:val="24"/>
              </w:rPr>
              <w:t>»</w:t>
            </w:r>
          </w:p>
        </w:tc>
        <w:tc>
          <w:tcPr>
            <w:tcW w:w="1844" w:type="dxa"/>
            <w:vAlign w:val="center"/>
          </w:tcPr>
          <w:p w:rsidR="005F4DE1" w:rsidRPr="00BC6444" w:rsidRDefault="005F4DE1" w:rsidP="0034702E">
            <w:pPr>
              <w:ind w:left="54"/>
              <w:contextualSpacing/>
              <w:jc w:val="center"/>
              <w:rPr>
                <w:sz w:val="24"/>
                <w:szCs w:val="24"/>
              </w:rPr>
            </w:pPr>
            <w:r w:rsidRPr="00BC6444">
              <w:rPr>
                <w:sz w:val="24"/>
                <w:szCs w:val="24"/>
              </w:rPr>
              <w:t>3222</w:t>
            </w:r>
          </w:p>
        </w:tc>
        <w:tc>
          <w:tcPr>
            <w:tcW w:w="1417" w:type="dxa"/>
            <w:vAlign w:val="center"/>
          </w:tcPr>
          <w:p w:rsidR="005F4DE1" w:rsidRPr="00BC6444" w:rsidRDefault="005F4DE1" w:rsidP="0034702E">
            <w:pPr>
              <w:ind w:left="54"/>
              <w:contextualSpacing/>
              <w:jc w:val="center"/>
              <w:rPr>
                <w:sz w:val="24"/>
                <w:szCs w:val="24"/>
              </w:rPr>
            </w:pPr>
            <w:r w:rsidRPr="00BC6444">
              <w:rPr>
                <w:sz w:val="24"/>
                <w:szCs w:val="24"/>
              </w:rPr>
              <w:t>1</w:t>
            </w:r>
          </w:p>
        </w:tc>
      </w:tr>
      <w:tr w:rsidR="005F4DE1" w:rsidRPr="00BC6444" w:rsidTr="0034702E">
        <w:trPr>
          <w:trHeight w:val="309"/>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6</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бюджетных и автономных учреждений субъектов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3224</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trHeight w:val="415"/>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7</w:t>
            </w:r>
          </w:p>
        </w:tc>
        <w:tc>
          <w:tcPr>
            <w:tcW w:w="6214" w:type="dxa"/>
          </w:tcPr>
          <w:p w:rsidR="005F4DE1" w:rsidRPr="00BC6444" w:rsidRDefault="005F4DE1" w:rsidP="0034702E">
            <w:pPr>
              <w:contextualSpacing/>
              <w:jc w:val="both"/>
              <w:rPr>
                <w:sz w:val="24"/>
                <w:szCs w:val="24"/>
              </w:rPr>
            </w:pPr>
            <w:r w:rsidRPr="00BC6444">
              <w:rPr>
                <w:sz w:val="24"/>
                <w:szCs w:val="24"/>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3225</w:t>
            </w:r>
          </w:p>
        </w:tc>
        <w:tc>
          <w:tcPr>
            <w:tcW w:w="1417" w:type="dxa"/>
            <w:vAlign w:val="center"/>
          </w:tcPr>
          <w:p w:rsidR="005F4DE1" w:rsidRPr="00BC6444" w:rsidRDefault="005F4DE1" w:rsidP="0034702E">
            <w:pPr>
              <w:contextualSpacing/>
              <w:jc w:val="center"/>
              <w:rPr>
                <w:sz w:val="24"/>
                <w:szCs w:val="24"/>
              </w:rPr>
            </w:pPr>
            <w:r w:rsidRPr="00BC6444">
              <w:rPr>
                <w:sz w:val="24"/>
                <w:szCs w:val="24"/>
              </w:rPr>
              <w:t>2</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8</w:t>
            </w:r>
          </w:p>
        </w:tc>
        <w:tc>
          <w:tcPr>
            <w:tcW w:w="6214" w:type="dxa"/>
          </w:tcPr>
          <w:p w:rsidR="005F4DE1" w:rsidRPr="00BC6444" w:rsidRDefault="005F4DE1" w:rsidP="0034702E">
            <w:pPr>
              <w:contextualSpacing/>
              <w:jc w:val="both"/>
              <w:rPr>
                <w:sz w:val="24"/>
                <w:szCs w:val="24"/>
              </w:rPr>
            </w:pPr>
            <w:r w:rsidRPr="00BC6444">
              <w:rPr>
                <w:sz w:val="24"/>
                <w:szCs w:val="24"/>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3226</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9</w:t>
            </w:r>
          </w:p>
        </w:tc>
        <w:tc>
          <w:tcPr>
            <w:tcW w:w="6214" w:type="dxa"/>
          </w:tcPr>
          <w:p w:rsidR="005F4DE1" w:rsidRPr="00BC6444" w:rsidRDefault="005F4DE1" w:rsidP="0034702E">
            <w:pPr>
              <w:contextualSpacing/>
              <w:jc w:val="both"/>
              <w:rPr>
                <w:sz w:val="24"/>
                <w:szCs w:val="24"/>
              </w:rPr>
            </w:pPr>
            <w:r w:rsidRPr="00BC6444">
              <w:rPr>
                <w:sz w:val="24"/>
                <w:szCs w:val="24"/>
              </w:rPr>
              <w:t>«средства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t>3231</w:t>
            </w:r>
          </w:p>
        </w:tc>
        <w:tc>
          <w:tcPr>
            <w:tcW w:w="1417" w:type="dxa"/>
            <w:vAlign w:val="center"/>
          </w:tcPr>
          <w:p w:rsidR="005F4DE1" w:rsidRPr="00BC6444" w:rsidRDefault="005F4DE1" w:rsidP="0034702E">
            <w:pPr>
              <w:contextualSpacing/>
              <w:jc w:val="center"/>
              <w:rPr>
                <w:sz w:val="24"/>
                <w:szCs w:val="24"/>
              </w:rPr>
            </w:pPr>
            <w:r w:rsidRPr="00BC6444">
              <w:rPr>
                <w:sz w:val="24"/>
                <w:szCs w:val="24"/>
              </w:rPr>
              <w:t>75</w:t>
            </w:r>
          </w:p>
        </w:tc>
      </w:tr>
      <w:tr w:rsidR="005F4DE1" w:rsidRPr="00BC6444" w:rsidTr="0034702E">
        <w:trPr>
          <w:trHeight w:val="485"/>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10</w:t>
            </w:r>
          </w:p>
        </w:tc>
        <w:tc>
          <w:tcPr>
            <w:tcW w:w="6214" w:type="dxa"/>
          </w:tcPr>
          <w:p w:rsidR="005F4DE1" w:rsidRPr="00BC6444" w:rsidRDefault="005F4DE1" w:rsidP="0034702E">
            <w:pPr>
              <w:contextualSpacing/>
              <w:jc w:val="both"/>
              <w:rPr>
                <w:sz w:val="24"/>
                <w:szCs w:val="24"/>
              </w:rPr>
            </w:pPr>
            <w:r w:rsidRPr="00BC6444">
              <w:rPr>
                <w:sz w:val="24"/>
                <w:szCs w:val="24"/>
              </w:rPr>
              <w:t>«средства, поступающие во временное распоряжение получателей средств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t>3232</w:t>
            </w:r>
          </w:p>
        </w:tc>
        <w:tc>
          <w:tcPr>
            <w:tcW w:w="1417" w:type="dxa"/>
            <w:vAlign w:val="center"/>
          </w:tcPr>
          <w:p w:rsidR="005F4DE1" w:rsidRPr="00BC6444" w:rsidRDefault="005F4DE1" w:rsidP="0034702E">
            <w:pPr>
              <w:contextualSpacing/>
              <w:jc w:val="center"/>
              <w:rPr>
                <w:sz w:val="24"/>
                <w:szCs w:val="24"/>
              </w:rPr>
            </w:pPr>
            <w:r w:rsidRPr="00BC6444">
              <w:rPr>
                <w:sz w:val="24"/>
                <w:szCs w:val="24"/>
              </w:rPr>
              <w:t>75</w:t>
            </w:r>
          </w:p>
        </w:tc>
      </w:tr>
      <w:tr w:rsidR="005F4DE1" w:rsidRPr="00BC6444" w:rsidTr="0034702E">
        <w:trPr>
          <w:trHeight w:val="318"/>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11</w:t>
            </w:r>
          </w:p>
        </w:tc>
        <w:tc>
          <w:tcPr>
            <w:tcW w:w="6214" w:type="dxa"/>
          </w:tcPr>
          <w:p w:rsidR="005F4DE1" w:rsidRPr="00BC6444" w:rsidRDefault="005F4DE1" w:rsidP="0034702E">
            <w:pPr>
              <w:contextualSpacing/>
              <w:jc w:val="both"/>
              <w:rPr>
                <w:sz w:val="24"/>
                <w:szCs w:val="24"/>
              </w:rPr>
            </w:pPr>
            <w:r w:rsidRPr="00BC6444">
              <w:rPr>
                <w:sz w:val="24"/>
                <w:szCs w:val="24"/>
              </w:rPr>
              <w:t>«средства муниципальных бюджетных и автономных учреждений»</w:t>
            </w:r>
          </w:p>
        </w:tc>
        <w:tc>
          <w:tcPr>
            <w:tcW w:w="1844" w:type="dxa"/>
            <w:vAlign w:val="center"/>
          </w:tcPr>
          <w:p w:rsidR="005F4DE1" w:rsidRPr="00BC6444" w:rsidRDefault="005F4DE1" w:rsidP="0034702E">
            <w:pPr>
              <w:contextualSpacing/>
              <w:jc w:val="center"/>
              <w:rPr>
                <w:sz w:val="24"/>
                <w:szCs w:val="24"/>
              </w:rPr>
            </w:pPr>
            <w:r w:rsidRPr="00BC6444">
              <w:rPr>
                <w:sz w:val="24"/>
                <w:szCs w:val="24"/>
              </w:rPr>
              <w:t>3234</w:t>
            </w:r>
          </w:p>
        </w:tc>
        <w:tc>
          <w:tcPr>
            <w:tcW w:w="1417" w:type="dxa"/>
            <w:vAlign w:val="center"/>
          </w:tcPr>
          <w:p w:rsidR="005F4DE1" w:rsidRPr="00BC6444" w:rsidRDefault="005F4DE1" w:rsidP="0034702E">
            <w:pPr>
              <w:contextualSpacing/>
              <w:jc w:val="center"/>
              <w:rPr>
                <w:sz w:val="24"/>
                <w:szCs w:val="24"/>
              </w:rPr>
            </w:pPr>
            <w:r w:rsidRPr="00BC6444">
              <w:rPr>
                <w:sz w:val="24"/>
                <w:szCs w:val="24"/>
              </w:rPr>
              <w:t>20</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12</w:t>
            </w:r>
          </w:p>
        </w:tc>
        <w:tc>
          <w:tcPr>
            <w:tcW w:w="6214" w:type="dxa"/>
          </w:tcPr>
          <w:p w:rsidR="005F4DE1" w:rsidRPr="00BC6444" w:rsidRDefault="005F4DE1" w:rsidP="0034702E">
            <w:pPr>
              <w:contextualSpacing/>
              <w:jc w:val="both"/>
              <w:rPr>
                <w:sz w:val="24"/>
                <w:szCs w:val="24"/>
              </w:rPr>
            </w:pPr>
            <w:r w:rsidRPr="00BC6444">
              <w:rPr>
                <w:sz w:val="24"/>
                <w:szCs w:val="24"/>
              </w:rPr>
              <w:t>«средства участников казначейского сопровождения, источником финансового обеспечения которых являются средства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t>3235</w:t>
            </w:r>
          </w:p>
        </w:tc>
        <w:tc>
          <w:tcPr>
            <w:tcW w:w="1417" w:type="dxa"/>
            <w:vAlign w:val="center"/>
          </w:tcPr>
          <w:p w:rsidR="005F4DE1" w:rsidRPr="00BC6444" w:rsidRDefault="005F4DE1" w:rsidP="0034702E">
            <w:pPr>
              <w:contextualSpacing/>
              <w:jc w:val="center"/>
              <w:rPr>
                <w:sz w:val="24"/>
                <w:szCs w:val="24"/>
              </w:rPr>
            </w:pPr>
            <w:r w:rsidRPr="00BC6444">
              <w:rPr>
                <w:sz w:val="24"/>
                <w:szCs w:val="24"/>
              </w:rPr>
              <w:t>9</w:t>
            </w:r>
          </w:p>
        </w:tc>
      </w:tr>
      <w:tr w:rsidR="005F4DE1" w:rsidRPr="00BC6444" w:rsidTr="0034702E">
        <w:trPr>
          <w:jc w:val="center"/>
        </w:trPr>
        <w:tc>
          <w:tcPr>
            <w:tcW w:w="540" w:type="dxa"/>
            <w:vAlign w:val="center"/>
          </w:tcPr>
          <w:p w:rsidR="005F4DE1" w:rsidRPr="00BC6444" w:rsidRDefault="005F4DE1" w:rsidP="0034702E">
            <w:pPr>
              <w:contextualSpacing/>
              <w:rPr>
                <w:sz w:val="24"/>
                <w:szCs w:val="24"/>
              </w:rPr>
            </w:pPr>
            <w:r w:rsidRPr="00BC6444">
              <w:rPr>
                <w:sz w:val="24"/>
                <w:szCs w:val="24"/>
              </w:rPr>
              <w:t>13</w:t>
            </w:r>
          </w:p>
        </w:tc>
        <w:tc>
          <w:tcPr>
            <w:tcW w:w="6214" w:type="dxa"/>
          </w:tcPr>
          <w:p w:rsidR="005F4DE1" w:rsidRPr="00BC6444" w:rsidRDefault="005F4DE1" w:rsidP="0034702E">
            <w:pPr>
              <w:contextualSpacing/>
              <w:jc w:val="both"/>
              <w:rPr>
                <w:sz w:val="24"/>
                <w:szCs w:val="24"/>
              </w:rPr>
            </w:pPr>
            <w:r w:rsidRPr="00BC6444">
              <w:rPr>
                <w:sz w:val="24"/>
                <w:szCs w:val="24"/>
              </w:rPr>
              <w:t xml:space="preserve">«средства получателей средств из бюджета, источником </w:t>
            </w:r>
            <w:r w:rsidRPr="00BC6444">
              <w:rPr>
                <w:sz w:val="24"/>
                <w:szCs w:val="24"/>
              </w:rPr>
              <w:lastRenderedPageBreak/>
              <w:t>финансового обеспечения которых являются средства местных бюджетов»</w:t>
            </w:r>
          </w:p>
        </w:tc>
        <w:tc>
          <w:tcPr>
            <w:tcW w:w="1844" w:type="dxa"/>
            <w:vAlign w:val="center"/>
          </w:tcPr>
          <w:p w:rsidR="005F4DE1" w:rsidRPr="00BC6444" w:rsidRDefault="005F4DE1" w:rsidP="0034702E">
            <w:pPr>
              <w:contextualSpacing/>
              <w:jc w:val="center"/>
              <w:rPr>
                <w:sz w:val="24"/>
                <w:szCs w:val="24"/>
              </w:rPr>
            </w:pPr>
            <w:r w:rsidRPr="00BC6444">
              <w:rPr>
                <w:sz w:val="24"/>
                <w:szCs w:val="24"/>
              </w:rPr>
              <w:lastRenderedPageBreak/>
              <w:t>3236</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lastRenderedPageBreak/>
              <w:t>14</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бюджета Фонда пенсионного и социального страхования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3241</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15</w:t>
            </w:r>
          </w:p>
        </w:tc>
        <w:tc>
          <w:tcPr>
            <w:tcW w:w="6214" w:type="dxa"/>
          </w:tcPr>
          <w:p w:rsidR="005F4DE1" w:rsidRPr="00BC6444" w:rsidRDefault="005F4DE1" w:rsidP="0034702E">
            <w:pPr>
              <w:contextualSpacing/>
              <w:jc w:val="both"/>
              <w:rPr>
                <w:sz w:val="24"/>
                <w:szCs w:val="24"/>
              </w:rPr>
            </w:pPr>
            <w:r w:rsidRPr="00BC6444">
              <w:rPr>
                <w:sz w:val="24"/>
                <w:szCs w:val="24"/>
              </w:rPr>
              <w:t>«средства, поступающие во временное распоряжение получателей средств бюджета Фонда пенсионного и социального страхования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3242</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rPr>
                <w:sz w:val="24"/>
                <w:szCs w:val="24"/>
              </w:rPr>
            </w:pPr>
            <w:r w:rsidRPr="00BC6444">
              <w:rPr>
                <w:sz w:val="24"/>
                <w:szCs w:val="24"/>
              </w:rPr>
              <w:t>16</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бюджетных учреждений Фонда пенсионного и социального страхования Российской Федерации»</w:t>
            </w:r>
          </w:p>
        </w:tc>
        <w:tc>
          <w:tcPr>
            <w:tcW w:w="1844" w:type="dxa"/>
            <w:vAlign w:val="center"/>
          </w:tcPr>
          <w:p w:rsidR="005F4DE1" w:rsidRPr="00BC6444" w:rsidRDefault="005F4DE1" w:rsidP="0034702E">
            <w:pPr>
              <w:contextualSpacing/>
              <w:jc w:val="center"/>
              <w:rPr>
                <w:sz w:val="24"/>
                <w:szCs w:val="24"/>
              </w:rPr>
            </w:pPr>
            <w:r w:rsidRPr="00BC6444">
              <w:rPr>
                <w:sz w:val="24"/>
                <w:szCs w:val="24"/>
              </w:rPr>
              <w:t>3244</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17</w:t>
            </w:r>
          </w:p>
        </w:tc>
        <w:tc>
          <w:tcPr>
            <w:tcW w:w="6214" w:type="dxa"/>
          </w:tcPr>
          <w:p w:rsidR="005F4DE1" w:rsidRPr="00BC6444" w:rsidRDefault="005F4DE1" w:rsidP="0034702E">
            <w:pPr>
              <w:contextualSpacing/>
              <w:jc w:val="both"/>
              <w:rPr>
                <w:sz w:val="24"/>
                <w:szCs w:val="24"/>
              </w:rPr>
            </w:pPr>
            <w:r w:rsidRPr="00BC6444">
              <w:rPr>
                <w:sz w:val="24"/>
                <w:szCs w:val="24"/>
              </w:rPr>
              <w:t>«средства бюджетов территориальных фондов обязательного медицинского страхования»</w:t>
            </w:r>
          </w:p>
        </w:tc>
        <w:tc>
          <w:tcPr>
            <w:tcW w:w="1844" w:type="dxa"/>
            <w:vAlign w:val="center"/>
          </w:tcPr>
          <w:p w:rsidR="005F4DE1" w:rsidRPr="00BC6444" w:rsidRDefault="005F4DE1" w:rsidP="0034702E">
            <w:pPr>
              <w:contextualSpacing/>
              <w:jc w:val="center"/>
              <w:rPr>
                <w:sz w:val="24"/>
                <w:szCs w:val="24"/>
              </w:rPr>
            </w:pPr>
            <w:r w:rsidRPr="00BC6444">
              <w:rPr>
                <w:sz w:val="24"/>
                <w:szCs w:val="24"/>
              </w:rPr>
              <w:t>3271</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18</w:t>
            </w:r>
          </w:p>
        </w:tc>
        <w:tc>
          <w:tcPr>
            <w:tcW w:w="6214" w:type="dxa"/>
          </w:tcPr>
          <w:p w:rsidR="005F4DE1" w:rsidRPr="00BC6444" w:rsidRDefault="005F4DE1" w:rsidP="0034702E">
            <w:pPr>
              <w:contextualSpacing/>
              <w:jc w:val="both"/>
              <w:rPr>
                <w:sz w:val="24"/>
                <w:szCs w:val="24"/>
              </w:rPr>
            </w:pPr>
            <w:r w:rsidRPr="00BC6444">
              <w:rPr>
                <w:sz w:val="24"/>
                <w:szCs w:val="24"/>
              </w:rPr>
              <w:t xml:space="preserve">«средства, поступающие во временное распоряжение </w:t>
            </w:r>
            <w:proofErr w:type="gramStart"/>
            <w:r w:rsidRPr="00BC6444">
              <w:rPr>
                <w:sz w:val="24"/>
                <w:szCs w:val="24"/>
              </w:rPr>
              <w:t>получателей средств бюджетов территориальных фондов обязательного медицинского страхования</w:t>
            </w:r>
            <w:proofErr w:type="gramEnd"/>
            <w:r w:rsidRPr="00BC6444">
              <w:rPr>
                <w:sz w:val="24"/>
                <w:szCs w:val="24"/>
              </w:rPr>
              <w:t>»</w:t>
            </w:r>
          </w:p>
        </w:tc>
        <w:tc>
          <w:tcPr>
            <w:tcW w:w="1844" w:type="dxa"/>
            <w:vAlign w:val="center"/>
          </w:tcPr>
          <w:p w:rsidR="005F4DE1" w:rsidRPr="00BC6444" w:rsidRDefault="005F4DE1" w:rsidP="0034702E">
            <w:pPr>
              <w:contextualSpacing/>
              <w:jc w:val="center"/>
              <w:rPr>
                <w:sz w:val="24"/>
                <w:szCs w:val="24"/>
              </w:rPr>
            </w:pPr>
            <w:r w:rsidRPr="00BC6444">
              <w:rPr>
                <w:sz w:val="24"/>
                <w:szCs w:val="24"/>
              </w:rPr>
              <w:t>3272</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jc w:val="center"/>
        </w:trPr>
        <w:tc>
          <w:tcPr>
            <w:tcW w:w="540" w:type="dxa"/>
            <w:vAlign w:val="center"/>
          </w:tcPr>
          <w:p w:rsidR="005F4DE1" w:rsidRPr="00BC6444" w:rsidRDefault="005F4DE1" w:rsidP="0034702E">
            <w:pPr>
              <w:contextualSpacing/>
              <w:jc w:val="center"/>
              <w:rPr>
                <w:sz w:val="24"/>
                <w:szCs w:val="24"/>
              </w:rPr>
            </w:pPr>
            <w:r w:rsidRPr="00BC6444">
              <w:rPr>
                <w:sz w:val="24"/>
                <w:szCs w:val="24"/>
              </w:rPr>
              <w:t>19</w:t>
            </w:r>
          </w:p>
        </w:tc>
        <w:tc>
          <w:tcPr>
            <w:tcW w:w="6214" w:type="dxa"/>
          </w:tcPr>
          <w:p w:rsidR="005F4DE1" w:rsidRPr="00BC6444" w:rsidRDefault="005F4DE1" w:rsidP="0034702E">
            <w:pPr>
              <w:contextualSpacing/>
              <w:jc w:val="both"/>
              <w:rPr>
                <w:sz w:val="24"/>
                <w:szCs w:val="24"/>
              </w:rPr>
            </w:pPr>
            <w:r w:rsidRPr="00BC6444">
              <w:rPr>
                <w:sz w:val="24"/>
                <w:szCs w:val="24"/>
              </w:rPr>
              <w:t>«средства единого казначейского счета до выяснения принадлежности»</w:t>
            </w:r>
          </w:p>
        </w:tc>
        <w:tc>
          <w:tcPr>
            <w:tcW w:w="1844" w:type="dxa"/>
            <w:vAlign w:val="center"/>
          </w:tcPr>
          <w:p w:rsidR="005F4DE1" w:rsidRPr="00BC6444" w:rsidRDefault="005F4DE1" w:rsidP="0034702E">
            <w:pPr>
              <w:contextualSpacing/>
              <w:jc w:val="center"/>
              <w:rPr>
                <w:sz w:val="24"/>
                <w:szCs w:val="24"/>
              </w:rPr>
            </w:pPr>
            <w:r w:rsidRPr="00BC6444">
              <w:rPr>
                <w:sz w:val="24"/>
                <w:szCs w:val="24"/>
              </w:rPr>
              <w:t>3420</w:t>
            </w:r>
          </w:p>
        </w:tc>
        <w:tc>
          <w:tcPr>
            <w:tcW w:w="1417" w:type="dxa"/>
            <w:vAlign w:val="center"/>
          </w:tcPr>
          <w:p w:rsidR="005F4DE1" w:rsidRPr="00BC6444" w:rsidRDefault="005F4DE1" w:rsidP="0034702E">
            <w:pPr>
              <w:contextualSpacing/>
              <w:jc w:val="center"/>
              <w:rPr>
                <w:sz w:val="24"/>
                <w:szCs w:val="24"/>
              </w:rPr>
            </w:pPr>
            <w:r w:rsidRPr="00BC6444">
              <w:rPr>
                <w:sz w:val="24"/>
                <w:szCs w:val="24"/>
              </w:rPr>
              <w:t>1</w:t>
            </w:r>
          </w:p>
        </w:tc>
      </w:tr>
      <w:tr w:rsidR="005F4DE1" w:rsidRPr="00BC6444" w:rsidTr="0034702E">
        <w:trPr>
          <w:trHeight w:val="493"/>
          <w:jc w:val="center"/>
        </w:trPr>
        <w:tc>
          <w:tcPr>
            <w:tcW w:w="6754" w:type="dxa"/>
            <w:gridSpan w:val="2"/>
            <w:vAlign w:val="center"/>
          </w:tcPr>
          <w:p w:rsidR="005F4DE1" w:rsidRPr="00BC6444" w:rsidRDefault="005F4DE1" w:rsidP="0034702E">
            <w:pPr>
              <w:contextualSpacing/>
              <w:rPr>
                <w:b/>
                <w:sz w:val="24"/>
                <w:szCs w:val="24"/>
              </w:rPr>
            </w:pPr>
            <w:r w:rsidRPr="00BC6444">
              <w:rPr>
                <w:b/>
                <w:sz w:val="24"/>
                <w:szCs w:val="24"/>
              </w:rPr>
              <w:t>Итого:</w:t>
            </w:r>
          </w:p>
        </w:tc>
        <w:tc>
          <w:tcPr>
            <w:tcW w:w="1844" w:type="dxa"/>
            <w:vAlign w:val="center"/>
          </w:tcPr>
          <w:p w:rsidR="005F4DE1" w:rsidRPr="00BC6444" w:rsidRDefault="005F4DE1" w:rsidP="0034702E">
            <w:pPr>
              <w:ind w:firstLine="709"/>
              <w:contextualSpacing/>
              <w:jc w:val="center"/>
              <w:rPr>
                <w:b/>
                <w:sz w:val="24"/>
                <w:szCs w:val="24"/>
              </w:rPr>
            </w:pPr>
          </w:p>
        </w:tc>
        <w:tc>
          <w:tcPr>
            <w:tcW w:w="1417" w:type="dxa"/>
            <w:vAlign w:val="center"/>
          </w:tcPr>
          <w:p w:rsidR="005F4DE1" w:rsidRPr="00BC6444" w:rsidRDefault="005F4DE1" w:rsidP="0034702E">
            <w:pPr>
              <w:contextualSpacing/>
              <w:jc w:val="center"/>
              <w:rPr>
                <w:b/>
                <w:sz w:val="24"/>
                <w:szCs w:val="24"/>
              </w:rPr>
            </w:pPr>
            <w:r w:rsidRPr="00BC6444">
              <w:rPr>
                <w:b/>
                <w:sz w:val="24"/>
                <w:szCs w:val="24"/>
              </w:rPr>
              <w:t>195</w:t>
            </w:r>
          </w:p>
        </w:tc>
      </w:tr>
    </w:tbl>
    <w:p w:rsidR="005F4DE1" w:rsidRPr="00BC6444" w:rsidRDefault="005F4DE1" w:rsidP="005F4DE1">
      <w:pPr>
        <w:tabs>
          <w:tab w:val="left" w:pos="0"/>
        </w:tabs>
        <w:spacing w:after="0" w:line="240" w:lineRule="auto"/>
        <w:ind w:firstLine="709"/>
        <w:jc w:val="both"/>
        <w:rPr>
          <w:rFonts w:ascii="Times New Roman" w:hAnsi="Times New Roman"/>
          <w:sz w:val="28"/>
          <w:szCs w:val="28"/>
        </w:rPr>
      </w:pP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t>В 2025 году Управлением обработано 1</w:t>
      </w:r>
      <w:r w:rsidR="004B5762" w:rsidRPr="00BC6444">
        <w:rPr>
          <w:rFonts w:ascii="Times New Roman" w:hAnsi="Times New Roman"/>
          <w:sz w:val="28"/>
          <w:szCs w:val="28"/>
        </w:rPr>
        <w:t xml:space="preserve"> </w:t>
      </w:r>
      <w:r w:rsidRPr="00BC6444">
        <w:rPr>
          <w:rFonts w:ascii="Times New Roman" w:hAnsi="Times New Roman"/>
          <w:sz w:val="28"/>
          <w:szCs w:val="28"/>
        </w:rPr>
        <w:t>452</w:t>
      </w:r>
      <w:r w:rsidRPr="00BC6444">
        <w:rPr>
          <w:rFonts w:ascii="Times New Roman" w:hAnsi="Times New Roman"/>
          <w:color w:val="00B050"/>
          <w:sz w:val="28"/>
          <w:szCs w:val="28"/>
        </w:rPr>
        <w:t xml:space="preserve"> </w:t>
      </w:r>
      <w:r w:rsidRPr="00BC6444">
        <w:rPr>
          <w:rFonts w:ascii="Times New Roman" w:hAnsi="Times New Roman"/>
          <w:sz w:val="28"/>
          <w:szCs w:val="28"/>
        </w:rPr>
        <w:t xml:space="preserve">заявки на изменение книги регистрации казначейских счетов, что в 30 раз </w:t>
      </w:r>
      <w:r w:rsidR="004B5762" w:rsidRPr="00BC6444">
        <w:rPr>
          <w:rFonts w:ascii="Times New Roman" w:hAnsi="Times New Roman"/>
          <w:sz w:val="28"/>
          <w:szCs w:val="28"/>
        </w:rPr>
        <w:t>больше количества заявок, обработанных в 2024 году</w:t>
      </w:r>
      <w:r w:rsidRPr="00BC6444">
        <w:rPr>
          <w:rFonts w:ascii="Times New Roman" w:hAnsi="Times New Roman"/>
          <w:sz w:val="28"/>
          <w:szCs w:val="28"/>
        </w:rPr>
        <w:t>.</w:t>
      </w:r>
    </w:p>
    <w:p w:rsidR="005F4DE1" w:rsidRPr="00BC6444" w:rsidRDefault="005F4DE1" w:rsidP="005F4DE1">
      <w:pPr>
        <w:tabs>
          <w:tab w:val="left" w:pos="0"/>
        </w:tabs>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sz w:val="28"/>
          <w:szCs w:val="28"/>
        </w:rPr>
        <w:t xml:space="preserve">Основная масса заявок связана с проведением в течение 2025 года реорганизационных мероприятий по смене финансовых органов в 9 муниципальных районах по 102 бюджетам, а также с </w:t>
      </w:r>
      <w:r w:rsidRPr="00BC6444">
        <w:rPr>
          <w:rFonts w:ascii="Times New Roman" w:hAnsi="Times New Roman" w:cs="Times New Roman"/>
          <w:sz w:val="28"/>
          <w:szCs w:val="28"/>
        </w:rPr>
        <w:t>преобразованием с 01 января 2026 г. бюджетов 320 поселений, входящих в состав 27 муниципальных районов Омской области, путем их объединения с наделением вновь образованных 27 муниципальных образований статусом муниципального округа.</w:t>
      </w:r>
      <w:proofErr w:type="gramEnd"/>
    </w:p>
    <w:p w:rsidR="005F4DE1" w:rsidRPr="00BC6444" w:rsidRDefault="005F4DE1" w:rsidP="005F4DE1">
      <w:pPr>
        <w:tabs>
          <w:tab w:val="left" w:pos="0"/>
        </w:tabs>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связи  переходом на бюджеты муниципальных округов 31</w:t>
      </w:r>
      <w:r w:rsidR="004B5762" w:rsidRPr="00BC6444">
        <w:rPr>
          <w:rFonts w:ascii="Times New Roman" w:hAnsi="Times New Roman" w:cs="Times New Roman"/>
          <w:sz w:val="28"/>
          <w:szCs w:val="28"/>
        </w:rPr>
        <w:t xml:space="preserve"> декабря </w:t>
      </w:r>
      <w:r w:rsidRPr="00BC6444">
        <w:rPr>
          <w:rFonts w:ascii="Times New Roman" w:hAnsi="Times New Roman" w:cs="Times New Roman"/>
          <w:sz w:val="28"/>
          <w:szCs w:val="28"/>
        </w:rPr>
        <w:t>2025</w:t>
      </w:r>
      <w:r w:rsidR="004B5762"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закрыты 752 казначейских счета.</w:t>
      </w:r>
      <w:proofErr w:type="gramEnd"/>
    </w:p>
    <w:p w:rsidR="005F4DE1" w:rsidRPr="00BC6444" w:rsidRDefault="005F4DE1" w:rsidP="005F4DE1">
      <w:pPr>
        <w:autoSpaceDE w:val="0"/>
        <w:autoSpaceDN w:val="0"/>
        <w:adjustRightInd w:val="0"/>
        <w:spacing w:after="0" w:line="240" w:lineRule="auto"/>
        <w:ind w:firstLine="567"/>
        <w:jc w:val="both"/>
        <w:rPr>
          <w:rFonts w:ascii="Times New Roman" w:hAnsi="Times New Roman"/>
          <w:sz w:val="28"/>
          <w:szCs w:val="28"/>
        </w:rPr>
      </w:pPr>
      <w:r w:rsidRPr="00BC6444">
        <w:rPr>
          <w:rFonts w:ascii="Times New Roman" w:hAnsi="Times New Roman" w:cs="Times New Roman"/>
          <w:sz w:val="28"/>
          <w:szCs w:val="28"/>
        </w:rPr>
        <w:t xml:space="preserve">В рамках централизации на уровне Платежных центров операционных функций территориальных органов Федерального казначейства для осуществления операций Центров специализации закрыт казначейский </w:t>
      </w:r>
      <w:r w:rsidRPr="00BC6444">
        <w:rPr>
          <w:rFonts w:ascii="Times New Roman" w:hAnsi="Times New Roman"/>
          <w:sz w:val="28"/>
          <w:szCs w:val="28"/>
        </w:rPr>
        <w:t>счет №</w:t>
      </w:r>
      <w:r w:rsidR="00B6275D" w:rsidRPr="00BC6444">
        <w:rPr>
          <w:rFonts w:ascii="Times New Roman" w:hAnsi="Times New Roman"/>
          <w:sz w:val="28"/>
          <w:szCs w:val="28"/>
        </w:rPr>
        <w:t xml:space="preserve"> 03211</w:t>
      </w:r>
      <w:r w:rsidRPr="00BC6444">
        <w:rPr>
          <w:rFonts w:ascii="Times New Roman" w:hAnsi="Times New Roman"/>
          <w:sz w:val="28"/>
          <w:szCs w:val="28"/>
        </w:rPr>
        <w:t xml:space="preserve">. </w:t>
      </w:r>
    </w:p>
    <w:p w:rsidR="005F4DE1" w:rsidRPr="00BC6444" w:rsidRDefault="005F4DE1" w:rsidP="005F4DE1">
      <w:pPr>
        <w:autoSpaceDE w:val="0"/>
        <w:autoSpaceDN w:val="0"/>
        <w:adjustRightInd w:val="0"/>
        <w:spacing w:after="0" w:line="240" w:lineRule="auto"/>
        <w:ind w:firstLine="567"/>
        <w:jc w:val="both"/>
        <w:rPr>
          <w:rFonts w:ascii="Times New Roman" w:hAnsi="Times New Roman" w:cs="Times New Roman"/>
          <w:sz w:val="28"/>
          <w:szCs w:val="28"/>
        </w:rPr>
      </w:pPr>
      <w:r w:rsidRPr="00BC6444">
        <w:rPr>
          <w:rFonts w:ascii="Times New Roman" w:hAnsi="Times New Roman" w:cs="Times New Roman"/>
          <w:sz w:val="28"/>
          <w:szCs w:val="28"/>
        </w:rPr>
        <w:t>В связи с централизацией открытия и ведения лицевых счетов для учета операций получателей средств из федерального бюджета на уровень Центров специализации в Управлении закрыт казначейский счет № 03216 «</w:t>
      </w:r>
      <w:r w:rsidR="0055097F">
        <w:rPr>
          <w:rFonts w:ascii="Times New Roman" w:hAnsi="Times New Roman" w:cs="Times New Roman"/>
          <w:sz w:val="28"/>
          <w:szCs w:val="28"/>
        </w:rPr>
        <w:t>С</w:t>
      </w:r>
      <w:r w:rsidRPr="00BC6444">
        <w:rPr>
          <w:rFonts w:ascii="Times New Roman" w:hAnsi="Times New Roman" w:cs="Times New Roman"/>
          <w:sz w:val="28"/>
          <w:szCs w:val="28"/>
        </w:rPr>
        <w:t>редства получателей средств из бюджета, источником финансового обеспечения которых являются средства федерального бюджета».</w:t>
      </w:r>
    </w:p>
    <w:p w:rsidR="005F4DE1" w:rsidRPr="00BC6444" w:rsidRDefault="005F4DE1" w:rsidP="005F4DE1">
      <w:pPr>
        <w:tabs>
          <w:tab w:val="left" w:pos="0"/>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поручением Федерального казначейства по миграции данных из ИС «АСФК» в ПУД ГИИС ЭБ для запуска в эксплуатацию функциональности подсистемы управления доходами для обеспечения </w:t>
      </w:r>
      <w:proofErr w:type="gramStart"/>
      <w:r w:rsidRPr="00BC6444">
        <w:rPr>
          <w:rFonts w:ascii="Times New Roman" w:hAnsi="Times New Roman" w:cs="Times New Roman"/>
          <w:sz w:val="28"/>
          <w:szCs w:val="28"/>
        </w:rPr>
        <w:t xml:space="preserve">ведения функций </w:t>
      </w:r>
      <w:r w:rsidR="00092C14" w:rsidRPr="00BC6444">
        <w:rPr>
          <w:rFonts w:ascii="Times New Roman" w:hAnsi="Times New Roman" w:cs="Times New Roman"/>
          <w:sz w:val="28"/>
          <w:szCs w:val="28"/>
        </w:rPr>
        <w:t>администраторов доходов бюджета</w:t>
      </w:r>
      <w:proofErr w:type="gramEnd"/>
      <w:r w:rsidRPr="00BC6444">
        <w:rPr>
          <w:rFonts w:ascii="Times New Roman" w:hAnsi="Times New Roman" w:cs="Times New Roman"/>
          <w:sz w:val="28"/>
          <w:szCs w:val="28"/>
        </w:rPr>
        <w:t xml:space="preserve"> проведена миграция казначейского счета </w:t>
      </w:r>
      <w:r w:rsidR="000D15D3" w:rsidRPr="00BC6444">
        <w:rPr>
          <w:rFonts w:ascii="Times New Roman" w:hAnsi="Times New Roman" w:cs="Times New Roman"/>
          <w:sz w:val="28"/>
          <w:szCs w:val="28"/>
        </w:rPr>
        <w:t xml:space="preserve">         </w:t>
      </w:r>
      <w:r w:rsidRPr="00BC6444">
        <w:rPr>
          <w:rFonts w:ascii="Times New Roman" w:hAnsi="Times New Roman" w:cs="Times New Roman"/>
          <w:sz w:val="28"/>
          <w:szCs w:val="28"/>
        </w:rPr>
        <w:t>№ 03100.</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r w:rsidRPr="00BC6444">
        <w:rPr>
          <w:rFonts w:ascii="Times New Roman" w:hAnsi="Times New Roman"/>
          <w:sz w:val="28"/>
          <w:szCs w:val="28"/>
        </w:rPr>
        <w:lastRenderedPageBreak/>
        <w:t>В связи с реализацией мероприятий по миграции лицевых счетов автономных и бюджетных учреждений в ПУР ГИИС ЭБ проведена миграция казначейского счета № 03214.</w:t>
      </w:r>
    </w:p>
    <w:p w:rsidR="005F4DE1" w:rsidRPr="00BC6444" w:rsidRDefault="005F4DE1" w:rsidP="005F4DE1">
      <w:pPr>
        <w:tabs>
          <w:tab w:val="left" w:pos="0"/>
        </w:tabs>
        <w:spacing w:after="0" w:line="240" w:lineRule="auto"/>
        <w:ind w:firstLine="709"/>
        <w:jc w:val="both"/>
        <w:rPr>
          <w:rFonts w:ascii="Times New Roman" w:hAnsi="Times New Roman"/>
          <w:sz w:val="28"/>
          <w:szCs w:val="28"/>
        </w:rPr>
      </w:pPr>
      <w:proofErr w:type="gramStart"/>
      <w:r w:rsidRPr="00BC6444">
        <w:rPr>
          <w:rFonts w:ascii="Times New Roman" w:hAnsi="Times New Roman"/>
          <w:sz w:val="28"/>
          <w:szCs w:val="28"/>
        </w:rPr>
        <w:t>В рамках обращений финансовых органов о передаче отдельных функций финансового органа муниципального образования, связанные с открытием и ведением лицевых счетов, предназначенных для учета операций со средствами участников казначейского сопровождения, которым открыты лицевые счета, источником финансового обеспечения которых являются средства местного бюджета, в 2025 году открыто 8 казначейских</w:t>
      </w:r>
      <w:r w:rsidRPr="00BC6444">
        <w:rPr>
          <w:rFonts w:ascii="Times New Roman" w:hAnsi="Times New Roman"/>
          <w:color w:val="FF0000"/>
          <w:sz w:val="28"/>
          <w:szCs w:val="28"/>
        </w:rPr>
        <w:t xml:space="preserve"> </w:t>
      </w:r>
      <w:r w:rsidRPr="00BC6444">
        <w:rPr>
          <w:rFonts w:ascii="Times New Roman" w:hAnsi="Times New Roman"/>
          <w:sz w:val="28"/>
          <w:szCs w:val="28"/>
        </w:rPr>
        <w:t>счетов № 03235.</w:t>
      </w:r>
      <w:proofErr w:type="gramEnd"/>
    </w:p>
    <w:p w:rsidR="005F4DE1" w:rsidRPr="00BC6444" w:rsidRDefault="005F4DE1" w:rsidP="005F4DE1">
      <w:pPr>
        <w:tabs>
          <w:tab w:val="left" w:pos="1418"/>
        </w:tabs>
        <w:spacing w:after="0" w:line="240" w:lineRule="auto"/>
        <w:ind w:firstLine="709"/>
        <w:jc w:val="both"/>
        <w:rPr>
          <w:rFonts w:ascii="Times New Roman" w:hAnsi="Times New Roman"/>
          <w:b/>
          <w:sz w:val="28"/>
          <w:szCs w:val="28"/>
        </w:rPr>
      </w:pPr>
      <w:r w:rsidRPr="00BC6444">
        <w:rPr>
          <w:rFonts w:ascii="Times New Roman" w:hAnsi="Times New Roman"/>
          <w:b/>
          <w:sz w:val="28"/>
          <w:szCs w:val="28"/>
        </w:rPr>
        <w:t>6.3. Проведение бюджетного мониторинга при открытии лицевых счетов</w:t>
      </w:r>
    </w:p>
    <w:p w:rsidR="000D15D3" w:rsidRPr="00BC6444" w:rsidRDefault="005F4DE1" w:rsidP="000D15D3">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BC6444">
        <w:rPr>
          <w:rFonts w:ascii="Times New Roman" w:hAnsi="Times New Roman"/>
          <w:sz w:val="28"/>
          <w:szCs w:val="28"/>
        </w:rPr>
        <w:t xml:space="preserve">Во исполнение требований статьи 242.13-1 БК Российской Федерации в целях недопущения финансовых нарушений участниками казначейского сопровождения Управление при открытии лицевых счетов и осуществлении операций в системе казначейских платежей проводит бюджетный мониторинг и применяет меры реагирования в порядке, утвержденном </w:t>
      </w:r>
      <w:r w:rsidR="000D15D3" w:rsidRPr="00BC6444">
        <w:rPr>
          <w:rFonts w:ascii="Times New Roman" w:hAnsi="Times New Roman"/>
          <w:sz w:val="28"/>
          <w:szCs w:val="28"/>
        </w:rPr>
        <w:t>п</w:t>
      </w:r>
      <w:r w:rsidR="000D15D3" w:rsidRPr="00BC6444">
        <w:rPr>
          <w:rFonts w:ascii="Times New Roman" w:hAnsi="Times New Roman" w:cs="Times New Roman"/>
          <w:bCs/>
          <w:sz w:val="28"/>
          <w:szCs w:val="28"/>
        </w:rPr>
        <w:t>риказом Казначейства России от                     22 декабря 2021 г. № 44н «</w:t>
      </w:r>
      <w:r w:rsidR="000D15D3" w:rsidRPr="00BC6444">
        <w:rPr>
          <w:rFonts w:ascii="Times New Roman" w:hAnsi="Times New Roman" w:cs="Times New Roman"/>
          <w:sz w:val="28"/>
          <w:szCs w:val="28"/>
        </w:rPr>
        <w:t>Об утверждении Порядка открытия лицевых счетов территориальными органами Федерального казначейства участникам казначейского</w:t>
      </w:r>
      <w:proofErr w:type="gramEnd"/>
      <w:r w:rsidR="000D15D3" w:rsidRPr="00BC6444">
        <w:rPr>
          <w:rFonts w:ascii="Times New Roman" w:hAnsi="Times New Roman" w:cs="Times New Roman"/>
          <w:sz w:val="28"/>
          <w:szCs w:val="28"/>
        </w:rPr>
        <w:t xml:space="preserve"> сопровождения» (далее </w:t>
      </w:r>
      <w:r w:rsidR="000D15D3" w:rsidRPr="00BC6444">
        <w:rPr>
          <w:rFonts w:ascii="Times New Roman" w:hAnsi="Times New Roman"/>
          <w:sz w:val="28"/>
          <w:szCs w:val="28"/>
        </w:rPr>
        <w:t>– порядок № 44н).</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За отчетный период при открытии лицевых счетов бюджетный мониторинг проведен для 64 организаций, в том числе:</w:t>
      </w:r>
    </w:p>
    <w:p w:rsidR="005F4DE1" w:rsidRPr="00BC6444" w:rsidRDefault="005F4DE1" w:rsidP="00406DD0">
      <w:pPr>
        <w:pStyle w:val="a6"/>
        <w:numPr>
          <w:ilvl w:val="0"/>
          <w:numId w:val="25"/>
        </w:numPr>
        <w:tabs>
          <w:tab w:val="left" w:pos="709"/>
        </w:tabs>
        <w:spacing w:after="0" w:line="240" w:lineRule="auto"/>
        <w:ind w:left="567" w:firstLine="0"/>
        <w:jc w:val="both"/>
        <w:rPr>
          <w:rFonts w:ascii="Times New Roman" w:hAnsi="Times New Roman"/>
          <w:sz w:val="28"/>
          <w:szCs w:val="28"/>
        </w:rPr>
      </w:pPr>
      <w:r w:rsidRPr="00BC6444">
        <w:rPr>
          <w:rFonts w:ascii="Times New Roman" w:hAnsi="Times New Roman"/>
          <w:sz w:val="28"/>
          <w:szCs w:val="28"/>
        </w:rPr>
        <w:t xml:space="preserve">  при открытии лицевых счетов в Управлении -  для 46 организаций;</w:t>
      </w:r>
    </w:p>
    <w:p w:rsidR="005F4DE1" w:rsidRPr="00BC6444" w:rsidRDefault="005F4DE1" w:rsidP="00406DD0">
      <w:pPr>
        <w:pStyle w:val="a6"/>
        <w:numPr>
          <w:ilvl w:val="0"/>
          <w:numId w:val="25"/>
        </w:numPr>
        <w:tabs>
          <w:tab w:val="left" w:pos="709"/>
        </w:tabs>
        <w:spacing w:after="0" w:line="240" w:lineRule="auto"/>
        <w:ind w:left="0" w:firstLine="567"/>
        <w:jc w:val="both"/>
        <w:rPr>
          <w:rFonts w:ascii="Times New Roman" w:hAnsi="Times New Roman"/>
          <w:sz w:val="28"/>
          <w:szCs w:val="28"/>
        </w:rPr>
      </w:pPr>
      <w:r w:rsidRPr="00BC6444">
        <w:rPr>
          <w:rFonts w:ascii="Times New Roman" w:hAnsi="Times New Roman"/>
          <w:sz w:val="28"/>
          <w:szCs w:val="28"/>
        </w:rPr>
        <w:t xml:space="preserve">  по информации финансовых органов о региональных и муниципальных участниках казначейского сопровождения, направленной в соответствии с пунктом 40 </w:t>
      </w:r>
      <w:r w:rsidR="000D15D3" w:rsidRPr="00BC6444">
        <w:rPr>
          <w:rFonts w:ascii="Times New Roman" w:hAnsi="Times New Roman"/>
          <w:sz w:val="28"/>
          <w:szCs w:val="28"/>
        </w:rPr>
        <w:t>п</w:t>
      </w:r>
      <w:r w:rsidRPr="00BC6444">
        <w:rPr>
          <w:rFonts w:ascii="Times New Roman" w:hAnsi="Times New Roman"/>
          <w:sz w:val="28"/>
          <w:szCs w:val="28"/>
        </w:rPr>
        <w:t>орядка № 44н</w:t>
      </w:r>
      <w:r w:rsidR="000D15D3" w:rsidRPr="00BC6444">
        <w:rPr>
          <w:rFonts w:ascii="Times New Roman" w:hAnsi="Times New Roman"/>
          <w:sz w:val="28"/>
          <w:szCs w:val="28"/>
        </w:rPr>
        <w:t>,</w:t>
      </w:r>
      <w:r w:rsidRPr="00BC6444">
        <w:rPr>
          <w:rFonts w:ascii="Times New Roman" w:hAnsi="Times New Roman"/>
          <w:sz w:val="28"/>
          <w:szCs w:val="28"/>
        </w:rPr>
        <w:t xml:space="preserve"> – для 18 организаций.</w:t>
      </w:r>
    </w:p>
    <w:p w:rsidR="005F4DE1" w:rsidRPr="00BC6444" w:rsidRDefault="005F4DE1" w:rsidP="005F4DE1">
      <w:pPr>
        <w:autoSpaceDE w:val="0"/>
        <w:autoSpaceDN w:val="0"/>
        <w:adjustRightInd w:val="0"/>
        <w:spacing w:after="0" w:line="240" w:lineRule="auto"/>
        <w:jc w:val="both"/>
        <w:rPr>
          <w:rFonts w:ascii="Times New Roman" w:hAnsi="Times New Roman"/>
          <w:sz w:val="28"/>
          <w:szCs w:val="28"/>
        </w:rPr>
      </w:pPr>
      <w:r w:rsidRPr="00BC6444">
        <w:rPr>
          <w:rFonts w:ascii="Times New Roman" w:hAnsi="Times New Roman"/>
          <w:sz w:val="28"/>
          <w:szCs w:val="28"/>
        </w:rPr>
        <w:tab/>
        <w:t xml:space="preserve">Относительно данных  2024 года произошло уменьшение на 41,5% обработанной информации о региональных и муниципальных участниках казначейского сопровождения в связи с переходом Министерства финансов Омской области </w:t>
      </w:r>
      <w:r w:rsidRPr="00BC6444">
        <w:rPr>
          <w:rFonts w:ascii="Times New Roman" w:hAnsi="Times New Roman" w:cs="Times New Roman"/>
          <w:sz w:val="28"/>
          <w:szCs w:val="28"/>
        </w:rPr>
        <w:t>в рамках проведения бюджетного мониторинга на документооборот пу</w:t>
      </w:r>
      <w:r w:rsidR="000D15D3" w:rsidRPr="00BC6444">
        <w:rPr>
          <w:rFonts w:ascii="Times New Roman" w:hAnsi="Times New Roman" w:cs="Times New Roman"/>
          <w:sz w:val="28"/>
          <w:szCs w:val="28"/>
        </w:rPr>
        <w:t>тем взаимодействия посредством с</w:t>
      </w:r>
      <w:r w:rsidRPr="00BC6444">
        <w:rPr>
          <w:rFonts w:ascii="Times New Roman" w:hAnsi="Times New Roman" w:cs="Times New Roman"/>
          <w:sz w:val="28"/>
          <w:szCs w:val="28"/>
        </w:rPr>
        <w:t>истемы межведомственного электронного документооборота.</w:t>
      </w:r>
    </w:p>
    <w:p w:rsidR="005F4DE1" w:rsidRPr="00BC6444" w:rsidRDefault="005F4DE1" w:rsidP="005F4DE1">
      <w:pPr>
        <w:tabs>
          <w:tab w:val="left" w:pos="1418"/>
        </w:tabs>
        <w:spacing w:after="0" w:line="240" w:lineRule="auto"/>
        <w:ind w:firstLine="709"/>
        <w:jc w:val="both"/>
        <w:rPr>
          <w:rFonts w:ascii="Times New Roman" w:hAnsi="Times New Roman"/>
          <w:sz w:val="28"/>
          <w:szCs w:val="28"/>
        </w:rPr>
      </w:pPr>
      <w:r w:rsidRPr="00BC6444">
        <w:rPr>
          <w:rFonts w:ascii="Times New Roman" w:hAnsi="Times New Roman"/>
          <w:sz w:val="28"/>
          <w:szCs w:val="28"/>
        </w:rPr>
        <w:t>По результатам бюджетного мониторинга информации финансовых органов об открытии лицевых счетов региональным участникам казначейского сопровождения  нарушений не выявлено.</w:t>
      </w:r>
    </w:p>
    <w:p w:rsidR="00EC0589" w:rsidRPr="00BC6444" w:rsidRDefault="00EC0589" w:rsidP="00EC058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Союзного государства, по операциям со средствами бюджетных, автономных учреждений и участников казначейского сопровождения </w:t>
      </w:r>
    </w:p>
    <w:p w:rsidR="00EC0589" w:rsidRPr="00BC6444" w:rsidRDefault="00EC0589" w:rsidP="00EC0589">
      <w:pPr>
        <w:spacing w:after="0" w:line="240" w:lineRule="auto"/>
        <w:ind w:left="1" w:firstLine="708"/>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2025 году Управлением обеспечено ведение казначейского учета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w:t>
      </w:r>
    </w:p>
    <w:p w:rsidR="00EC0589" w:rsidRPr="00BC6444" w:rsidRDefault="00EC0589" w:rsidP="00EC05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рамках выполнения данного мероприятия обеспечен достоверный и своевременный казначейский учет по казначейскому обслуживанию исполнения </w:t>
      </w:r>
      <w:r w:rsidRPr="00BC6444">
        <w:rPr>
          <w:rFonts w:ascii="Times New Roman" w:eastAsia="Times New Roman" w:hAnsi="Times New Roman" w:cs="Times New Roman"/>
          <w:sz w:val="28"/>
          <w:szCs w:val="28"/>
          <w:lang w:eastAsia="ru-RU"/>
        </w:rPr>
        <w:lastRenderedPageBreak/>
        <w:t>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2025 году Управление обеспечило своевременное и качественное формирование бюджетной, казначейской отчетности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Казначейский учет в Управлении осуществлялся в 2025 году по счетам объектов учета системы казначейских платежей (новый план счетов), по счетам объектов учета системы казначейских платежей в переходный период (план счетов переходного периода) и по действующей модели казначейского  учета системы казначейских платежей.</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Бюджетная отчетность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и участников казначейского сопровождения в 2025 году формировалась в ИС «АСФК», подсистеме учета и отчетности </w:t>
      </w:r>
      <w:r w:rsidR="00E47E4D" w:rsidRPr="00BC6444">
        <w:rPr>
          <w:rFonts w:ascii="Times New Roman" w:eastAsia="Times New Roman" w:hAnsi="Times New Roman" w:cs="Times New Roman"/>
          <w:sz w:val="28"/>
          <w:szCs w:val="28"/>
          <w:lang w:eastAsia="ar-SA"/>
        </w:rPr>
        <w:t>государственной интегрированной информационной системы управления общественными финансами «Электронный бюджет»</w:t>
      </w:r>
      <w:r w:rsidR="00E47E4D" w:rsidRPr="00BC6444">
        <w:rPr>
          <w:rFonts w:ascii="Times New Roman" w:hAnsi="Times New Roman"/>
          <w:sz w:val="28"/>
          <w:szCs w:val="28"/>
        </w:rPr>
        <w:t xml:space="preserve"> </w:t>
      </w:r>
      <w:r w:rsidRPr="00BC6444">
        <w:rPr>
          <w:rFonts w:ascii="Times New Roman" w:eastAsia="Times New Roman" w:hAnsi="Times New Roman" w:cs="Times New Roman"/>
          <w:sz w:val="28"/>
          <w:szCs w:val="28"/>
          <w:lang w:eastAsia="ru-RU"/>
        </w:rPr>
        <w:t xml:space="preserve">(далее –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и представлялась Управлением в соответствии с действующим законодательством всем заинтересованным</w:t>
      </w:r>
      <w:proofErr w:type="gramEnd"/>
      <w:r w:rsidRPr="00BC6444">
        <w:rPr>
          <w:rFonts w:ascii="Times New Roman" w:eastAsia="Times New Roman" w:hAnsi="Times New Roman" w:cs="Times New Roman"/>
          <w:sz w:val="28"/>
          <w:szCs w:val="28"/>
          <w:lang w:eastAsia="ru-RU"/>
        </w:rPr>
        <w:t xml:space="preserve"> пользователям.</w:t>
      </w:r>
    </w:p>
    <w:p w:rsidR="00EC0589" w:rsidRPr="00BC6444" w:rsidRDefault="00EC0589" w:rsidP="00EC05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Бюджетная отчетность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и участников казначейского сопровождения представлялась в МОУ ФК, в финансовый орган субъекта Российской Федерации, в финансовые органы муниципальных образований и поселений Омской области,</w:t>
      </w:r>
      <w:r w:rsidRPr="00BC6444">
        <w:rPr>
          <w:rFonts w:ascii="Times New Roman" w:eastAsia="Times New Roman" w:hAnsi="Times New Roman" w:cs="Times New Roman"/>
          <w:i/>
          <w:sz w:val="28"/>
          <w:szCs w:val="28"/>
          <w:lang w:eastAsia="ru-RU"/>
        </w:rPr>
        <w:t xml:space="preserve"> </w:t>
      </w:r>
      <w:r w:rsidRPr="00BC6444">
        <w:rPr>
          <w:rFonts w:ascii="Times New Roman" w:eastAsia="Times New Roman" w:hAnsi="Times New Roman" w:cs="Times New Roman"/>
          <w:sz w:val="28"/>
          <w:szCs w:val="28"/>
          <w:lang w:eastAsia="ru-RU"/>
        </w:rPr>
        <w:t xml:space="preserve">в </w:t>
      </w:r>
      <w:r w:rsidRPr="00BC6444">
        <w:rPr>
          <w:rFonts w:ascii="Times New Roman" w:eastAsia="Times New Roman" w:hAnsi="Times New Roman" w:cs="Times New Roman"/>
          <w:i/>
          <w:sz w:val="28"/>
          <w:szCs w:val="28"/>
          <w:lang w:eastAsia="ru-RU"/>
        </w:rPr>
        <w:t xml:space="preserve"> </w:t>
      </w:r>
      <w:r w:rsidRPr="00BC6444">
        <w:rPr>
          <w:rFonts w:ascii="Times New Roman" w:eastAsia="Times New Roman" w:hAnsi="Times New Roman" w:cs="Times New Roman"/>
          <w:sz w:val="28"/>
          <w:szCs w:val="28"/>
          <w:lang w:eastAsia="ru-RU"/>
        </w:rPr>
        <w:t>органы управления внебюджетными фондами в электронном виде путем передачи по телекоммуникационным каналам связи средствами прикладного программного обеспечения «Система</w:t>
      </w:r>
      <w:proofErr w:type="gramEnd"/>
      <w:r w:rsidRPr="00BC6444">
        <w:rPr>
          <w:rFonts w:ascii="Times New Roman" w:eastAsia="Times New Roman" w:hAnsi="Times New Roman" w:cs="Times New Roman"/>
          <w:sz w:val="28"/>
          <w:szCs w:val="28"/>
          <w:lang w:eastAsia="ru-RU"/>
        </w:rPr>
        <w:t xml:space="preserve"> </w:t>
      </w:r>
      <w:proofErr w:type="gramStart"/>
      <w:r w:rsidRPr="00BC6444">
        <w:rPr>
          <w:rFonts w:ascii="Times New Roman" w:eastAsia="Times New Roman" w:hAnsi="Times New Roman" w:cs="Times New Roman"/>
          <w:sz w:val="28"/>
          <w:szCs w:val="28"/>
          <w:lang w:eastAsia="ru-RU"/>
        </w:rPr>
        <w:t xml:space="preserve">удаленного финансового документооборота» (далее – ППО «СУФД») и посредством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с использованием электронной подписи в соответствии со сроками, установленными графиком представления отчетности территориальными органами Федерального казначейства согласно </w:t>
      </w:r>
      <w:hyperlink r:id="rId32" w:history="1">
        <w:r w:rsidRPr="00BC6444">
          <w:rPr>
            <w:rFonts w:ascii="Times New Roman" w:eastAsia="Times New Roman" w:hAnsi="Times New Roman" w:cs="Times New Roman"/>
            <w:sz w:val="28"/>
            <w:szCs w:val="28"/>
            <w:lang w:eastAsia="ru-RU"/>
          </w:rPr>
          <w:t xml:space="preserve">Приложению </w:t>
        </w:r>
        <w:r w:rsidR="00E47E4D"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 1</w:t>
        </w:r>
      </w:hyperlink>
      <w:r w:rsidRPr="00BC6444">
        <w:rPr>
          <w:rFonts w:ascii="Times New Roman" w:eastAsia="Times New Roman" w:hAnsi="Times New Roman" w:cs="Times New Roman"/>
          <w:sz w:val="28"/>
          <w:szCs w:val="28"/>
          <w:lang w:eastAsia="ru-RU"/>
        </w:rPr>
        <w:t xml:space="preserve"> приказа Федерального казначейства от 14 декабря 2023 г. № 453 «Об утверждении </w:t>
      </w:r>
      <w:r w:rsidR="00E47E4D" w:rsidRPr="00BC6444">
        <w:rPr>
          <w:rFonts w:ascii="Times New Roman" w:eastAsia="Times New Roman" w:hAnsi="Times New Roman" w:cs="Times New Roman"/>
          <w:sz w:val="28"/>
          <w:szCs w:val="28"/>
          <w:lang w:eastAsia="ru-RU"/>
        </w:rPr>
        <w:t>О</w:t>
      </w:r>
      <w:r w:rsidRPr="00BC6444">
        <w:rPr>
          <w:rFonts w:ascii="Times New Roman" w:eastAsia="Times New Roman" w:hAnsi="Times New Roman" w:cs="Times New Roman"/>
          <w:sz w:val="28"/>
          <w:szCs w:val="28"/>
          <w:lang w:eastAsia="ru-RU"/>
        </w:rPr>
        <w:t xml:space="preserve">собенностей формирования и  сроков представления отчетности территориальными органами Федерального казначейства». </w:t>
      </w:r>
      <w:proofErr w:type="gramEnd"/>
    </w:p>
    <w:p w:rsidR="00EC0589" w:rsidRPr="00BC6444" w:rsidRDefault="00EC0589" w:rsidP="00EC0589">
      <w:pPr>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Результатом представления Управлением бюджетной, казначейской отчетности являются полученные из МОУ ФК протоколы </w:t>
      </w:r>
      <w:proofErr w:type="spellStart"/>
      <w:r w:rsidRPr="00BC6444">
        <w:rPr>
          <w:rFonts w:ascii="Times New Roman" w:eastAsia="Times New Roman" w:hAnsi="Times New Roman" w:cs="Times New Roman"/>
          <w:sz w:val="28"/>
          <w:szCs w:val="28"/>
        </w:rPr>
        <w:t>внутридокументального</w:t>
      </w:r>
      <w:proofErr w:type="spellEnd"/>
      <w:r w:rsidRPr="00BC6444">
        <w:rPr>
          <w:rFonts w:ascii="Times New Roman" w:eastAsia="Times New Roman" w:hAnsi="Times New Roman" w:cs="Times New Roman"/>
          <w:sz w:val="28"/>
          <w:szCs w:val="28"/>
        </w:rPr>
        <w:t xml:space="preserve"> контроля и </w:t>
      </w:r>
      <w:proofErr w:type="spellStart"/>
      <w:r w:rsidRPr="00BC6444">
        <w:rPr>
          <w:rFonts w:ascii="Times New Roman" w:eastAsia="Times New Roman" w:hAnsi="Times New Roman" w:cs="Times New Roman"/>
          <w:sz w:val="28"/>
          <w:szCs w:val="28"/>
        </w:rPr>
        <w:t>междокументального</w:t>
      </w:r>
      <w:proofErr w:type="spellEnd"/>
      <w:r w:rsidRPr="00BC6444">
        <w:rPr>
          <w:rFonts w:ascii="Times New Roman" w:eastAsia="Times New Roman" w:hAnsi="Times New Roman" w:cs="Times New Roman"/>
          <w:sz w:val="28"/>
          <w:szCs w:val="28"/>
        </w:rPr>
        <w:t xml:space="preserve"> контроля, не содержащие сведения об ошибках.</w:t>
      </w:r>
    </w:p>
    <w:p w:rsidR="00EC0589" w:rsidRPr="00BC6444" w:rsidRDefault="00EC0589" w:rsidP="00EC0589">
      <w:pPr>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Ведение казначейского учета и формирование казначейской отчетности по кассовому обслуживанию исполнения бюджета Союзного государства в Управлении осуществлялось до 01</w:t>
      </w:r>
      <w:r w:rsidR="00E47E4D" w:rsidRPr="00BC6444">
        <w:rPr>
          <w:rFonts w:ascii="Times New Roman" w:eastAsia="Times New Roman" w:hAnsi="Times New Roman" w:cs="Times New Roman"/>
          <w:sz w:val="28"/>
          <w:szCs w:val="28"/>
          <w:lang w:eastAsia="ru-RU"/>
        </w:rPr>
        <w:t xml:space="preserve"> марта </w:t>
      </w:r>
      <w:r w:rsidRPr="00BC6444">
        <w:rPr>
          <w:rFonts w:ascii="Times New Roman" w:eastAsia="Times New Roman" w:hAnsi="Times New Roman" w:cs="Times New Roman"/>
          <w:sz w:val="28"/>
          <w:szCs w:val="28"/>
          <w:lang w:eastAsia="ru-RU"/>
        </w:rPr>
        <w:t>2025</w:t>
      </w:r>
      <w:r w:rsidR="00E47E4D"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r w:rsidRPr="00BC6444">
        <w:t xml:space="preserve"> </w:t>
      </w:r>
      <w:r w:rsidRPr="00BC6444">
        <w:rPr>
          <w:rFonts w:ascii="Times New Roman" w:eastAsia="Times New Roman" w:hAnsi="Times New Roman" w:cs="Times New Roman"/>
          <w:sz w:val="28"/>
          <w:szCs w:val="28"/>
          <w:lang w:eastAsia="ru-RU"/>
        </w:rPr>
        <w:t xml:space="preserve">В целях </w:t>
      </w:r>
      <w:proofErr w:type="gramStart"/>
      <w:r w:rsidRPr="00BC6444">
        <w:rPr>
          <w:rFonts w:ascii="Times New Roman" w:eastAsia="Times New Roman" w:hAnsi="Times New Roman" w:cs="Times New Roman"/>
          <w:sz w:val="28"/>
          <w:szCs w:val="28"/>
          <w:lang w:eastAsia="ru-RU"/>
        </w:rPr>
        <w:t>оптимизации кассового обслуживания исполнения бюджета Союзного государства</w:t>
      </w:r>
      <w:proofErr w:type="gramEnd"/>
      <w:r w:rsidRPr="00BC6444">
        <w:rPr>
          <w:rFonts w:ascii="Times New Roman" w:eastAsia="Times New Roman" w:hAnsi="Times New Roman" w:cs="Times New Roman"/>
          <w:sz w:val="28"/>
          <w:szCs w:val="28"/>
          <w:lang w:eastAsia="ru-RU"/>
        </w:rPr>
        <w:t xml:space="preserve"> с </w:t>
      </w:r>
      <w:r w:rsidR="00E47E4D" w:rsidRPr="00BC6444">
        <w:rPr>
          <w:rFonts w:ascii="Times New Roman" w:eastAsia="Times New Roman" w:hAnsi="Times New Roman" w:cs="Times New Roman"/>
          <w:sz w:val="28"/>
          <w:szCs w:val="28"/>
          <w:lang w:eastAsia="ru-RU"/>
        </w:rPr>
        <w:lastRenderedPageBreak/>
        <w:t xml:space="preserve">01 марта 2025 г.  </w:t>
      </w:r>
      <w:r w:rsidRPr="00BC6444">
        <w:rPr>
          <w:rFonts w:ascii="Times New Roman" w:eastAsia="Times New Roman" w:hAnsi="Times New Roman" w:cs="Times New Roman"/>
          <w:sz w:val="28"/>
          <w:szCs w:val="28"/>
          <w:lang w:eastAsia="ru-RU"/>
        </w:rPr>
        <w:t>централизованное проведение операций по исполнению бюджета Союзного государства осуществляется на уровне МОУ ФК.</w:t>
      </w:r>
    </w:p>
    <w:p w:rsidR="007414AB" w:rsidRPr="00BC6444" w:rsidRDefault="00EC0589" w:rsidP="007414AB">
      <w:pPr>
        <w:spacing w:after="0" w:line="240" w:lineRule="auto"/>
        <w:ind w:firstLine="709"/>
        <w:contextualSpacing/>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В 2025 году Управлением сформировано и представлено в установленные сроки в МОУ ФК посредством ППО «СУФД» 16</w:t>
      </w:r>
      <w:r w:rsidR="00F60A57" w:rsidRPr="00BC6444">
        <w:rPr>
          <w:rFonts w:ascii="Times New Roman" w:eastAsia="Times New Roman" w:hAnsi="Times New Roman" w:cs="Times New Roman"/>
          <w:sz w:val="28"/>
          <w:szCs w:val="28"/>
          <w:lang w:eastAsia="ru-RU"/>
        </w:rPr>
        <w:t>5</w:t>
      </w:r>
      <w:r w:rsidRPr="00BC6444">
        <w:rPr>
          <w:rFonts w:ascii="Times New Roman" w:eastAsia="Times New Roman" w:hAnsi="Times New Roman" w:cs="Times New Roman"/>
          <w:color w:val="FF0000"/>
          <w:sz w:val="28"/>
          <w:szCs w:val="28"/>
          <w:lang w:eastAsia="ru-RU"/>
        </w:rPr>
        <w:t xml:space="preserve"> </w:t>
      </w:r>
      <w:r w:rsidRPr="00BC6444">
        <w:rPr>
          <w:rFonts w:ascii="Times New Roman" w:eastAsia="Times New Roman" w:hAnsi="Times New Roman" w:cs="Times New Roman"/>
          <w:sz w:val="28"/>
          <w:szCs w:val="28"/>
          <w:lang w:eastAsia="ru-RU"/>
        </w:rPr>
        <w:t>отчетов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и участников казначейского сопровождения, кассовому обслуживанию исполнения бюджета Союзного государства, в том числе: оперативных – 62 отчета, ежемесячных – 89</w:t>
      </w:r>
      <w:r w:rsidRPr="00BC6444">
        <w:rPr>
          <w:rFonts w:ascii="Times New Roman" w:eastAsia="Times New Roman" w:hAnsi="Times New Roman" w:cs="Times New Roman"/>
          <w:color w:val="4F81BD" w:themeColor="accent1"/>
          <w:sz w:val="28"/>
          <w:szCs w:val="28"/>
          <w:lang w:eastAsia="ru-RU"/>
        </w:rPr>
        <w:t xml:space="preserve"> </w:t>
      </w:r>
      <w:r w:rsidRPr="00BC6444">
        <w:rPr>
          <w:rFonts w:ascii="Times New Roman" w:eastAsia="Times New Roman" w:hAnsi="Times New Roman" w:cs="Times New Roman"/>
          <w:sz w:val="28"/>
          <w:szCs w:val="28"/>
          <w:lang w:eastAsia="ru-RU"/>
        </w:rPr>
        <w:t xml:space="preserve">отчетов, годовых </w:t>
      </w:r>
      <w:r w:rsidRPr="00BC6444">
        <w:rPr>
          <w:rFonts w:ascii="Times New Roman" w:eastAsia="Times New Roman" w:hAnsi="Times New Roman" w:cs="Times New Roman"/>
          <w:color w:val="4F81BD" w:themeColor="accent1"/>
          <w:sz w:val="28"/>
          <w:szCs w:val="28"/>
          <w:lang w:eastAsia="ru-RU"/>
        </w:rPr>
        <w:t xml:space="preserve">– </w:t>
      </w:r>
      <w:r w:rsidRPr="00BC6444">
        <w:rPr>
          <w:rFonts w:ascii="Times New Roman" w:eastAsia="Times New Roman" w:hAnsi="Times New Roman" w:cs="Times New Roman"/>
          <w:sz w:val="28"/>
          <w:szCs w:val="28"/>
          <w:lang w:eastAsia="ru-RU"/>
        </w:rPr>
        <w:t>14</w:t>
      </w:r>
      <w:r w:rsidRPr="00BC6444">
        <w:rPr>
          <w:rFonts w:ascii="Times New Roman" w:eastAsia="Times New Roman" w:hAnsi="Times New Roman" w:cs="Times New Roman"/>
          <w:color w:val="FF0000"/>
          <w:sz w:val="28"/>
          <w:szCs w:val="28"/>
          <w:lang w:eastAsia="ru-RU"/>
        </w:rPr>
        <w:t xml:space="preserve"> </w:t>
      </w:r>
      <w:r w:rsidRPr="00BC6444">
        <w:rPr>
          <w:rFonts w:ascii="Times New Roman" w:eastAsia="Times New Roman" w:hAnsi="Times New Roman" w:cs="Times New Roman"/>
          <w:sz w:val="28"/>
          <w:szCs w:val="28"/>
          <w:lang w:eastAsia="ru-RU"/>
        </w:rPr>
        <w:t>отчетов.</w:t>
      </w:r>
      <w:proofErr w:type="gramEnd"/>
      <w:r w:rsidRPr="00BC6444">
        <w:rPr>
          <w:rFonts w:ascii="Times New Roman" w:eastAsia="Times New Roman" w:hAnsi="Times New Roman" w:cs="Times New Roman"/>
          <w:sz w:val="28"/>
          <w:szCs w:val="28"/>
          <w:lang w:eastAsia="ru-RU"/>
        </w:rPr>
        <w:t xml:space="preserve"> Посредством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в МОУ ФК направлено 745 отчетов, в том числе: оперативных – 498 отчетов, ежемесячных – 222 отчета</w:t>
      </w:r>
      <w:r w:rsidRPr="00BC6444">
        <w:rPr>
          <w:rFonts w:ascii="Times New Roman" w:eastAsia="Times New Roman" w:hAnsi="Times New Roman" w:cs="Times New Roman"/>
          <w:color w:val="4F81BD" w:themeColor="accent1"/>
          <w:sz w:val="28"/>
          <w:szCs w:val="28"/>
          <w:lang w:eastAsia="ru-RU"/>
        </w:rPr>
        <w:t xml:space="preserve">, </w:t>
      </w:r>
      <w:r w:rsidRPr="00BC6444">
        <w:rPr>
          <w:rFonts w:ascii="Times New Roman" w:eastAsia="Times New Roman" w:hAnsi="Times New Roman" w:cs="Times New Roman"/>
          <w:sz w:val="28"/>
          <w:szCs w:val="28"/>
          <w:lang w:eastAsia="ru-RU"/>
        </w:rPr>
        <w:t>годовых – 25 отчетов.</w:t>
      </w:r>
    </w:p>
    <w:p w:rsidR="00EC0589" w:rsidRPr="00BC6444" w:rsidRDefault="00EC0589" w:rsidP="007414AB">
      <w:pPr>
        <w:spacing w:after="0" w:line="240" w:lineRule="auto"/>
        <w:ind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Кроме этого, Управлением сформировано и представлено в установленные сроки:</w:t>
      </w:r>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w:t>
      </w:r>
      <w:proofErr w:type="gramStart"/>
      <w:r w:rsidRPr="00BC6444">
        <w:rPr>
          <w:rFonts w:ascii="Times New Roman" w:eastAsia="Calibri" w:hAnsi="Times New Roman" w:cs="Times New Roman"/>
          <w:sz w:val="28"/>
          <w:szCs w:val="28"/>
          <w:lang w:eastAsia="ru-RU"/>
        </w:rPr>
        <w:t xml:space="preserve">в Министерство финансов Омской области </w:t>
      </w:r>
      <w:r w:rsidR="008048F0" w:rsidRPr="00BC6444">
        <w:rPr>
          <w:rFonts w:ascii="Times New Roman" w:eastAsia="Calibri" w:hAnsi="Times New Roman" w:cs="Times New Roman"/>
          <w:sz w:val="28"/>
          <w:szCs w:val="28"/>
          <w:lang w:eastAsia="ru-RU"/>
        </w:rPr>
        <w:t>посредством ППО «СУФД»         74</w:t>
      </w:r>
      <w:r w:rsidRPr="00BC6444">
        <w:rPr>
          <w:rFonts w:ascii="Times New Roman" w:eastAsia="Calibri" w:hAnsi="Times New Roman" w:cs="Times New Roman"/>
          <w:sz w:val="28"/>
          <w:szCs w:val="28"/>
          <w:lang w:eastAsia="ru-RU"/>
        </w:rPr>
        <w:t xml:space="preserve"> отчет</w:t>
      </w:r>
      <w:r w:rsidR="008048F0" w:rsidRPr="00BC6444">
        <w:rPr>
          <w:rFonts w:ascii="Times New Roman" w:eastAsia="Calibri" w:hAnsi="Times New Roman" w:cs="Times New Roman"/>
          <w:sz w:val="28"/>
          <w:szCs w:val="28"/>
          <w:lang w:eastAsia="ru-RU"/>
        </w:rPr>
        <w:t>а</w:t>
      </w:r>
      <w:r w:rsidRPr="00BC6444">
        <w:rPr>
          <w:rFonts w:ascii="Times New Roman" w:eastAsia="Calibri" w:hAnsi="Times New Roman" w:cs="Times New Roman"/>
          <w:sz w:val="28"/>
          <w:szCs w:val="28"/>
          <w:lang w:eastAsia="ru-RU"/>
        </w:rPr>
        <w:t>, из них, по казначейскому обслуживанию исполнения бюджетов бюджетной системы Российской Федерации: ежемесячных – 33 отчета, годовых –</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4 отчета; по операциям со средствами бюджетных, автономных учреждений и иных юридических лиц: ежемесячных – 33</w:t>
      </w:r>
      <w:r w:rsidRPr="00BC6444">
        <w:rPr>
          <w:rFonts w:ascii="Times New Roman" w:eastAsia="Calibri" w:hAnsi="Times New Roman" w:cs="Times New Roman"/>
          <w:color w:val="4F81BD" w:themeColor="accent1"/>
          <w:sz w:val="28"/>
          <w:szCs w:val="28"/>
          <w:lang w:eastAsia="ru-RU"/>
        </w:rPr>
        <w:t xml:space="preserve"> </w:t>
      </w:r>
      <w:r w:rsidRPr="00BC6444">
        <w:rPr>
          <w:rFonts w:ascii="Times New Roman" w:eastAsia="Calibri" w:hAnsi="Times New Roman" w:cs="Times New Roman"/>
          <w:sz w:val="28"/>
          <w:szCs w:val="28"/>
          <w:lang w:eastAsia="ru-RU"/>
        </w:rPr>
        <w:t>отчета, годовых – 4</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 xml:space="preserve">отчета; посредством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по операциям участников казначейского сопровождения - 25</w:t>
      </w:r>
      <w:r w:rsidRPr="00BC6444">
        <w:rPr>
          <w:rFonts w:ascii="Times New Roman" w:eastAsia="Calibri" w:hAnsi="Times New Roman" w:cs="Times New Roman"/>
          <w:color w:val="4F81BD" w:themeColor="accent1"/>
          <w:sz w:val="28"/>
          <w:szCs w:val="28"/>
          <w:lang w:eastAsia="ru-RU"/>
        </w:rPr>
        <w:t xml:space="preserve"> </w:t>
      </w:r>
      <w:r w:rsidRPr="00BC6444">
        <w:rPr>
          <w:rFonts w:ascii="Times New Roman" w:eastAsia="Calibri" w:hAnsi="Times New Roman" w:cs="Times New Roman"/>
          <w:sz w:val="28"/>
          <w:szCs w:val="28"/>
          <w:lang w:eastAsia="ru-RU"/>
        </w:rPr>
        <w:t>отчетов;</w:t>
      </w:r>
      <w:proofErr w:type="gramEnd"/>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w:t>
      </w:r>
      <w:proofErr w:type="gramStart"/>
      <w:r w:rsidRPr="00BC6444">
        <w:rPr>
          <w:rFonts w:ascii="Times New Roman" w:eastAsia="Calibri" w:hAnsi="Times New Roman" w:cs="Times New Roman"/>
          <w:sz w:val="28"/>
          <w:szCs w:val="28"/>
          <w:lang w:eastAsia="ru-RU"/>
        </w:rPr>
        <w:t>в финансовые органы муниципальных образований и поселений Омской области посредством ППО «СУФД» 12 409</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отчетов, из них: по казначейскому  обслуживанию исполнения бюджетов бюджетной системы Российской Федерации ежемесячных – 9 647 отчетов, годовых –  1 299 отчетов, по операциям со средствами бюджетных, автономных учреждений и иных юридических лиц:                          ежемесячных – 1 292 отчета, годовых – 171 отчет;</w:t>
      </w:r>
      <w:proofErr w:type="gramEnd"/>
      <w:r w:rsidRPr="00BC6444">
        <w:rPr>
          <w:rFonts w:ascii="Times New Roman" w:eastAsia="Calibri" w:hAnsi="Times New Roman" w:cs="Times New Roman"/>
          <w:sz w:val="28"/>
          <w:szCs w:val="28"/>
          <w:lang w:eastAsia="ru-RU"/>
        </w:rPr>
        <w:t xml:space="preserve"> посредством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по операциям участников казначейского сопровождения – 625 отчетов;</w:t>
      </w:r>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в ОСФР по Омской области 37 отчетов, из них: ежемесячных – 33 отчета, годовых – 4 отчета;</w:t>
      </w:r>
    </w:p>
    <w:p w:rsidR="00EC0589" w:rsidRPr="00BC6444" w:rsidRDefault="00EC0589" w:rsidP="00406DD0">
      <w:pPr>
        <w:numPr>
          <w:ilvl w:val="0"/>
          <w:numId w:val="26"/>
        </w:numPr>
        <w:tabs>
          <w:tab w:val="left" w:pos="197"/>
          <w:tab w:val="left" w:pos="851"/>
        </w:tabs>
        <w:autoSpaceDE w:val="0"/>
        <w:autoSpaceDN w:val="0"/>
        <w:adjustRightInd w:val="0"/>
        <w:spacing w:after="0" w:line="240" w:lineRule="auto"/>
        <w:ind w:left="0" w:firstLine="709"/>
        <w:contextualSpacing/>
        <w:jc w:val="both"/>
        <w:rPr>
          <w:rFonts w:ascii="Times New Roman" w:eastAsia="Calibri" w:hAnsi="Times New Roman" w:cs="Times New Roman"/>
          <w:sz w:val="28"/>
          <w:szCs w:val="28"/>
          <w:lang w:eastAsia="ru-RU"/>
        </w:rPr>
      </w:pPr>
      <w:r w:rsidRPr="00BC6444">
        <w:rPr>
          <w:rFonts w:ascii="Times New Roman" w:eastAsia="Calibri" w:hAnsi="Times New Roman" w:cs="Times New Roman"/>
          <w:sz w:val="28"/>
          <w:szCs w:val="28"/>
          <w:lang w:eastAsia="ru-RU"/>
        </w:rPr>
        <w:t xml:space="preserve"> в ТФОМС Омской области 25 отчетов, из них: ежемесячных – 22</w:t>
      </w:r>
      <w:r w:rsidRPr="00BC6444">
        <w:rPr>
          <w:rFonts w:ascii="Times New Roman" w:eastAsia="Calibri" w:hAnsi="Times New Roman" w:cs="Times New Roman"/>
          <w:color w:val="4F81BD" w:themeColor="accent1"/>
          <w:sz w:val="28"/>
          <w:szCs w:val="28"/>
          <w:lang w:eastAsia="ru-RU"/>
        </w:rPr>
        <w:t xml:space="preserve"> </w:t>
      </w:r>
      <w:r w:rsidRPr="00BC6444">
        <w:rPr>
          <w:rFonts w:ascii="Times New Roman" w:eastAsia="Calibri" w:hAnsi="Times New Roman" w:cs="Times New Roman"/>
          <w:sz w:val="28"/>
          <w:szCs w:val="28"/>
          <w:lang w:eastAsia="ru-RU"/>
        </w:rPr>
        <w:t>отчета, годовых – 3 отчета.</w:t>
      </w:r>
    </w:p>
    <w:p w:rsidR="00EC0589" w:rsidRPr="00BC6444" w:rsidRDefault="00EC0589" w:rsidP="00EC0589">
      <w:pPr>
        <w:tabs>
          <w:tab w:val="left" w:pos="197"/>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BC6444">
        <w:rPr>
          <w:rFonts w:ascii="Times New Roman" w:eastAsia="Calibri" w:hAnsi="Times New Roman" w:cs="Times New Roman"/>
          <w:sz w:val="28"/>
          <w:szCs w:val="28"/>
          <w:lang w:eastAsia="ru-RU"/>
        </w:rPr>
        <w:t xml:space="preserve">В соответствии с приказом Министерства финансов Российской Федерации от 30 июня 2020 г. № 126н «Об утверждении федерального стандарта бухгалтерского учета государственных финансов «Отчетность по операциям системы казначейских платежей» посредством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в МОУ ФК представлена казначейская отчетность в количестве 365 отчетов, в том числе: оперативных – 317</w:t>
      </w:r>
      <w:r w:rsidRPr="00BC6444">
        <w:rPr>
          <w:rFonts w:ascii="Times New Roman" w:eastAsia="Calibri" w:hAnsi="Times New Roman" w:cs="Times New Roman"/>
          <w:color w:val="FF0000"/>
          <w:sz w:val="28"/>
          <w:szCs w:val="28"/>
          <w:lang w:eastAsia="ru-RU"/>
        </w:rPr>
        <w:t xml:space="preserve"> </w:t>
      </w:r>
      <w:r w:rsidRPr="00BC6444">
        <w:rPr>
          <w:rFonts w:ascii="Times New Roman" w:eastAsia="Calibri" w:hAnsi="Times New Roman" w:cs="Times New Roman"/>
          <w:sz w:val="28"/>
          <w:szCs w:val="28"/>
          <w:lang w:eastAsia="ru-RU"/>
        </w:rPr>
        <w:t>отчетов, ежемесячных – 44 отчета, годовых – 4 отчета.</w:t>
      </w:r>
      <w:proofErr w:type="gramEnd"/>
    </w:p>
    <w:p w:rsidR="00EC0589" w:rsidRPr="00BC6444" w:rsidRDefault="00EC0589" w:rsidP="00EC0589">
      <w:pPr>
        <w:tabs>
          <w:tab w:val="left" w:pos="197"/>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roofErr w:type="gramStart"/>
      <w:r w:rsidRPr="00BC6444">
        <w:rPr>
          <w:rFonts w:ascii="Times New Roman" w:eastAsia="Calibri" w:hAnsi="Times New Roman" w:cs="Times New Roman"/>
          <w:sz w:val="28"/>
          <w:szCs w:val="28"/>
          <w:lang w:eastAsia="ru-RU"/>
        </w:rPr>
        <w:t>В целях раскрытия информации о ходе реализации национальных проектов Управлением с</w:t>
      </w:r>
      <w:r w:rsidRPr="00BC6444">
        <w:rPr>
          <w:rFonts w:ascii="Times New Roman" w:eastAsia="Times New Roman" w:hAnsi="Times New Roman" w:cs="Times New Roman"/>
          <w:sz w:val="28"/>
          <w:szCs w:val="28"/>
          <w:lang w:eastAsia="ru-RU"/>
        </w:rPr>
        <w:t xml:space="preserve">формировано и выгружено в </w:t>
      </w:r>
      <w:proofErr w:type="spellStart"/>
      <w:r w:rsidRPr="00BC6444">
        <w:rPr>
          <w:rFonts w:ascii="Times New Roman" w:eastAsia="Calibri" w:hAnsi="Times New Roman" w:cs="Times New Roman"/>
          <w:sz w:val="28"/>
          <w:szCs w:val="28"/>
          <w:lang w:eastAsia="ru-RU"/>
        </w:rPr>
        <w:t>ПУиО</w:t>
      </w:r>
      <w:proofErr w:type="spellEnd"/>
      <w:r w:rsidRPr="00BC6444">
        <w:rPr>
          <w:rFonts w:ascii="Times New Roman" w:eastAsia="Calibri" w:hAnsi="Times New Roman" w:cs="Times New Roman"/>
          <w:sz w:val="28"/>
          <w:szCs w:val="28"/>
          <w:lang w:eastAsia="ru-RU"/>
        </w:rPr>
        <w:t xml:space="preserve"> ГИИС ЭБ </w:t>
      </w:r>
      <w:r w:rsidRPr="00BC6444">
        <w:rPr>
          <w:rFonts w:ascii="Times New Roman" w:eastAsia="Times New Roman" w:hAnsi="Times New Roman" w:cs="Times New Roman"/>
          <w:sz w:val="28"/>
          <w:szCs w:val="28"/>
          <w:lang w:eastAsia="ru-RU"/>
        </w:rPr>
        <w:t xml:space="preserve">5 352 </w:t>
      </w:r>
      <w:r w:rsidRPr="00BC6444">
        <w:rPr>
          <w:rFonts w:ascii="Times New Roman" w:eastAsia="Calibri" w:hAnsi="Times New Roman" w:cs="Times New Roman"/>
          <w:sz w:val="28"/>
          <w:szCs w:val="28"/>
          <w:lang w:eastAsia="ru-RU"/>
        </w:rPr>
        <w:t>Отчета по поступлениям и выбытиям (ф. 0503151) по казначейскому обслуживанию исполнения бюджетов бюджетной системы Российской Федерации для осуществления проверки  на собл</w:t>
      </w:r>
      <w:r w:rsidR="008048F0" w:rsidRPr="00BC6444">
        <w:rPr>
          <w:rFonts w:ascii="Times New Roman" w:eastAsia="Calibri" w:hAnsi="Times New Roman" w:cs="Times New Roman"/>
          <w:sz w:val="28"/>
          <w:szCs w:val="28"/>
          <w:lang w:eastAsia="ru-RU"/>
        </w:rPr>
        <w:t>юдение контрольных соотношений о</w:t>
      </w:r>
      <w:r w:rsidRPr="00BC6444">
        <w:rPr>
          <w:rFonts w:ascii="Times New Roman" w:eastAsia="Calibri" w:hAnsi="Times New Roman" w:cs="Times New Roman"/>
          <w:sz w:val="28"/>
          <w:szCs w:val="28"/>
          <w:lang w:eastAsia="ru-RU"/>
        </w:rPr>
        <w:t xml:space="preserve">тчетов финансовых органов </w:t>
      </w:r>
      <w:r w:rsidRPr="00BC6444">
        <w:rPr>
          <w:rFonts w:ascii="Times New Roman" w:eastAsia="Times New Roman" w:hAnsi="Times New Roman" w:cs="Times New Roman"/>
          <w:sz w:val="28"/>
          <w:szCs w:val="28"/>
          <w:lang w:eastAsia="ru-RU"/>
        </w:rPr>
        <w:t xml:space="preserve">субъекта Российской Федерации </w:t>
      </w:r>
      <w:r w:rsidRPr="00BC6444">
        <w:rPr>
          <w:rFonts w:ascii="Times New Roman" w:eastAsia="Calibri" w:hAnsi="Times New Roman" w:cs="Times New Roman"/>
          <w:sz w:val="28"/>
          <w:szCs w:val="28"/>
          <w:lang w:eastAsia="ru-RU"/>
        </w:rPr>
        <w:t xml:space="preserve"> по реализации национальных проектов (программ), комплексного плана модернизации и расширения магистральной инфраструктуры</w:t>
      </w:r>
      <w:proofErr w:type="gramEnd"/>
      <w:r w:rsidRPr="00BC6444">
        <w:rPr>
          <w:rFonts w:ascii="Times New Roman" w:eastAsia="Calibri" w:hAnsi="Times New Roman" w:cs="Times New Roman"/>
          <w:sz w:val="28"/>
          <w:szCs w:val="28"/>
          <w:lang w:eastAsia="ru-RU"/>
        </w:rPr>
        <w:t xml:space="preserve"> (региональных проектов в составе национальных проектов). </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lastRenderedPageBreak/>
        <w:t>В соответствии с приказом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Управление формировало и представляло распорядителям и получателям средств федерального бюджета, лицевые счета которых открыты в Управлении, Отчет о бюджетных и денежных обязательствах получателей средств федерального бюджета</w:t>
      </w:r>
      <w:proofErr w:type="gramEnd"/>
      <w:r w:rsidRPr="00BC6444">
        <w:rPr>
          <w:rFonts w:ascii="Times New Roman" w:eastAsia="Times New Roman" w:hAnsi="Times New Roman" w:cs="Times New Roman"/>
          <w:sz w:val="28"/>
          <w:szCs w:val="28"/>
          <w:lang w:eastAsia="ru-RU"/>
        </w:rPr>
        <w:t xml:space="preserve"> и администраторов источников финансирования дефицита федерального бюджета (ф.0503129) (далее – Отчет (ф. 0503129)</w:t>
      </w:r>
      <w:r w:rsidR="00433D6B"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2025 году распорядителям и получателям средств федерального бюджета направлено посредством  </w:t>
      </w:r>
      <w:proofErr w:type="spellStart"/>
      <w:r w:rsidRPr="00BC6444">
        <w:rPr>
          <w:rFonts w:ascii="Times New Roman" w:eastAsia="Times New Roman" w:hAnsi="Times New Roman" w:cs="Times New Roman"/>
          <w:sz w:val="28"/>
          <w:szCs w:val="28"/>
          <w:lang w:eastAsia="ru-RU"/>
        </w:rPr>
        <w:t>ПУиО</w:t>
      </w:r>
      <w:proofErr w:type="spellEnd"/>
      <w:r w:rsidRPr="00BC6444">
        <w:rPr>
          <w:rFonts w:ascii="Times New Roman" w:eastAsia="Times New Roman" w:hAnsi="Times New Roman" w:cs="Times New Roman"/>
          <w:sz w:val="28"/>
          <w:szCs w:val="28"/>
          <w:lang w:eastAsia="ru-RU"/>
        </w:rPr>
        <w:t xml:space="preserve"> ГИИС ЭБ  </w:t>
      </w:r>
      <w:r w:rsidRPr="00BC6444">
        <w:rPr>
          <w:rFonts w:ascii="Times New Roman" w:eastAsia="Calibri" w:hAnsi="Times New Roman" w:cs="Times New Roman"/>
          <w:sz w:val="28"/>
          <w:szCs w:val="28"/>
          <w:lang w:eastAsia="ru-RU"/>
        </w:rPr>
        <w:t>617</w:t>
      </w:r>
      <w:r w:rsidRPr="00BC6444">
        <w:rPr>
          <w:rFonts w:ascii="Times New Roman" w:eastAsia="Times New Roman" w:hAnsi="Times New Roman" w:cs="Times New Roman"/>
          <w:sz w:val="28"/>
          <w:szCs w:val="28"/>
          <w:lang w:eastAsia="ru-RU"/>
        </w:rPr>
        <w:t xml:space="preserve"> Отчетов (ф. 0503129).</w:t>
      </w:r>
    </w:p>
    <w:p w:rsidR="00EC0589" w:rsidRPr="00BC6444" w:rsidRDefault="00EC0589" w:rsidP="00EC0589">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течение 2025 года Управлением проводилась сверка </w:t>
      </w:r>
      <w:proofErr w:type="spellStart"/>
      <w:r w:rsidRPr="00BC6444">
        <w:rPr>
          <w:rFonts w:ascii="Times New Roman" w:eastAsia="Times New Roman" w:hAnsi="Times New Roman" w:cs="Times New Roman"/>
          <w:sz w:val="28"/>
          <w:szCs w:val="28"/>
          <w:lang w:eastAsia="ru-RU"/>
        </w:rPr>
        <w:t>внутриказначейских</w:t>
      </w:r>
      <w:proofErr w:type="spellEnd"/>
      <w:r w:rsidRPr="00BC6444">
        <w:rPr>
          <w:rFonts w:ascii="Times New Roman" w:eastAsia="Times New Roman" w:hAnsi="Times New Roman" w:cs="Times New Roman"/>
          <w:sz w:val="28"/>
          <w:szCs w:val="28"/>
          <w:lang w:eastAsia="ru-RU"/>
        </w:rPr>
        <w:t xml:space="preserve"> расчетов с территориальными органами Федерального казначейства по полученным и переданным лимитам бюджетных обязательств и бюджетным ассигнованиям. Сформировано и подтверждено 166 актов </w:t>
      </w:r>
      <w:proofErr w:type="spellStart"/>
      <w:r w:rsidRPr="00BC6444">
        <w:rPr>
          <w:rFonts w:ascii="Times New Roman" w:eastAsia="Times New Roman" w:hAnsi="Times New Roman" w:cs="Times New Roman"/>
          <w:sz w:val="28"/>
          <w:szCs w:val="28"/>
          <w:lang w:eastAsia="ru-RU"/>
        </w:rPr>
        <w:t>внутриказначейских</w:t>
      </w:r>
      <w:proofErr w:type="spellEnd"/>
      <w:r w:rsidRPr="00BC6444">
        <w:rPr>
          <w:rFonts w:ascii="Times New Roman" w:eastAsia="Times New Roman" w:hAnsi="Times New Roman" w:cs="Times New Roman"/>
          <w:sz w:val="28"/>
          <w:szCs w:val="28"/>
          <w:lang w:eastAsia="ru-RU"/>
        </w:rPr>
        <w:t xml:space="preserve"> расчетов.</w:t>
      </w:r>
    </w:p>
    <w:p w:rsidR="00E10084" w:rsidRPr="00BC6444" w:rsidRDefault="00E10084" w:rsidP="005F306B">
      <w:pPr>
        <w:spacing w:after="0" w:line="240" w:lineRule="auto"/>
        <w:ind w:firstLine="709"/>
        <w:jc w:val="both"/>
        <w:rPr>
          <w:rFonts w:ascii="Times New Roman CYR" w:hAnsi="Times New Roman CYR"/>
          <w:b/>
          <w:sz w:val="28"/>
          <w:szCs w:val="28"/>
        </w:rPr>
      </w:pPr>
      <w:r w:rsidRPr="00BC6444">
        <w:rPr>
          <w:rFonts w:ascii="Times New Roman CYR" w:hAnsi="Times New Roman CYR"/>
          <w:b/>
          <w:sz w:val="28"/>
          <w:szCs w:val="28"/>
        </w:rPr>
        <w:t>8.</w:t>
      </w:r>
      <w:r w:rsidR="001F05AA" w:rsidRPr="00BC6444">
        <w:rPr>
          <w:rFonts w:ascii="Times New Roman CYR" w:hAnsi="Times New Roman CYR"/>
          <w:b/>
          <w:sz w:val="28"/>
          <w:szCs w:val="28"/>
        </w:rPr>
        <w:t xml:space="preserve"> </w:t>
      </w:r>
      <w:r w:rsidRPr="00BC6444">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В рамках исполнения Стратегической задачи «Централизация функций бухгалтерского учета, отчетности начисления и выплаты заработной платы организаций бюджетной сферы» по реализации Стратегической карты Казначейства России на 2022 – 2030 годы Управлением осуществлялось централизованное ведение бюджетного учета и составление бюджетной отчетности отдельных территориальных органов федеральных органов исполнительной власти (далее – ТО ФОИВ).</w:t>
      </w:r>
    </w:p>
    <w:p w:rsidR="009A5AED" w:rsidRPr="00BC6444" w:rsidRDefault="009A5AED" w:rsidP="005F306B">
      <w:pPr>
        <w:spacing w:after="0" w:line="240" w:lineRule="auto"/>
        <w:ind w:firstLine="709"/>
        <w:jc w:val="both"/>
        <w:rPr>
          <w:rFonts w:ascii="Times New Roman CYR" w:hAnsi="Times New Roman CYR"/>
          <w:sz w:val="28"/>
          <w:szCs w:val="28"/>
        </w:rPr>
      </w:pPr>
      <w:proofErr w:type="gramStart"/>
      <w:r w:rsidRPr="00BC6444">
        <w:rPr>
          <w:rFonts w:ascii="Times New Roman CYR" w:hAnsi="Times New Roman CYR"/>
          <w:sz w:val="28"/>
          <w:szCs w:val="28"/>
        </w:rPr>
        <w:t>Управлением  в рамках реализации Постановления Правительства Российской Федерации от 15</w:t>
      </w:r>
      <w:r w:rsidR="00FE0A9A" w:rsidRPr="00BC6444">
        <w:rPr>
          <w:rFonts w:ascii="Times New Roman CYR" w:hAnsi="Times New Roman CYR"/>
          <w:sz w:val="28"/>
          <w:szCs w:val="28"/>
        </w:rPr>
        <w:t xml:space="preserve"> февраля </w:t>
      </w:r>
      <w:r w:rsidRPr="00BC6444">
        <w:rPr>
          <w:rFonts w:ascii="Times New Roman CYR" w:hAnsi="Times New Roman CYR"/>
          <w:sz w:val="28"/>
          <w:szCs w:val="28"/>
        </w:rPr>
        <w:t>2020</w:t>
      </w:r>
      <w:r w:rsidR="00FE0A9A" w:rsidRPr="00BC6444">
        <w:rPr>
          <w:rFonts w:ascii="Times New Roman CYR" w:hAnsi="Times New Roman CYR"/>
          <w:sz w:val="28"/>
          <w:szCs w:val="28"/>
        </w:rPr>
        <w:t xml:space="preserve"> г.</w:t>
      </w:r>
      <w:r w:rsidRPr="00BC6444">
        <w:rPr>
          <w:rFonts w:ascii="Times New Roman CYR" w:hAnsi="Times New Roman CYR"/>
          <w:sz w:val="28"/>
          <w:szCs w:val="28"/>
        </w:rPr>
        <w:t xml:space="preserve">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2025 году полномочия по начислению  физическим лицам выплат по оплате труда, иных выплат и связанных с ними обязательных платежей в бюджеты бюджетной системы Российской Федерации и их</w:t>
      </w:r>
      <w:proofErr w:type="gramEnd"/>
      <w:r w:rsidRPr="00BC6444">
        <w:rPr>
          <w:rFonts w:ascii="Times New Roman CYR" w:hAnsi="Times New Roman CYR"/>
          <w:sz w:val="28"/>
          <w:szCs w:val="28"/>
        </w:rPr>
        <w:t xml:space="preserve">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(далее – централизуемые полномочия) осуществлялись по девяти ТО ФОИВ, в том числе:</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Государственная инспекция труда в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Территориальное управление Федерального агентства по управлению государственным имуществом в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Территориальный орган Федеральной службы по надзору в сфере здравоохранения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Управление Федеральной службы по ветеринарному и фитосанитарному надзору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Территориальный орган Федеральной службы государственной статистики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lastRenderedPageBreak/>
        <w:t>Управление Федеральной службы по надзору в сфере защиты прав потребителей и благополучия человека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Управление Федеральной службы государственной регистрации, кадастра и картографии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Управления Федеральной антимонопольной службы по Омской области;</w:t>
      </w:r>
    </w:p>
    <w:p w:rsidR="009A5AED" w:rsidRPr="00BC6444" w:rsidRDefault="009A5AED" w:rsidP="00406DD0">
      <w:pPr>
        <w:pStyle w:val="a6"/>
        <w:numPr>
          <w:ilvl w:val="0"/>
          <w:numId w:val="26"/>
        </w:numPr>
        <w:spacing w:after="0" w:line="240" w:lineRule="auto"/>
        <w:ind w:left="0" w:firstLine="851"/>
        <w:jc w:val="both"/>
        <w:rPr>
          <w:rFonts w:ascii="Times New Roman CYR" w:hAnsi="Times New Roman CYR"/>
          <w:sz w:val="28"/>
          <w:szCs w:val="28"/>
        </w:rPr>
      </w:pPr>
      <w:r w:rsidRPr="00BC6444">
        <w:rPr>
          <w:rFonts w:ascii="Times New Roman CYR" w:hAnsi="Times New Roman CYR"/>
          <w:sz w:val="28"/>
          <w:szCs w:val="28"/>
        </w:rPr>
        <w:t xml:space="preserve">Управление Федеральной службы по надзору в сфере связи, информационных технологий и массовых </w:t>
      </w:r>
      <w:r w:rsidR="00FE0A9A" w:rsidRPr="00BC6444">
        <w:rPr>
          <w:rFonts w:ascii="Times New Roman CYR" w:hAnsi="Times New Roman CYR"/>
          <w:sz w:val="28"/>
          <w:szCs w:val="28"/>
        </w:rPr>
        <w:t>коммуникаций  по Омской области.</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Взаимодействие Управления и ТО ФОИВ в рамках осуществления централизуемых полномочий обеспечивалось путем информационного взаимодействия ГИИС</w:t>
      </w:r>
      <w:r w:rsidR="00FE0A9A" w:rsidRPr="00BC6444">
        <w:rPr>
          <w:rFonts w:ascii="Times New Roman CYR" w:hAnsi="Times New Roman CYR"/>
          <w:sz w:val="28"/>
          <w:szCs w:val="28"/>
        </w:rPr>
        <w:t xml:space="preserve"> ЭБ</w:t>
      </w:r>
      <w:r w:rsidRPr="00BC6444">
        <w:rPr>
          <w:rFonts w:ascii="Times New Roman CYR" w:hAnsi="Times New Roman CYR"/>
          <w:sz w:val="28"/>
          <w:szCs w:val="28"/>
        </w:rPr>
        <w:t xml:space="preserve">, </w:t>
      </w:r>
      <w:r w:rsidR="00FE0A9A" w:rsidRPr="00BC6444">
        <w:rPr>
          <w:rFonts w:ascii="Times New Roman CYR" w:hAnsi="Times New Roman CYR"/>
          <w:sz w:val="28"/>
          <w:szCs w:val="28"/>
        </w:rPr>
        <w:t>ЕИС</w:t>
      </w:r>
      <w:r w:rsidRPr="00BC6444">
        <w:rPr>
          <w:rFonts w:ascii="Times New Roman CYR" w:hAnsi="Times New Roman CYR"/>
          <w:sz w:val="28"/>
          <w:szCs w:val="28"/>
        </w:rPr>
        <w:t xml:space="preserve"> и  иными государственными информационными системами  в соответствии с </w:t>
      </w:r>
      <w:r w:rsidR="00FE0A9A" w:rsidRPr="00BC6444">
        <w:rPr>
          <w:rFonts w:ascii="Times New Roman CYR" w:hAnsi="Times New Roman CYR"/>
          <w:sz w:val="28"/>
          <w:szCs w:val="28"/>
        </w:rPr>
        <w:t>п</w:t>
      </w:r>
      <w:r w:rsidRPr="00BC6444">
        <w:rPr>
          <w:rFonts w:ascii="Times New Roman CYR" w:hAnsi="Times New Roman CYR"/>
          <w:sz w:val="28"/>
          <w:szCs w:val="28"/>
        </w:rPr>
        <w:t>риказом Казначейства России  от 04</w:t>
      </w:r>
      <w:r w:rsidR="00FE0A9A" w:rsidRPr="00BC6444">
        <w:rPr>
          <w:rFonts w:ascii="Times New Roman CYR" w:hAnsi="Times New Roman CYR"/>
          <w:sz w:val="28"/>
          <w:szCs w:val="28"/>
        </w:rPr>
        <w:t xml:space="preserve"> июня </w:t>
      </w:r>
      <w:r w:rsidRPr="00BC6444">
        <w:rPr>
          <w:rFonts w:ascii="Times New Roman CYR" w:hAnsi="Times New Roman CYR"/>
          <w:sz w:val="28"/>
          <w:szCs w:val="28"/>
        </w:rPr>
        <w:t>2024</w:t>
      </w:r>
      <w:r w:rsidR="00FE0A9A" w:rsidRPr="00BC6444">
        <w:rPr>
          <w:rFonts w:ascii="Times New Roman CYR" w:hAnsi="Times New Roman CYR"/>
          <w:sz w:val="28"/>
          <w:szCs w:val="28"/>
        </w:rPr>
        <w:t xml:space="preserve"> г.</w:t>
      </w:r>
      <w:r w:rsidR="00D6241B">
        <w:rPr>
          <w:rFonts w:ascii="Times New Roman CYR" w:hAnsi="Times New Roman CYR"/>
          <w:sz w:val="28"/>
          <w:szCs w:val="28"/>
        </w:rPr>
        <w:t xml:space="preserve">       </w:t>
      </w:r>
      <w:r w:rsidRPr="00BC6444">
        <w:rPr>
          <w:rFonts w:ascii="Times New Roman CYR" w:hAnsi="Times New Roman CYR"/>
          <w:sz w:val="28"/>
          <w:szCs w:val="28"/>
        </w:rPr>
        <w:t>№ 4н «Об утверждении Графика документооборота при централизации учета».</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 xml:space="preserve">В целях начисления  физическим лицам выплат по оплате труда обеспечено взаимодействие ГИИС </w:t>
      </w:r>
      <w:r w:rsidR="00FE0A9A" w:rsidRPr="00BC6444">
        <w:rPr>
          <w:rFonts w:ascii="Times New Roman CYR" w:hAnsi="Times New Roman CYR"/>
          <w:sz w:val="28"/>
          <w:szCs w:val="28"/>
        </w:rPr>
        <w:t>ЭБ</w:t>
      </w:r>
      <w:r w:rsidRPr="00BC6444">
        <w:rPr>
          <w:rFonts w:ascii="Times New Roman CYR" w:hAnsi="Times New Roman CYR"/>
          <w:sz w:val="28"/>
          <w:szCs w:val="28"/>
        </w:rPr>
        <w:t xml:space="preserve"> и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 (далее – ФГИС ЕИСУКСГС).</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Начисление</w:t>
      </w:r>
      <w:r w:rsidRPr="00BC6444">
        <w:rPr>
          <w:rFonts w:ascii="Times New Roman CYR" w:hAnsi="Times New Roman CYR"/>
        </w:rPr>
        <w:t xml:space="preserve"> </w:t>
      </w:r>
      <w:r w:rsidRPr="00BC6444">
        <w:rPr>
          <w:rFonts w:ascii="Times New Roman CYR" w:hAnsi="Times New Roman CYR"/>
          <w:sz w:val="28"/>
          <w:szCs w:val="28"/>
        </w:rPr>
        <w:t>физическим лицам выплат по оплате труда путем информационного взаимодействия с  ФГИС ЕИСУКСГС Управлением осуществлялось по 1 077 штатным единицам.</w:t>
      </w:r>
    </w:p>
    <w:p w:rsidR="009A5AED" w:rsidRPr="00BC6444" w:rsidRDefault="009A5AED" w:rsidP="005F306B">
      <w:pPr>
        <w:spacing w:after="0" w:line="240" w:lineRule="auto"/>
        <w:ind w:firstLine="709"/>
        <w:jc w:val="both"/>
        <w:rPr>
          <w:rFonts w:ascii="Times New Roman CYR" w:hAnsi="Times New Roman CYR"/>
          <w:sz w:val="28"/>
          <w:szCs w:val="28"/>
        </w:rPr>
      </w:pPr>
      <w:r w:rsidRPr="00BC6444">
        <w:rPr>
          <w:rFonts w:ascii="Times New Roman CYR" w:hAnsi="Times New Roman CYR"/>
          <w:sz w:val="28"/>
          <w:szCs w:val="28"/>
        </w:rPr>
        <w:t>В рамках централизуемых полномочий в 2025 году Управлением своевременно и достоверно формировалась и представлялась бюджетная, налоговая, статистическая и иная отчетность.</w:t>
      </w:r>
    </w:p>
    <w:p w:rsidR="009A5AED" w:rsidRPr="00BC6444" w:rsidRDefault="009A5AED" w:rsidP="00183DFF">
      <w:pPr>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В соответствии со ст</w:t>
      </w:r>
      <w:r w:rsidR="00FE0A9A" w:rsidRPr="00BC6444">
        <w:rPr>
          <w:rFonts w:ascii="Times New Roman" w:eastAsia="Times New Roman" w:hAnsi="Times New Roman" w:cs="Times New Roman"/>
          <w:sz w:val="28"/>
          <w:szCs w:val="28"/>
          <w:lang w:eastAsia="ru-RU"/>
        </w:rPr>
        <w:t>атьей</w:t>
      </w:r>
      <w:r w:rsidRPr="00BC6444">
        <w:rPr>
          <w:rFonts w:ascii="Times New Roman" w:eastAsia="Times New Roman" w:hAnsi="Times New Roman" w:cs="Times New Roman"/>
          <w:sz w:val="28"/>
          <w:szCs w:val="28"/>
          <w:lang w:eastAsia="ru-RU"/>
        </w:rPr>
        <w:t xml:space="preserve"> 264.1-1 Б</w:t>
      </w:r>
      <w:r w:rsidR="00FE0A9A" w:rsidRPr="00BC6444">
        <w:rPr>
          <w:rFonts w:ascii="Times New Roman" w:eastAsia="Times New Roman" w:hAnsi="Times New Roman" w:cs="Times New Roman"/>
          <w:sz w:val="28"/>
          <w:szCs w:val="28"/>
          <w:lang w:eastAsia="ru-RU"/>
        </w:rPr>
        <w:t>К</w:t>
      </w:r>
      <w:r w:rsidRPr="00BC6444">
        <w:rPr>
          <w:rFonts w:ascii="Times New Roman" w:eastAsia="Times New Roman" w:hAnsi="Times New Roman" w:cs="Times New Roman"/>
          <w:sz w:val="28"/>
          <w:szCs w:val="28"/>
          <w:lang w:eastAsia="ru-RU"/>
        </w:rPr>
        <w:t xml:space="preserve"> Российской Федерации, </w:t>
      </w:r>
      <w:r w:rsidR="00FE0A9A" w:rsidRPr="00BC6444">
        <w:rPr>
          <w:rFonts w:ascii="Times New Roman" w:eastAsia="Times New Roman" w:hAnsi="Times New Roman" w:cs="Times New Roman"/>
          <w:sz w:val="28"/>
          <w:szCs w:val="28"/>
          <w:lang w:eastAsia="ru-RU"/>
        </w:rPr>
        <w:t>р</w:t>
      </w:r>
      <w:r w:rsidRPr="00BC6444">
        <w:rPr>
          <w:rFonts w:ascii="Times New Roman" w:eastAsia="Times New Roman" w:hAnsi="Times New Roman" w:cs="Times New Roman"/>
          <w:sz w:val="28"/>
          <w:szCs w:val="28"/>
          <w:lang w:eastAsia="ru-RU"/>
        </w:rPr>
        <w:t>аспоряжением Правительства Российской Федерации от 16</w:t>
      </w:r>
      <w:r w:rsidR="00FE0A9A" w:rsidRPr="00BC6444">
        <w:rPr>
          <w:rFonts w:ascii="Times New Roman" w:eastAsia="Times New Roman" w:hAnsi="Times New Roman" w:cs="Times New Roman"/>
          <w:sz w:val="28"/>
          <w:szCs w:val="28"/>
          <w:lang w:eastAsia="ru-RU"/>
        </w:rPr>
        <w:t xml:space="preserve"> марта </w:t>
      </w:r>
      <w:r w:rsidRPr="00BC6444">
        <w:rPr>
          <w:rFonts w:ascii="Times New Roman" w:eastAsia="Times New Roman" w:hAnsi="Times New Roman" w:cs="Times New Roman"/>
          <w:sz w:val="28"/>
          <w:szCs w:val="28"/>
          <w:lang w:eastAsia="ru-RU"/>
        </w:rPr>
        <w:t>2024</w:t>
      </w:r>
      <w:r w:rsidR="00FE0A9A" w:rsidRPr="00BC6444">
        <w:rPr>
          <w:rFonts w:ascii="Times New Roman" w:eastAsia="Times New Roman" w:hAnsi="Times New Roman" w:cs="Times New Roman"/>
          <w:sz w:val="28"/>
          <w:szCs w:val="28"/>
          <w:lang w:eastAsia="ru-RU"/>
        </w:rPr>
        <w:t xml:space="preserve"> г. </w:t>
      </w:r>
      <w:r w:rsidRPr="00BC6444">
        <w:rPr>
          <w:rFonts w:ascii="Times New Roman" w:eastAsia="Times New Roman" w:hAnsi="Times New Roman" w:cs="Times New Roman"/>
          <w:sz w:val="28"/>
          <w:szCs w:val="28"/>
          <w:lang w:eastAsia="ru-RU"/>
        </w:rPr>
        <w:t xml:space="preserve"> № 637-р «Стратегическое направление в области цифровой трансформации государственного управления», </w:t>
      </w:r>
      <w:r w:rsidR="00FE0A9A" w:rsidRPr="00BC6444">
        <w:rPr>
          <w:rFonts w:ascii="Times New Roman" w:eastAsia="Times New Roman" w:hAnsi="Times New Roman" w:cs="Times New Roman"/>
          <w:sz w:val="28"/>
          <w:szCs w:val="28"/>
          <w:lang w:eastAsia="ru-RU"/>
        </w:rPr>
        <w:t>р</w:t>
      </w:r>
      <w:r w:rsidRPr="00BC6444">
        <w:rPr>
          <w:rFonts w:ascii="Times New Roman" w:eastAsia="Times New Roman" w:hAnsi="Times New Roman" w:cs="Times New Roman"/>
          <w:sz w:val="28"/>
          <w:szCs w:val="28"/>
          <w:lang w:eastAsia="ru-RU"/>
        </w:rPr>
        <w:t>аспоряжением Правительства Российской Федерации от 20</w:t>
      </w:r>
      <w:r w:rsidR="00FE0A9A" w:rsidRPr="00BC6444">
        <w:rPr>
          <w:rFonts w:ascii="Times New Roman" w:eastAsia="Times New Roman" w:hAnsi="Times New Roman" w:cs="Times New Roman"/>
          <w:sz w:val="28"/>
          <w:szCs w:val="28"/>
          <w:lang w:eastAsia="ru-RU"/>
        </w:rPr>
        <w:t xml:space="preserve"> июня</w:t>
      </w:r>
      <w:r w:rsidR="00183DFF"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2024</w:t>
      </w:r>
      <w:r w:rsidR="00183DFF" w:rsidRPr="00BC6444">
        <w:rPr>
          <w:rFonts w:ascii="Times New Roman" w:eastAsia="Times New Roman" w:hAnsi="Times New Roman" w:cs="Times New Roman"/>
          <w:sz w:val="28"/>
          <w:szCs w:val="28"/>
          <w:lang w:eastAsia="ru-RU"/>
        </w:rPr>
        <w:t xml:space="preserve"> г.</w:t>
      </w:r>
      <w:r w:rsidRPr="00BC6444">
        <w:rPr>
          <w:rFonts w:ascii="Times New Roman" w:eastAsia="Times New Roman" w:hAnsi="Times New Roman" w:cs="Times New Roman"/>
          <w:sz w:val="28"/>
          <w:szCs w:val="28"/>
          <w:lang w:eastAsia="ru-RU"/>
        </w:rPr>
        <w:t xml:space="preserve"> № 1569-р «Об утверждении Концепции технологической инте</w:t>
      </w:r>
      <w:r w:rsidR="00183DFF" w:rsidRPr="00BC6444">
        <w:rPr>
          <w:rFonts w:ascii="Times New Roman" w:eastAsia="Times New Roman" w:hAnsi="Times New Roman" w:cs="Times New Roman"/>
          <w:sz w:val="28"/>
          <w:szCs w:val="28"/>
          <w:lang w:eastAsia="ru-RU"/>
        </w:rPr>
        <w:t>грации данных бухгалтерского уче</w:t>
      </w:r>
      <w:r w:rsidRPr="00BC6444">
        <w:rPr>
          <w:rFonts w:ascii="Times New Roman" w:eastAsia="Times New Roman" w:hAnsi="Times New Roman" w:cs="Times New Roman"/>
          <w:sz w:val="28"/>
          <w:szCs w:val="28"/>
          <w:lang w:eastAsia="ru-RU"/>
        </w:rPr>
        <w:t xml:space="preserve">та организаций бюджетной сферы федерального уровня на единой технологической платформе </w:t>
      </w:r>
      <w:r w:rsidR="00183DFF" w:rsidRPr="00BC6444">
        <w:rPr>
          <w:rFonts w:ascii="Times New Roman" w:hAnsi="Times New Roman" w:cs="Times New Roman"/>
          <w:sz w:val="28"/>
          <w:szCs w:val="28"/>
        </w:rPr>
        <w:t>государственной интегрированной информационной системы управления общественными</w:t>
      </w:r>
      <w:proofErr w:type="gramEnd"/>
      <w:r w:rsidR="00183DFF" w:rsidRPr="00BC6444">
        <w:rPr>
          <w:rFonts w:ascii="Times New Roman" w:hAnsi="Times New Roman" w:cs="Times New Roman"/>
          <w:sz w:val="28"/>
          <w:szCs w:val="28"/>
        </w:rPr>
        <w:t xml:space="preserve"> финансами</w:t>
      </w:r>
      <w:r w:rsidRPr="00BC6444">
        <w:rPr>
          <w:rFonts w:ascii="Times New Roman" w:eastAsia="Times New Roman" w:hAnsi="Times New Roman" w:cs="Times New Roman"/>
          <w:sz w:val="28"/>
          <w:szCs w:val="28"/>
          <w:lang w:eastAsia="ru-RU"/>
        </w:rPr>
        <w:t xml:space="preserve"> «Электронный бюджет» Управлением реализовано размещение информации о финансовых и нефинансовых активах, об обязательствах, а также об операциях, их изменяющих, и о полученных финансовых результатах субъектов централизованного учета в ГИИС </w:t>
      </w:r>
      <w:r w:rsidR="00183DFF" w:rsidRPr="00BC6444">
        <w:rPr>
          <w:rFonts w:ascii="Times New Roman" w:eastAsia="Times New Roman" w:hAnsi="Times New Roman" w:cs="Times New Roman"/>
          <w:sz w:val="28"/>
          <w:szCs w:val="28"/>
          <w:lang w:eastAsia="ru-RU"/>
        </w:rPr>
        <w:t>ЭБ</w:t>
      </w:r>
      <w:r w:rsidRPr="00BC6444">
        <w:rPr>
          <w:rFonts w:ascii="Times New Roman" w:eastAsia="Times New Roman" w:hAnsi="Times New Roman" w:cs="Times New Roman"/>
          <w:sz w:val="28"/>
          <w:szCs w:val="28"/>
          <w:lang w:eastAsia="ru-RU"/>
        </w:rPr>
        <w:t>.</w:t>
      </w:r>
    </w:p>
    <w:p w:rsidR="00AE6C21" w:rsidRPr="00BC6444" w:rsidRDefault="00AE6C21" w:rsidP="00AE6C21">
      <w:pPr>
        <w:spacing w:after="0" w:line="240" w:lineRule="auto"/>
        <w:ind w:firstLine="709"/>
        <w:jc w:val="both"/>
        <w:rPr>
          <w:rFonts w:ascii="Times New Roman" w:eastAsia="Times New Roman" w:hAnsi="Times New Roman" w:cs="Times New Roman"/>
          <w:b/>
          <w:bCs/>
          <w:sz w:val="28"/>
          <w:szCs w:val="28"/>
          <w:lang w:eastAsia="ru-RU"/>
        </w:rPr>
      </w:pPr>
      <w:r w:rsidRPr="00BC6444">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p>
    <w:p w:rsidR="005F4DE1" w:rsidRPr="00BC6444" w:rsidRDefault="005F4DE1" w:rsidP="001E5551">
      <w:pPr>
        <w:spacing w:after="0" w:line="240" w:lineRule="auto"/>
        <w:ind w:firstLine="709"/>
        <w:contextualSpacing/>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 xml:space="preserve">В соответствии с положениями приказа Федерального казначейства от </w:t>
      </w:r>
      <w:r w:rsidR="00081571"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15 марта 2023 г. № 85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 Управление наделено бюджетными полномочиями администратора доходов федерального бюджета.</w:t>
      </w:r>
      <w:proofErr w:type="gramEnd"/>
    </w:p>
    <w:p w:rsidR="005F4DE1" w:rsidRPr="00BC6444" w:rsidRDefault="005F4DE1" w:rsidP="001E5551">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 2025 году Управлением сформировано 228 уведомлений об уточнении вида и принадлежности платежа при уточнении невыясненных поступлений, зачисляемых в федеральный бюджет. Ежемесячно Управление предоставляло в Федеральное казначейство уточненный прогноз доходов федерального бюджета по главе 100 «Федеральное казначейство» с разбивкой по месяцам.</w:t>
      </w:r>
    </w:p>
    <w:p w:rsidR="005F4DE1" w:rsidRPr="00BC6444" w:rsidRDefault="005F4DE1" w:rsidP="001E5551">
      <w:pPr>
        <w:widowControl w:val="0"/>
        <w:spacing w:after="0" w:line="240" w:lineRule="auto"/>
        <w:ind w:firstLine="709"/>
        <w:jc w:val="both"/>
        <w:rPr>
          <w:rFonts w:ascii="Times New Roman" w:eastAsia="Calibri" w:hAnsi="Times New Roman" w:cs="Times New Roman"/>
          <w:sz w:val="28"/>
          <w:szCs w:val="28"/>
        </w:rPr>
      </w:pPr>
      <w:r w:rsidRPr="00BC6444">
        <w:rPr>
          <w:rFonts w:ascii="Times New Roman" w:eastAsia="Times New Roman" w:hAnsi="Times New Roman" w:cs="Times New Roman"/>
          <w:sz w:val="28"/>
          <w:szCs w:val="28"/>
          <w:lang w:eastAsia="ru-RU"/>
        </w:rPr>
        <w:t xml:space="preserve">Общая сумма поступлений в доход федерального бюджета по состоянию на </w:t>
      </w:r>
      <w:r w:rsidR="00C45AC1" w:rsidRPr="00BC6444">
        <w:rPr>
          <w:rFonts w:ascii="Times New Roman" w:eastAsia="Times New Roman" w:hAnsi="Times New Roman" w:cs="Times New Roman"/>
          <w:sz w:val="28"/>
          <w:szCs w:val="28"/>
          <w:lang w:eastAsia="ru-RU"/>
        </w:rPr>
        <w:t xml:space="preserve"> </w:t>
      </w:r>
      <w:r w:rsidRPr="00BC6444">
        <w:rPr>
          <w:rFonts w:ascii="Times New Roman" w:eastAsia="Times New Roman" w:hAnsi="Times New Roman" w:cs="Times New Roman"/>
          <w:sz w:val="28"/>
          <w:szCs w:val="28"/>
          <w:lang w:eastAsia="ru-RU"/>
        </w:rPr>
        <w:t>01 января 2026 г. составила 51 259 118,29 руб</w:t>
      </w:r>
      <w:r w:rsidR="00C45AC1" w:rsidRPr="00BC6444">
        <w:rPr>
          <w:rFonts w:ascii="Times New Roman" w:eastAsia="Times New Roman" w:hAnsi="Times New Roman" w:cs="Times New Roman"/>
          <w:sz w:val="28"/>
          <w:szCs w:val="28"/>
          <w:lang w:eastAsia="ru-RU"/>
        </w:rPr>
        <w:t>лей</w:t>
      </w:r>
      <w:r w:rsidRPr="00BC6444">
        <w:rPr>
          <w:rFonts w:ascii="Times New Roman" w:eastAsia="Times New Roman" w:hAnsi="Times New Roman" w:cs="Times New Roman"/>
          <w:sz w:val="28"/>
          <w:szCs w:val="28"/>
          <w:lang w:eastAsia="ru-RU"/>
        </w:rPr>
        <w:t>. Кассовые</w:t>
      </w:r>
      <w:r w:rsidRPr="00BC6444">
        <w:rPr>
          <w:rFonts w:ascii="Times New Roman" w:eastAsia="Calibri" w:hAnsi="Times New Roman" w:cs="Times New Roman"/>
          <w:sz w:val="28"/>
          <w:szCs w:val="28"/>
        </w:rPr>
        <w:t xml:space="preserve"> поступления распределялись в разрезе кодов классификации доходов федерального бюджета следующим образом:</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доходы по классификации 10011103060016000120 в объеме 5 339 934,25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проценты, полученные от предоставления за счет средств федерального бюджета бюджетных кредитов на пополнение остатка средств на счете бюджета (федеральные государственные органы, Банк России, органы управления государственными внебюджетными фондами Российской Федерации);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10011601151019002140 в объеме</w:t>
      </w:r>
      <w:r w:rsidR="00081571"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11 000,00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административные штрафы, установленные главой 15 Кодекса Российской Федерации об административных правонарушениях</w:t>
      </w:r>
      <w:r w:rsidR="0046737A" w:rsidRPr="00BC6444">
        <w:rPr>
          <w:rFonts w:ascii="Times New Roman" w:eastAsia="Calibri" w:hAnsi="Times New Roman" w:cs="Times New Roman"/>
          <w:sz w:val="28"/>
          <w:szCs w:val="28"/>
        </w:rPr>
        <w:t xml:space="preserve"> (далее </w:t>
      </w:r>
      <w:r w:rsidR="0046737A" w:rsidRPr="00BC6444">
        <w:rPr>
          <w:rFonts w:ascii="Times New Roman CYR" w:hAnsi="Times New Roman CYR"/>
          <w:sz w:val="28"/>
          <w:szCs w:val="28"/>
        </w:rPr>
        <w:t>–</w:t>
      </w:r>
      <w:r w:rsidR="0046737A" w:rsidRPr="00BC6444">
        <w:rPr>
          <w:rFonts w:ascii="Times New Roman" w:eastAsia="Calibri" w:hAnsi="Times New Roman" w:cs="Times New Roman"/>
          <w:sz w:val="28"/>
          <w:szCs w:val="28"/>
        </w:rPr>
        <w:t xml:space="preserve"> КоАП Российской Федерации),</w:t>
      </w:r>
      <w:r w:rsidRPr="00BC6444">
        <w:rPr>
          <w:rFonts w:ascii="Times New Roman" w:eastAsia="Calibri" w:hAnsi="Times New Roman" w:cs="Times New Roman"/>
          <w:sz w:val="28"/>
          <w:szCs w:val="28"/>
        </w:rPr>
        <w:t xml:space="preserve">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w:t>
      </w:r>
      <w:r w:rsidR="0046737A" w:rsidRPr="00BC6444">
        <w:rPr>
          <w:rFonts w:ascii="Times New Roman" w:eastAsia="Calibri" w:hAnsi="Times New Roman" w:cs="Times New Roman"/>
          <w:sz w:val="28"/>
          <w:szCs w:val="28"/>
        </w:rPr>
        <w:t>К</w:t>
      </w:r>
      <w:r w:rsidRPr="00BC6444">
        <w:rPr>
          <w:rFonts w:ascii="Times New Roman" w:eastAsia="Calibri" w:hAnsi="Times New Roman" w:cs="Times New Roman"/>
          <w:sz w:val="28"/>
          <w:szCs w:val="28"/>
        </w:rPr>
        <w:t xml:space="preserve"> Российской Федерации), налагаемые судьями федеральных судов, должностными лицами федеральных государственных органов</w:t>
      </w:r>
      <w:proofErr w:type="gramEnd"/>
      <w:r w:rsidRPr="00BC6444">
        <w:rPr>
          <w:rFonts w:ascii="Times New Roman" w:eastAsia="Calibri" w:hAnsi="Times New Roman" w:cs="Times New Roman"/>
          <w:sz w:val="28"/>
          <w:szCs w:val="28"/>
        </w:rPr>
        <w:t>, учреждений, Центрального банка Российской Федерации (иные штрафы, за исключением штрафов за административные правонарушения в области производства и оборота этилового спирта, алкогольной и спиртосодержащей продукции);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10011601155019000140 в объеме 10 000,00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административные штрафы, установленные главой 15 </w:t>
      </w:r>
      <w:r w:rsidR="0046737A" w:rsidRPr="00BC6444">
        <w:rPr>
          <w:rFonts w:ascii="Times New Roman" w:eastAsia="Calibri" w:hAnsi="Times New Roman" w:cs="Times New Roman"/>
          <w:sz w:val="28"/>
          <w:szCs w:val="28"/>
        </w:rPr>
        <w:t>КоАП Российской Федерации,</w:t>
      </w:r>
      <w:r w:rsidRPr="00BC6444">
        <w:rPr>
          <w:rFonts w:ascii="Times New Roman" w:eastAsia="Calibri" w:hAnsi="Times New Roman" w:cs="Times New Roman"/>
          <w:sz w:val="28"/>
          <w:szCs w:val="28"/>
        </w:rPr>
        <w:t xml:space="preserve">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w:t>
      </w:r>
      <w:proofErr w:type="spellStart"/>
      <w:r w:rsidRPr="00BC6444">
        <w:rPr>
          <w:rFonts w:ascii="Times New Roman" w:eastAsia="Calibri" w:hAnsi="Times New Roman" w:cs="Times New Roman"/>
          <w:sz w:val="28"/>
          <w:szCs w:val="28"/>
        </w:rPr>
        <w:t>неперечислением</w:t>
      </w:r>
      <w:proofErr w:type="spellEnd"/>
      <w:r w:rsidRPr="00BC6444">
        <w:rPr>
          <w:rFonts w:ascii="Times New Roman" w:eastAsia="Calibri" w:hAnsi="Times New Roman" w:cs="Times New Roman"/>
          <w:sz w:val="28"/>
          <w:szCs w:val="28"/>
        </w:rPr>
        <w:t xml:space="preserve">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w:t>
      </w:r>
      <w:proofErr w:type="gramEnd"/>
      <w:r w:rsidRPr="00BC6444">
        <w:rPr>
          <w:rFonts w:ascii="Times New Roman" w:eastAsia="Calibri" w:hAnsi="Times New Roman" w:cs="Times New Roman"/>
          <w:sz w:val="28"/>
          <w:szCs w:val="28"/>
        </w:rPr>
        <w:t>,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 (иные штрафы);</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10011601191010005140 в объеме 40 000,00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административные штрафы, устано</w:t>
      </w:r>
      <w:r w:rsidR="0046737A" w:rsidRPr="00BC6444">
        <w:rPr>
          <w:rFonts w:ascii="Times New Roman" w:eastAsia="Calibri" w:hAnsi="Times New Roman" w:cs="Times New Roman"/>
          <w:sz w:val="28"/>
          <w:szCs w:val="28"/>
        </w:rPr>
        <w:t>вленные г</w:t>
      </w:r>
      <w:r w:rsidRPr="00BC6444">
        <w:rPr>
          <w:rFonts w:ascii="Times New Roman" w:eastAsia="Calibri" w:hAnsi="Times New Roman" w:cs="Times New Roman"/>
          <w:sz w:val="28"/>
          <w:szCs w:val="28"/>
        </w:rPr>
        <w:t xml:space="preserve">лавой 19 </w:t>
      </w:r>
      <w:r w:rsidR="0046737A" w:rsidRPr="00BC6444">
        <w:rPr>
          <w:rFonts w:ascii="Times New Roman" w:eastAsia="Calibri" w:hAnsi="Times New Roman" w:cs="Times New Roman"/>
          <w:sz w:val="28"/>
          <w:szCs w:val="28"/>
        </w:rPr>
        <w:t>КоАП Российской Федерации</w:t>
      </w:r>
      <w:r w:rsidRPr="00BC6444">
        <w:rPr>
          <w:rFonts w:ascii="Times New Roman" w:eastAsia="Calibri" w:hAnsi="Times New Roman" w:cs="Times New Roman"/>
          <w:sz w:val="28"/>
          <w:szCs w:val="28"/>
        </w:rPr>
        <w:t>,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w:t>
      </w:r>
      <w:proofErr w:type="gramEnd"/>
      <w:r w:rsidRPr="00BC6444">
        <w:rPr>
          <w:rFonts w:ascii="Times New Roman" w:eastAsia="Calibri" w:hAnsi="Times New Roman" w:cs="Times New Roman"/>
          <w:sz w:val="28"/>
          <w:szCs w:val="28"/>
        </w:rPr>
        <w:t xml:space="preserve"> с федеральными законами на осуществление </w:t>
      </w:r>
      <w:r w:rsidRPr="00BC6444">
        <w:rPr>
          <w:rFonts w:ascii="Times New Roman" w:eastAsia="Calibri" w:hAnsi="Times New Roman" w:cs="Times New Roman"/>
          <w:sz w:val="28"/>
          <w:szCs w:val="28"/>
        </w:rPr>
        <w:lastRenderedPageBreak/>
        <w:t>государственного надзора (должностного лица), органа (должностного лица), осуществляющего муниципальный контроль);</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доходы по классификации 10011701010016000180 в объеме</w:t>
      </w:r>
      <w:r w:rsidR="007C1DC9">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(-)781 979,09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доходы по классификации 10011705010016000180 в объеме 1 923 047,24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10011716000016000180 в объеме 8 753 889,89 руб</w:t>
      </w:r>
      <w:r w:rsidR="0046737A" w:rsidRPr="00BC6444">
        <w:rPr>
          <w:rFonts w:ascii="Times New Roman" w:eastAsia="Calibri" w:hAnsi="Times New Roman" w:cs="Times New Roman"/>
          <w:sz w:val="28"/>
          <w:szCs w:val="28"/>
        </w:rPr>
        <w:t>лей</w:t>
      </w:r>
      <w:r w:rsidRPr="00BC6444">
        <w:rPr>
          <w:rFonts w:ascii="Times New Roman" w:eastAsia="Calibri" w:hAnsi="Times New Roman" w:cs="Times New Roman"/>
          <w:sz w:val="28"/>
          <w:szCs w:val="28"/>
        </w:rPr>
        <w:t xml:space="preserve"> представляют собой прочие неналоговые доходы федерального бюджета в части невыясненных поступлений, по которым не осуществлен возврат (уточнение) не позднее трех лет со дня их зачисления на единый счет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roofErr w:type="gramEnd"/>
    </w:p>
    <w:p w:rsidR="005F4DE1" w:rsidRPr="00BC6444" w:rsidRDefault="005F4DE1" w:rsidP="00406DD0">
      <w:pPr>
        <w:pStyle w:val="a6"/>
        <w:widowControl w:val="0"/>
        <w:numPr>
          <w:ilvl w:val="0"/>
          <w:numId w:val="25"/>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доходы по классификации 1002080100001600</w:t>
      </w:r>
      <w:r w:rsidR="0046737A" w:rsidRPr="00BC6444">
        <w:rPr>
          <w:rFonts w:ascii="Times New Roman" w:eastAsia="Calibri" w:hAnsi="Times New Roman" w:cs="Times New Roman"/>
          <w:sz w:val="28"/>
          <w:szCs w:val="28"/>
        </w:rPr>
        <w:t>0150 в объеме 35 963 226,00 рублей</w:t>
      </w:r>
      <w:r w:rsidRPr="00BC6444">
        <w:rPr>
          <w:rFonts w:ascii="Times New Roman" w:eastAsia="Calibri" w:hAnsi="Times New Roman" w:cs="Times New Roman"/>
          <w:sz w:val="28"/>
          <w:szCs w:val="28"/>
        </w:rPr>
        <w:t xml:space="preserve"> представляют собой суммы перечислений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roofErr w:type="gramEnd"/>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На основании приказа Управления от 18 декабря 2025 г. № 214 «О создании инвентаризационной комиссии Управления Федерального казначейства по Омской области»,</w:t>
      </w:r>
      <w:r w:rsidR="008F0F44" w:rsidRPr="00BC6444">
        <w:rPr>
          <w:rFonts w:ascii="Times New Roman" w:eastAsia="Calibri" w:hAnsi="Times New Roman" w:cs="Times New Roman"/>
          <w:sz w:val="28"/>
          <w:szCs w:val="28"/>
        </w:rPr>
        <w:t xml:space="preserve"> р</w:t>
      </w:r>
      <w:r w:rsidRPr="00BC6444">
        <w:rPr>
          <w:rFonts w:ascii="Times New Roman" w:eastAsia="Calibri" w:hAnsi="Times New Roman" w:cs="Times New Roman"/>
          <w:sz w:val="28"/>
          <w:szCs w:val="28"/>
        </w:rPr>
        <w:t>ешения о проведении инвентаризации</w:t>
      </w:r>
      <w:r w:rsidR="008F0F44" w:rsidRPr="00BC6444">
        <w:rPr>
          <w:rFonts w:ascii="Times New Roman" w:eastAsia="Calibri" w:hAnsi="Times New Roman" w:cs="Times New Roman"/>
          <w:sz w:val="28"/>
          <w:szCs w:val="28"/>
        </w:rPr>
        <w:t xml:space="preserve"> от 23 декабря 2025 г. </w:t>
      </w:r>
      <w:r w:rsidRPr="00BC6444">
        <w:rPr>
          <w:rFonts w:ascii="Times New Roman" w:eastAsia="Calibri" w:hAnsi="Times New Roman" w:cs="Times New Roman"/>
          <w:sz w:val="28"/>
          <w:szCs w:val="28"/>
        </w:rPr>
        <w:t>№ 00РП-</w:t>
      </w:r>
      <w:r w:rsidR="008F0F44" w:rsidRPr="00BC6444">
        <w:rPr>
          <w:rFonts w:ascii="Times New Roman" w:eastAsia="Calibri" w:hAnsi="Times New Roman" w:cs="Times New Roman"/>
          <w:sz w:val="28"/>
          <w:szCs w:val="28"/>
        </w:rPr>
        <w:t>000001 и и</w:t>
      </w:r>
      <w:r w:rsidRPr="00BC6444">
        <w:rPr>
          <w:rFonts w:ascii="Times New Roman" w:eastAsia="Calibri" w:hAnsi="Times New Roman" w:cs="Times New Roman"/>
          <w:sz w:val="28"/>
          <w:szCs w:val="28"/>
        </w:rPr>
        <w:t xml:space="preserve">зменения </w:t>
      </w:r>
      <w:r w:rsidR="008F0F44" w:rsidRPr="00BC6444">
        <w:rPr>
          <w:rFonts w:ascii="Times New Roman" w:eastAsia="Calibri" w:hAnsi="Times New Roman" w:cs="Times New Roman"/>
          <w:sz w:val="28"/>
          <w:szCs w:val="28"/>
        </w:rPr>
        <w:t>р</w:t>
      </w:r>
      <w:r w:rsidRPr="00BC6444">
        <w:rPr>
          <w:rFonts w:ascii="Times New Roman" w:eastAsia="Calibri" w:hAnsi="Times New Roman" w:cs="Times New Roman"/>
          <w:sz w:val="28"/>
          <w:szCs w:val="28"/>
        </w:rPr>
        <w:t xml:space="preserve">ешения о проведении инвентаризации </w:t>
      </w:r>
      <w:r w:rsidR="008F0F44" w:rsidRPr="00BC6444">
        <w:rPr>
          <w:rFonts w:ascii="Times New Roman" w:eastAsia="Calibri" w:hAnsi="Times New Roman" w:cs="Times New Roman"/>
          <w:sz w:val="28"/>
          <w:szCs w:val="28"/>
        </w:rPr>
        <w:t xml:space="preserve">от  19 января 2026 г.             </w:t>
      </w:r>
      <w:r w:rsidRPr="00BC6444">
        <w:rPr>
          <w:rFonts w:ascii="Times New Roman" w:eastAsia="Calibri" w:hAnsi="Times New Roman" w:cs="Times New Roman"/>
          <w:sz w:val="28"/>
          <w:szCs w:val="28"/>
        </w:rPr>
        <w:t>№ 00ИР-000001</w:t>
      </w:r>
      <w:r w:rsidR="008F0F44"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в целях составления годовой бюджетной отчетности за 2025 год для обеспечения достоверности данных бюджетного учета и отчетности проведена</w:t>
      </w:r>
      <w:proofErr w:type="gramEnd"/>
      <w:r w:rsidRPr="00BC6444">
        <w:rPr>
          <w:rFonts w:ascii="Times New Roman" w:eastAsia="Calibri" w:hAnsi="Times New Roman" w:cs="Times New Roman"/>
          <w:sz w:val="28"/>
          <w:szCs w:val="28"/>
        </w:rPr>
        <w:t xml:space="preserve"> инвентаризация финансовых активов и обязательств Управления.</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При проведении инвентаризации расхождений фактического наличия данным, отраженным в регистрах бюджетного учета, не установлено.</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Просроченная дебиторская и кредиторская задолженность по состоянию на </w:t>
      </w:r>
      <w:r w:rsidR="008F0F44"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01 января 2026 г. отсутствует.</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На </w:t>
      </w:r>
      <w:proofErr w:type="spellStart"/>
      <w:r w:rsidRPr="00BC6444">
        <w:rPr>
          <w:rFonts w:ascii="Times New Roman" w:eastAsia="Calibri" w:hAnsi="Times New Roman" w:cs="Times New Roman"/>
          <w:sz w:val="28"/>
          <w:szCs w:val="28"/>
        </w:rPr>
        <w:t>забалансовом</w:t>
      </w:r>
      <w:proofErr w:type="spellEnd"/>
      <w:r w:rsidRPr="00BC6444">
        <w:rPr>
          <w:rFonts w:ascii="Times New Roman" w:eastAsia="Calibri" w:hAnsi="Times New Roman" w:cs="Times New Roman"/>
          <w:sz w:val="28"/>
          <w:szCs w:val="28"/>
        </w:rPr>
        <w:t xml:space="preserve"> счете 20 «Задолженность, невостребованная кредиторами» на конец отчетного периода числится задолженность в сумме</w:t>
      </w:r>
      <w:r w:rsidR="006D734D">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 xml:space="preserve">2 000,00 рублей, принятая </w:t>
      </w:r>
      <w:proofErr w:type="gramStart"/>
      <w:r w:rsidRPr="00BC6444">
        <w:rPr>
          <w:rFonts w:ascii="Times New Roman" w:eastAsia="Calibri" w:hAnsi="Times New Roman" w:cs="Times New Roman"/>
          <w:sz w:val="28"/>
          <w:szCs w:val="28"/>
        </w:rPr>
        <w:t>от</w:t>
      </w:r>
      <w:proofErr w:type="gramEnd"/>
      <w:r w:rsidRPr="00BC6444">
        <w:rPr>
          <w:rFonts w:ascii="Times New Roman" w:eastAsia="Calibri" w:hAnsi="Times New Roman" w:cs="Times New Roman"/>
          <w:sz w:val="28"/>
          <w:szCs w:val="28"/>
        </w:rPr>
        <w:t xml:space="preserve"> ТУ </w:t>
      </w:r>
      <w:proofErr w:type="spellStart"/>
      <w:r w:rsidRPr="00BC6444">
        <w:rPr>
          <w:rFonts w:ascii="Times New Roman" w:eastAsia="Calibri" w:hAnsi="Times New Roman" w:cs="Times New Roman"/>
          <w:sz w:val="28"/>
          <w:szCs w:val="28"/>
        </w:rPr>
        <w:t>Росфиннадзора</w:t>
      </w:r>
      <w:proofErr w:type="spellEnd"/>
      <w:r w:rsidRPr="00BC6444">
        <w:rPr>
          <w:rFonts w:ascii="Times New Roman" w:eastAsia="Calibri" w:hAnsi="Times New Roman" w:cs="Times New Roman"/>
          <w:sz w:val="28"/>
          <w:szCs w:val="28"/>
        </w:rPr>
        <w:t xml:space="preserve"> в Омской области.</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Данная задолженность образовалась в результате переплаты административного штрафа в 2010 году. </w:t>
      </w:r>
    </w:p>
    <w:p w:rsidR="005F4DE1" w:rsidRPr="00BC6444" w:rsidRDefault="005F4DE1" w:rsidP="001E5551">
      <w:pPr>
        <w:spacing w:after="0" w:line="240" w:lineRule="auto"/>
        <w:ind w:firstLine="567"/>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По сравнению с аналогичными показателями прошлого года сумма задолженности, учтенная на </w:t>
      </w:r>
      <w:proofErr w:type="spellStart"/>
      <w:r w:rsidRPr="00BC6444">
        <w:rPr>
          <w:rFonts w:ascii="Times New Roman" w:eastAsia="Calibri" w:hAnsi="Times New Roman" w:cs="Times New Roman"/>
          <w:sz w:val="28"/>
          <w:szCs w:val="28"/>
        </w:rPr>
        <w:t>забалансовых</w:t>
      </w:r>
      <w:proofErr w:type="spellEnd"/>
      <w:r w:rsidRPr="00BC6444">
        <w:rPr>
          <w:rFonts w:ascii="Times New Roman" w:eastAsia="Calibri" w:hAnsi="Times New Roman" w:cs="Times New Roman"/>
          <w:sz w:val="28"/>
          <w:szCs w:val="28"/>
        </w:rPr>
        <w:t xml:space="preserve"> счетах, по состоянию на 01 января 2026 г. не изменилась.</w:t>
      </w:r>
    </w:p>
    <w:p w:rsidR="001E5551" w:rsidRPr="00BC6444" w:rsidRDefault="005F4DE1" w:rsidP="001E5551">
      <w:pPr>
        <w:spacing w:after="0" w:line="240" w:lineRule="auto"/>
        <w:ind w:firstLine="567"/>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Согласно Отчету о результатах мониторинга качества финансового менеджмента в территориальных органах Федерального казначейства по состоянию на 01 января 2025 г., 01</w:t>
      </w:r>
      <w:r w:rsidR="008F0F44"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июля 2025 г., 01 октября 2025 г. в соответствии с приказом Федерального казначейства от 22</w:t>
      </w:r>
      <w:r w:rsidR="008F0F44" w:rsidRPr="00BC6444">
        <w:rPr>
          <w:rFonts w:ascii="Times New Roman" w:eastAsia="Calibri" w:hAnsi="Times New Roman" w:cs="Times New Roman"/>
          <w:sz w:val="28"/>
          <w:szCs w:val="28"/>
        </w:rPr>
        <w:t xml:space="preserve"> февраля </w:t>
      </w:r>
      <w:r w:rsidRPr="00BC6444">
        <w:rPr>
          <w:rFonts w:ascii="Times New Roman" w:eastAsia="Calibri" w:hAnsi="Times New Roman" w:cs="Times New Roman"/>
          <w:sz w:val="28"/>
          <w:szCs w:val="28"/>
        </w:rPr>
        <w:t>2024</w:t>
      </w:r>
      <w:r w:rsidR="008F0F44" w:rsidRPr="00BC6444">
        <w:rPr>
          <w:rFonts w:ascii="Times New Roman" w:eastAsia="Calibri" w:hAnsi="Times New Roman" w:cs="Times New Roman"/>
          <w:sz w:val="28"/>
          <w:szCs w:val="28"/>
        </w:rPr>
        <w:t xml:space="preserve"> г.</w:t>
      </w:r>
      <w:r w:rsidRPr="00BC6444">
        <w:rPr>
          <w:rFonts w:ascii="Times New Roman" w:eastAsia="Calibri" w:hAnsi="Times New Roman" w:cs="Times New Roman"/>
          <w:sz w:val="28"/>
          <w:szCs w:val="28"/>
        </w:rPr>
        <w:t xml:space="preserve"> № 64 «Об утверждении порядка </w:t>
      </w:r>
      <w:r w:rsidRPr="00BC6444">
        <w:rPr>
          <w:rFonts w:ascii="Times New Roman" w:eastAsia="Calibri" w:hAnsi="Times New Roman" w:cs="Times New Roman"/>
          <w:sz w:val="28"/>
          <w:szCs w:val="28"/>
        </w:rPr>
        <w:lastRenderedPageBreak/>
        <w:t>проведения мониторинга качества финансового менеджмента в территориальных органах Федерального казначейства и Федеральном казенном учреждении «Центр по обеспечению</w:t>
      </w:r>
      <w:proofErr w:type="gramEnd"/>
      <w:r w:rsidRPr="00BC6444">
        <w:rPr>
          <w:rFonts w:ascii="Times New Roman" w:eastAsia="Calibri" w:hAnsi="Times New Roman" w:cs="Times New Roman"/>
          <w:sz w:val="28"/>
          <w:szCs w:val="28"/>
        </w:rPr>
        <w:t xml:space="preserve"> деятельности казначейства России» итоговая оценка качества финансового менеджмента Управления по главе 100 «Федеральное казначейство» составляет 100% – «Отлично».</w:t>
      </w:r>
    </w:p>
    <w:p w:rsidR="005F306B" w:rsidRPr="00BC6444" w:rsidRDefault="005F306B" w:rsidP="001E5551">
      <w:pPr>
        <w:spacing w:after="0" w:line="240" w:lineRule="auto"/>
        <w:ind w:firstLine="567"/>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10. Правовое обеспечение деятельности</w:t>
      </w:r>
    </w:p>
    <w:p w:rsidR="005F306B" w:rsidRPr="00BC6444" w:rsidRDefault="005F306B" w:rsidP="005F306B">
      <w:pPr>
        <w:tabs>
          <w:tab w:val="left" w:pos="0"/>
        </w:tabs>
        <w:spacing w:after="0" w:line="240" w:lineRule="auto"/>
        <w:ind w:firstLine="709"/>
        <w:contextualSpacing/>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10.1. Правовое обеспечение деятельности Управления</w:t>
      </w:r>
      <w:r w:rsidR="001E53C5" w:rsidRPr="00BC6444">
        <w:rPr>
          <w:rFonts w:ascii="Times New Roman" w:eastAsia="Calibri" w:hAnsi="Times New Roman" w:cs="Times New Roman"/>
          <w:b/>
          <w:sz w:val="28"/>
          <w:szCs w:val="28"/>
        </w:rPr>
        <w:t xml:space="preserve"> Федерального казначейства по Омской области</w:t>
      </w:r>
    </w:p>
    <w:p w:rsidR="005F306B" w:rsidRPr="00BC6444" w:rsidRDefault="005F306B" w:rsidP="005F306B">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соответствии с приказом Федерального казначейства 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 в 2025 году осуществлялась правовая экспертиза: проектов локальных актов; проектов договоров (соглашений), государственных контрактов; документов, связанных с осуществлением функции по организации исполнения судебных актов; документов, связанных с осуществлением функции по организации исполнения решений налоговых органов о взыскании налогов, сборов, страховых взносов, пеней и штрафов; документов, представляемых в рамках осуществления функциональной деятельности; документов, подготовленных в ходе контрольных мероприятий; иных документов.</w:t>
      </w:r>
    </w:p>
    <w:p w:rsidR="005F306B" w:rsidRPr="00BC6444" w:rsidRDefault="005F306B" w:rsidP="005F306B">
      <w:pPr>
        <w:autoSpaceDE w:val="0"/>
        <w:autoSpaceDN w:val="0"/>
        <w:adjustRightInd w:val="0"/>
        <w:spacing w:after="0" w:line="240" w:lineRule="auto"/>
        <w:ind w:firstLine="708"/>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Объем документов, поступивших на правовую экспертизу в 2025 году, приведен в Диаграмме </w:t>
      </w:r>
      <w:r w:rsidR="009E2309" w:rsidRPr="00BC6444">
        <w:rPr>
          <w:rFonts w:ascii="Times New Roman" w:eastAsia="Calibri" w:hAnsi="Times New Roman" w:cs="Times New Roman"/>
          <w:sz w:val="28"/>
          <w:szCs w:val="28"/>
        </w:rPr>
        <w:t>4</w:t>
      </w:r>
      <w:r w:rsidRPr="00BC6444">
        <w:rPr>
          <w:rFonts w:ascii="Times New Roman" w:eastAsia="Calibri" w:hAnsi="Times New Roman" w:cs="Times New Roman"/>
          <w:sz w:val="28"/>
          <w:szCs w:val="28"/>
        </w:rPr>
        <w:t>.</w:t>
      </w:r>
    </w:p>
    <w:p w:rsidR="005F306B" w:rsidRPr="00BC6444" w:rsidRDefault="005F306B" w:rsidP="005F306B">
      <w:pPr>
        <w:autoSpaceDE w:val="0"/>
        <w:autoSpaceDN w:val="0"/>
        <w:adjustRightInd w:val="0"/>
        <w:spacing w:after="0" w:line="240" w:lineRule="auto"/>
        <w:ind w:firstLine="708"/>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Диаграмма</w:t>
      </w:r>
      <w:r w:rsidR="00E02E13" w:rsidRPr="00BC6444">
        <w:rPr>
          <w:rFonts w:ascii="Times New Roman" w:eastAsia="Calibri" w:hAnsi="Times New Roman" w:cs="Times New Roman"/>
          <w:sz w:val="28"/>
          <w:szCs w:val="28"/>
        </w:rPr>
        <w:t xml:space="preserve"> 4</w:t>
      </w:r>
      <w:r w:rsidRPr="00BC6444">
        <w:rPr>
          <w:rFonts w:ascii="Times New Roman" w:eastAsia="Calibri" w:hAnsi="Times New Roman" w:cs="Times New Roman"/>
          <w:sz w:val="28"/>
          <w:szCs w:val="28"/>
        </w:rPr>
        <w:t xml:space="preserve"> </w:t>
      </w:r>
    </w:p>
    <w:p w:rsidR="005F306B" w:rsidRPr="00BC6444" w:rsidRDefault="005F306B" w:rsidP="005F306B">
      <w:pPr>
        <w:tabs>
          <w:tab w:val="left" w:pos="0"/>
        </w:tabs>
        <w:spacing w:after="0" w:line="240" w:lineRule="auto"/>
        <w:jc w:val="both"/>
        <w:rPr>
          <w:rFonts w:ascii="Times New Roman" w:eastAsia="Calibri" w:hAnsi="Times New Roman" w:cs="Times New Roman"/>
          <w:b/>
          <w:sz w:val="28"/>
          <w:szCs w:val="28"/>
        </w:rPr>
      </w:pPr>
      <w:r w:rsidRPr="00BC6444">
        <w:rPr>
          <w:rFonts w:ascii="Calibri" w:eastAsia="Calibri" w:hAnsi="Calibri" w:cs="Times New Roman"/>
          <w:noProof/>
          <w:lang w:eastAsia="ru-RU"/>
        </w:rPr>
        <w:drawing>
          <wp:inline distT="0" distB="0" distL="0" distR="0" wp14:anchorId="77CEB64B" wp14:editId="5034627E">
            <wp:extent cx="6831875" cy="4545875"/>
            <wp:effectExtent l="0" t="0" r="7620" b="762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F306B" w:rsidRPr="00BC6444" w:rsidRDefault="005F306B" w:rsidP="005F306B">
      <w:pPr>
        <w:tabs>
          <w:tab w:val="left" w:pos="1418"/>
        </w:tabs>
        <w:spacing w:after="0" w:line="240" w:lineRule="auto"/>
        <w:ind w:firstLine="709"/>
        <w:jc w:val="both"/>
        <w:rPr>
          <w:rFonts w:ascii="Times New Roman" w:eastAsia="Calibri" w:hAnsi="Times New Roman" w:cs="Times New Roman"/>
          <w:b/>
          <w:color w:val="000000"/>
          <w:sz w:val="28"/>
          <w:szCs w:val="28"/>
        </w:rPr>
      </w:pPr>
      <w:r w:rsidRPr="00BC6444">
        <w:rPr>
          <w:rFonts w:ascii="Times New Roman" w:eastAsia="Calibri" w:hAnsi="Times New Roman" w:cs="Times New Roman"/>
          <w:b/>
          <w:color w:val="000000"/>
          <w:sz w:val="28"/>
          <w:szCs w:val="28"/>
        </w:rPr>
        <w:t>10.2. Производство по делам об административных правонарушениях</w:t>
      </w:r>
    </w:p>
    <w:p w:rsidR="005F306B" w:rsidRPr="00BC6444" w:rsidRDefault="005F306B" w:rsidP="005F306B">
      <w:pPr>
        <w:tabs>
          <w:tab w:val="left" w:pos="1418"/>
        </w:tabs>
        <w:spacing w:after="0" w:line="240" w:lineRule="auto"/>
        <w:ind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lastRenderedPageBreak/>
        <w:t>Производство по делам об административных правонарушениях осуществляется в соответствии с требованиями КоАП Р</w:t>
      </w:r>
      <w:r w:rsidR="00CB5268" w:rsidRPr="00BC6444">
        <w:rPr>
          <w:rFonts w:ascii="Times New Roman" w:eastAsia="Calibri" w:hAnsi="Times New Roman" w:cs="Times New Roman"/>
          <w:color w:val="000000"/>
          <w:sz w:val="28"/>
          <w:szCs w:val="28"/>
        </w:rPr>
        <w:t>оссийской Федерации</w:t>
      </w:r>
      <w:r w:rsidRPr="00BC6444">
        <w:rPr>
          <w:rFonts w:ascii="Times New Roman" w:eastAsia="Calibri" w:hAnsi="Times New Roman" w:cs="Times New Roman"/>
          <w:color w:val="000000"/>
          <w:sz w:val="28"/>
          <w:szCs w:val="28"/>
        </w:rPr>
        <w:t xml:space="preserve">, приказа Федерального казначейства от 28 ноября 2017 г. № 328 «Об утверждении Порядка осуществления органами Федерального казначейства производства по делам об административных правонарушениях». </w:t>
      </w:r>
    </w:p>
    <w:p w:rsidR="005F306B" w:rsidRPr="00BC6444" w:rsidRDefault="005F306B" w:rsidP="005F306B">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В ходе производства по делам об административных правонарушениях в 2025 году осуществлена подготовка процессуальных документов по 42 делам об административных правонарушениях, рассмотренных должностными лицами Управления</w:t>
      </w:r>
      <w:r w:rsidRPr="00BC6444">
        <w:rPr>
          <w:rFonts w:ascii="Times New Roman" w:eastAsia="Calibri" w:hAnsi="Times New Roman" w:cs="Times New Roman"/>
          <w:sz w:val="28"/>
          <w:szCs w:val="28"/>
          <w:vertAlign w:val="superscript"/>
        </w:rPr>
        <w:footnoteReference w:id="1"/>
      </w:r>
      <w:r w:rsidRPr="00BC6444">
        <w:rPr>
          <w:rFonts w:ascii="Times New Roman" w:eastAsia="Calibri" w:hAnsi="Times New Roman" w:cs="Times New Roman"/>
          <w:sz w:val="28"/>
          <w:szCs w:val="28"/>
        </w:rPr>
        <w:t>: 25 проектов постановлений о назначении административного наказания (штраф - 6, предупреждение - 19), 18 проектов постановлений о прекращении дела об административном правонарушении, 29 проектов представлений об устранении причин и условий, способствовавших совершению административного правонарушения.</w:t>
      </w:r>
      <w:proofErr w:type="gramEnd"/>
    </w:p>
    <w:p w:rsidR="005F306B" w:rsidRPr="00BC6444" w:rsidRDefault="005F306B" w:rsidP="001E53C5">
      <w:pPr>
        <w:tabs>
          <w:tab w:val="left" w:pos="0"/>
        </w:tabs>
        <w:spacing w:after="0" w:line="240" w:lineRule="auto"/>
        <w:ind w:firstLine="709"/>
        <w:contextualSpacing/>
        <w:jc w:val="both"/>
        <w:rPr>
          <w:rFonts w:ascii="Times New Roman" w:eastAsia="Calibri" w:hAnsi="Times New Roman" w:cs="Times New Roman"/>
          <w:b/>
          <w:color w:val="000000"/>
          <w:spacing w:val="2"/>
          <w:sz w:val="28"/>
          <w:szCs w:val="28"/>
        </w:rPr>
      </w:pPr>
      <w:r w:rsidRPr="00BC6444">
        <w:rPr>
          <w:rFonts w:ascii="Times New Roman" w:eastAsia="Calibri" w:hAnsi="Times New Roman" w:cs="Times New Roman"/>
          <w:b/>
          <w:color w:val="000000"/>
          <w:spacing w:val="2"/>
          <w:sz w:val="28"/>
          <w:szCs w:val="28"/>
        </w:rPr>
        <w:t>10.3. Обеспечение защиты интересов Федерального казначейства, Управления</w:t>
      </w:r>
      <w:r w:rsidR="001E53C5" w:rsidRPr="00BC6444">
        <w:rPr>
          <w:rFonts w:ascii="Times New Roman" w:eastAsia="Calibri" w:hAnsi="Times New Roman" w:cs="Times New Roman"/>
          <w:b/>
          <w:sz w:val="28"/>
          <w:szCs w:val="28"/>
        </w:rPr>
        <w:t xml:space="preserve"> Федерального казначейства по Омской области</w:t>
      </w:r>
      <w:r w:rsidRPr="00BC6444">
        <w:rPr>
          <w:rFonts w:ascii="Times New Roman" w:eastAsia="Calibri" w:hAnsi="Times New Roman" w:cs="Times New Roman"/>
          <w:b/>
          <w:color w:val="000000"/>
          <w:spacing w:val="2"/>
          <w:sz w:val="28"/>
          <w:szCs w:val="28"/>
        </w:rPr>
        <w:t>, Министерства финансов Российской Федерации в судах</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Обеспечение защиты интересов Федерального казначейства, Управления в 2025 году в судах складывалось из деятельности по двум направлениям:</w:t>
      </w:r>
    </w:p>
    <w:p w:rsidR="005F306B" w:rsidRPr="00BC6444" w:rsidRDefault="005F306B" w:rsidP="005F306B">
      <w:pPr>
        <w:numPr>
          <w:ilvl w:val="0"/>
          <w:numId w:val="3"/>
        </w:numPr>
        <w:spacing w:after="0" w:line="240" w:lineRule="auto"/>
        <w:ind w:left="0"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защита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5F306B" w:rsidRPr="00BC6444" w:rsidRDefault="005F306B" w:rsidP="005F306B">
      <w:pPr>
        <w:numPr>
          <w:ilvl w:val="0"/>
          <w:numId w:val="3"/>
        </w:numPr>
        <w:spacing w:after="0" w:line="240" w:lineRule="auto"/>
        <w:ind w:left="0" w:firstLine="709"/>
        <w:jc w:val="both"/>
        <w:rPr>
          <w:rFonts w:ascii="Times New Roman" w:eastAsia="Calibri" w:hAnsi="Times New Roman" w:cs="Times New Roman"/>
          <w:b/>
          <w:color w:val="000000"/>
          <w:spacing w:val="2"/>
          <w:sz w:val="28"/>
          <w:szCs w:val="28"/>
        </w:rPr>
      </w:pPr>
      <w:r w:rsidRPr="00BC6444">
        <w:rPr>
          <w:rFonts w:ascii="Times New Roman" w:eastAsia="Calibri" w:hAnsi="Times New Roman" w:cs="Times New Roman"/>
          <w:color w:val="000000"/>
          <w:spacing w:val="2"/>
          <w:sz w:val="28"/>
          <w:szCs w:val="28"/>
        </w:rPr>
        <w:t>защита интересов Федерального казначейства, Управления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Управлению, а также по делам, в которых Федеральное казначейство, Управление выступают в качестве третьих лиц.</w:t>
      </w:r>
    </w:p>
    <w:p w:rsidR="005F306B" w:rsidRPr="00BC6444" w:rsidRDefault="005F306B" w:rsidP="005F306B">
      <w:pPr>
        <w:spacing w:after="0" w:line="240" w:lineRule="auto"/>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ab/>
        <w:t xml:space="preserve">При представлении интересов </w:t>
      </w:r>
      <w:r w:rsidRPr="00BC6444">
        <w:rPr>
          <w:rFonts w:ascii="Times New Roman" w:eastAsia="Calibri" w:hAnsi="Times New Roman" w:cs="Times New Roman"/>
          <w:color w:val="000000"/>
          <w:spacing w:val="2"/>
          <w:sz w:val="28"/>
          <w:szCs w:val="28"/>
        </w:rPr>
        <w:t xml:space="preserve">Федерального казначейства, Управления </w:t>
      </w:r>
      <w:r w:rsidRPr="00BC6444">
        <w:rPr>
          <w:rFonts w:ascii="Times New Roman" w:eastAsia="Calibri" w:hAnsi="Times New Roman" w:cs="Times New Roman"/>
          <w:color w:val="000000"/>
          <w:sz w:val="28"/>
          <w:szCs w:val="28"/>
        </w:rPr>
        <w:t xml:space="preserve">в судах велась работа по подготовке процессуальных документов по судебным делам в количестве 293 процессуальных документов, интересов </w:t>
      </w:r>
      <w:r w:rsidRPr="00BC6444">
        <w:rPr>
          <w:rFonts w:ascii="Times New Roman" w:eastAsia="Calibri" w:hAnsi="Times New Roman" w:cs="Times New Roman"/>
          <w:color w:val="000000"/>
          <w:spacing w:val="2"/>
          <w:sz w:val="28"/>
          <w:szCs w:val="28"/>
        </w:rPr>
        <w:t xml:space="preserve">Министерства финансов Российской Федерации </w:t>
      </w:r>
      <w:r w:rsidRPr="00BC6444">
        <w:rPr>
          <w:rFonts w:ascii="Times New Roman" w:eastAsia="Calibri" w:hAnsi="Times New Roman" w:cs="Times New Roman"/>
          <w:color w:val="000000"/>
          <w:sz w:val="28"/>
          <w:szCs w:val="28"/>
        </w:rPr>
        <w:t>в количестве 704 процессуальных документов.</w:t>
      </w:r>
    </w:p>
    <w:p w:rsidR="005F306B" w:rsidRPr="00BC6444" w:rsidRDefault="005F306B" w:rsidP="005F306B">
      <w:pPr>
        <w:spacing w:after="0" w:line="240" w:lineRule="auto"/>
        <w:ind w:firstLine="709"/>
        <w:jc w:val="both"/>
        <w:rPr>
          <w:rFonts w:ascii="Times New Roman" w:eastAsia="Calibri" w:hAnsi="Times New Roman" w:cs="Times New Roman"/>
          <w:b/>
          <w:bCs/>
          <w:color w:val="000000"/>
          <w:spacing w:val="2"/>
          <w:sz w:val="28"/>
          <w:szCs w:val="28"/>
        </w:rPr>
      </w:pPr>
      <w:r w:rsidRPr="00BC6444">
        <w:rPr>
          <w:rFonts w:ascii="Times New Roman" w:eastAsia="Calibri" w:hAnsi="Times New Roman" w:cs="Times New Roman"/>
          <w:b/>
          <w:bCs/>
          <w:color w:val="000000"/>
          <w:spacing w:val="2"/>
          <w:sz w:val="28"/>
          <w:szCs w:val="28"/>
        </w:rPr>
        <w:t>10.3.1. Представление в судах интересов Министерства финансов Российской Федерации, а также Правительства Российской Федерации, в случаях, когда представление его интересов поручено Министерству финансов Российской Федерации</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Всего за 2025 год в арбитражные суды, суды общей юрисдикции, а также к мировым судьям предъявлен 71 и</w:t>
      </w:r>
      <w:proofErr w:type="gramStart"/>
      <w:r w:rsidRPr="00BC6444">
        <w:rPr>
          <w:rFonts w:ascii="Times New Roman" w:eastAsia="Calibri" w:hAnsi="Times New Roman" w:cs="Times New Roman"/>
          <w:color w:val="000000"/>
          <w:spacing w:val="2"/>
          <w:sz w:val="28"/>
          <w:szCs w:val="28"/>
        </w:rPr>
        <w:t>ск к Пр</w:t>
      </w:r>
      <w:proofErr w:type="gramEnd"/>
      <w:r w:rsidRPr="00BC6444">
        <w:rPr>
          <w:rFonts w:ascii="Times New Roman" w:eastAsia="Calibri" w:hAnsi="Times New Roman" w:cs="Times New Roman"/>
          <w:color w:val="000000"/>
          <w:spacing w:val="2"/>
          <w:sz w:val="28"/>
          <w:szCs w:val="28"/>
        </w:rPr>
        <w:t>авительству Российской Федерации, Министерству финансов Российской Федерации, чьи интересы представляло Управление, на общую сумму 86 26</w:t>
      </w:r>
      <w:r w:rsidR="00E01364" w:rsidRPr="00BC6444">
        <w:rPr>
          <w:rFonts w:ascii="Times New Roman" w:eastAsia="Calibri" w:hAnsi="Times New Roman" w:cs="Times New Roman"/>
          <w:color w:val="000000"/>
          <w:spacing w:val="2"/>
          <w:sz w:val="28"/>
          <w:szCs w:val="28"/>
        </w:rPr>
        <w:t>4</w:t>
      </w:r>
      <w:r w:rsidRPr="00BC6444">
        <w:rPr>
          <w:rFonts w:ascii="Times New Roman" w:eastAsia="Calibri" w:hAnsi="Times New Roman" w:cs="Times New Roman"/>
          <w:color w:val="000000"/>
          <w:spacing w:val="2"/>
          <w:sz w:val="28"/>
          <w:szCs w:val="28"/>
        </w:rPr>
        <w:t>,</w:t>
      </w:r>
      <w:r w:rsidR="00E01364" w:rsidRPr="00BC6444">
        <w:rPr>
          <w:rFonts w:ascii="Times New Roman" w:eastAsia="Calibri" w:hAnsi="Times New Roman" w:cs="Times New Roman"/>
          <w:color w:val="000000"/>
          <w:spacing w:val="2"/>
          <w:sz w:val="28"/>
          <w:szCs w:val="28"/>
        </w:rPr>
        <w:t>0</w:t>
      </w:r>
      <w:r w:rsidRPr="00BC6444">
        <w:rPr>
          <w:rFonts w:ascii="Times New Roman" w:eastAsia="Calibri" w:hAnsi="Times New Roman" w:cs="Times New Roman"/>
          <w:color w:val="000000"/>
          <w:spacing w:val="2"/>
          <w:sz w:val="28"/>
          <w:szCs w:val="28"/>
        </w:rPr>
        <w:t xml:space="preserve"> тыс. рублей. </w:t>
      </w:r>
    </w:p>
    <w:p w:rsidR="005156D8"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proofErr w:type="gramStart"/>
      <w:r w:rsidRPr="00BC6444">
        <w:rPr>
          <w:rFonts w:ascii="Times New Roman" w:eastAsia="Calibri" w:hAnsi="Times New Roman" w:cs="Times New Roman"/>
          <w:color w:val="000000"/>
          <w:spacing w:val="2"/>
          <w:sz w:val="28"/>
          <w:szCs w:val="28"/>
        </w:rPr>
        <w:t xml:space="preserve">По результатам рассмотрения дел с участием Управления в качестве представителей Министерства финансов Российской Федерации к Правительству Российской Федерации, Министерству финансов Российской Федерации судами по 43 делам вынесены решения об отказе в удовлетворении заявленных требований к Министерству финансов Российской Федерации (сумма требований, в </w:t>
      </w:r>
      <w:r w:rsidRPr="00BC6444">
        <w:rPr>
          <w:rFonts w:ascii="Times New Roman" w:eastAsia="Calibri" w:hAnsi="Times New Roman" w:cs="Times New Roman"/>
          <w:color w:val="000000"/>
          <w:spacing w:val="2"/>
          <w:sz w:val="28"/>
          <w:szCs w:val="28"/>
        </w:rPr>
        <w:lastRenderedPageBreak/>
        <w:t>удовлетворении которых отказано, составила 21 636, 1 тыс. рублей), по 34 делам об удовлетворении требований о взыскании денежных</w:t>
      </w:r>
      <w:proofErr w:type="gramEnd"/>
      <w:r w:rsidRPr="00BC6444">
        <w:rPr>
          <w:rFonts w:ascii="Times New Roman" w:eastAsia="Calibri" w:hAnsi="Times New Roman" w:cs="Times New Roman"/>
          <w:color w:val="000000"/>
          <w:spacing w:val="2"/>
          <w:sz w:val="28"/>
          <w:szCs w:val="28"/>
        </w:rPr>
        <w:t xml:space="preserve"> средств за счет казны Российской Федерации с других государственных органов (сумма удовлетворенных требований составила </w:t>
      </w:r>
      <w:r w:rsidR="00987ABF" w:rsidRPr="00BC6444">
        <w:rPr>
          <w:rFonts w:ascii="Times New Roman" w:eastAsia="Calibri" w:hAnsi="Times New Roman" w:cs="Times New Roman"/>
          <w:color w:val="000000"/>
          <w:spacing w:val="2"/>
          <w:sz w:val="28"/>
          <w:szCs w:val="28"/>
        </w:rPr>
        <w:t>10 143, 8</w:t>
      </w:r>
      <w:r w:rsidRPr="00BC6444">
        <w:rPr>
          <w:rFonts w:ascii="Times New Roman" w:eastAsia="Calibri" w:hAnsi="Times New Roman" w:cs="Times New Roman"/>
          <w:color w:val="000000"/>
          <w:spacing w:val="2"/>
          <w:sz w:val="28"/>
          <w:szCs w:val="28"/>
        </w:rPr>
        <w:t xml:space="preserve"> тыс. рублей).</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В 2025 году взыскано с Министерства финансов Российской Федерации за счет средств казны Российской Федерации по следующим категориям дел:</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возмещение вреда, причиненного незаконными действиями органов дознания, предварительного следствия, прокуратуры и суда (статья 1070 Гражданского кодекса Российской Федерации) – 14 дел на общую сумму 2 821,</w:t>
      </w:r>
      <w:r w:rsidR="003D0202" w:rsidRPr="00BC6444">
        <w:rPr>
          <w:rFonts w:ascii="Times New Roman" w:eastAsia="Calibri" w:hAnsi="Times New Roman" w:cs="Times New Roman"/>
          <w:color w:val="000000"/>
          <w:spacing w:val="2"/>
          <w:sz w:val="28"/>
          <w:szCs w:val="28"/>
        </w:rPr>
        <w:t>2</w:t>
      </w:r>
      <w:r w:rsidRPr="00BC6444">
        <w:rPr>
          <w:rFonts w:ascii="Times New Roman" w:eastAsia="Calibri" w:hAnsi="Times New Roman" w:cs="Times New Roman"/>
          <w:color w:val="000000"/>
          <w:spacing w:val="2"/>
          <w:sz w:val="28"/>
          <w:szCs w:val="28"/>
        </w:rPr>
        <w:t xml:space="preserve">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реабилитация (</w:t>
      </w:r>
      <w:r w:rsidR="003D0202" w:rsidRPr="00BC6444">
        <w:rPr>
          <w:rFonts w:ascii="Times New Roman" w:eastAsia="Calibri" w:hAnsi="Times New Roman" w:cs="Times New Roman"/>
          <w:color w:val="000000"/>
          <w:spacing w:val="2"/>
          <w:sz w:val="28"/>
          <w:szCs w:val="28"/>
        </w:rPr>
        <w:t>г</w:t>
      </w:r>
      <w:r w:rsidRPr="00BC6444">
        <w:rPr>
          <w:rFonts w:ascii="Times New Roman" w:eastAsia="Calibri" w:hAnsi="Times New Roman" w:cs="Times New Roman"/>
          <w:color w:val="000000"/>
          <w:spacing w:val="2"/>
          <w:sz w:val="28"/>
          <w:szCs w:val="28"/>
        </w:rPr>
        <w:t>лава 18 Уголовно-процессуального кодекса Российской Федерации) – 8 требований удовлетворено на общую сумму</w:t>
      </w:r>
      <w:proofErr w:type="gramStart"/>
      <w:r w:rsidRPr="00BC6444">
        <w:rPr>
          <w:rFonts w:ascii="Times New Roman" w:eastAsia="Calibri" w:hAnsi="Times New Roman" w:cs="Times New Roman"/>
          <w:color w:val="000000"/>
          <w:spacing w:val="2"/>
          <w:sz w:val="28"/>
          <w:szCs w:val="28"/>
        </w:rPr>
        <w:t>6</w:t>
      </w:r>
      <w:proofErr w:type="gramEnd"/>
      <w:r w:rsidRPr="00BC6444">
        <w:rPr>
          <w:rFonts w:ascii="Times New Roman" w:eastAsia="Calibri" w:hAnsi="Times New Roman" w:cs="Times New Roman"/>
          <w:color w:val="000000"/>
          <w:spacing w:val="2"/>
          <w:sz w:val="28"/>
          <w:szCs w:val="28"/>
        </w:rPr>
        <w:t xml:space="preserve"> 844, </w:t>
      </w:r>
      <w:r w:rsidR="003D0202" w:rsidRPr="00BC6444">
        <w:rPr>
          <w:rFonts w:ascii="Times New Roman" w:eastAsia="Calibri" w:hAnsi="Times New Roman" w:cs="Times New Roman"/>
          <w:color w:val="000000"/>
          <w:spacing w:val="2"/>
          <w:sz w:val="28"/>
          <w:szCs w:val="28"/>
        </w:rPr>
        <w:t>6</w:t>
      </w:r>
      <w:r w:rsidRPr="00BC6444">
        <w:rPr>
          <w:rFonts w:ascii="Times New Roman" w:eastAsia="Calibri" w:hAnsi="Times New Roman" w:cs="Times New Roman"/>
          <w:color w:val="000000"/>
          <w:spacing w:val="2"/>
          <w:sz w:val="28"/>
          <w:szCs w:val="28"/>
        </w:rPr>
        <w:t xml:space="preserve">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индексация – 1 дело на сумму 0, 7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судебные расходы – 9 дел на сумму 356, 7 тыс. рублей;</w:t>
      </w:r>
    </w:p>
    <w:p w:rsidR="005F306B" w:rsidRPr="00BC6444" w:rsidRDefault="005F306B" w:rsidP="003D0202">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компенсация за нарушение права на судопроизводство в разумный срок (уголовное судопроизводство в разумный срок в досудебном производстве) – 2 дела на общую сумму 120, 6</w:t>
      </w:r>
      <w:r w:rsidR="003D0202" w:rsidRPr="00BC6444">
        <w:rPr>
          <w:rFonts w:ascii="Times New Roman" w:eastAsia="Calibri" w:hAnsi="Times New Roman" w:cs="Times New Roman"/>
          <w:color w:val="000000"/>
          <w:spacing w:val="2"/>
          <w:sz w:val="28"/>
          <w:szCs w:val="28"/>
        </w:rPr>
        <w:t xml:space="preserve"> тыс. рублей.</w:t>
      </w:r>
    </w:p>
    <w:p w:rsidR="001E53C5" w:rsidRPr="00BC6444" w:rsidRDefault="005F306B" w:rsidP="001E53C5">
      <w:pPr>
        <w:tabs>
          <w:tab w:val="left" w:pos="0"/>
        </w:tabs>
        <w:spacing w:after="0" w:line="240" w:lineRule="auto"/>
        <w:ind w:firstLine="709"/>
        <w:contextualSpacing/>
        <w:jc w:val="both"/>
        <w:rPr>
          <w:rFonts w:ascii="Times New Roman" w:eastAsia="Calibri" w:hAnsi="Times New Roman" w:cs="Times New Roman"/>
          <w:b/>
          <w:sz w:val="28"/>
          <w:szCs w:val="28"/>
        </w:rPr>
      </w:pPr>
      <w:r w:rsidRPr="00BC6444">
        <w:rPr>
          <w:rFonts w:ascii="Times New Roman" w:eastAsia="Calibri" w:hAnsi="Times New Roman" w:cs="Times New Roman"/>
          <w:b/>
          <w:color w:val="000000"/>
          <w:spacing w:val="2"/>
          <w:sz w:val="28"/>
          <w:szCs w:val="28"/>
        </w:rPr>
        <w:t xml:space="preserve">10.3.2. Представление в судах интересов Федерального казначейства, Управления </w:t>
      </w:r>
      <w:r w:rsidR="001E53C5" w:rsidRPr="00BC6444">
        <w:rPr>
          <w:rFonts w:ascii="Times New Roman" w:eastAsia="Calibri" w:hAnsi="Times New Roman" w:cs="Times New Roman"/>
          <w:b/>
          <w:sz w:val="28"/>
          <w:szCs w:val="28"/>
        </w:rPr>
        <w:t>Федерального казначейства по Омской области</w:t>
      </w:r>
    </w:p>
    <w:p w:rsidR="005F306B" w:rsidRPr="00BC6444" w:rsidRDefault="005F306B" w:rsidP="005F306B">
      <w:pPr>
        <w:spacing w:after="0" w:line="240" w:lineRule="auto"/>
        <w:ind w:firstLine="709"/>
        <w:jc w:val="both"/>
        <w:rPr>
          <w:rFonts w:ascii="Times New Roman" w:eastAsia="Calibri" w:hAnsi="Times New Roman" w:cs="Times New Roman"/>
          <w:spacing w:val="2"/>
          <w:sz w:val="28"/>
          <w:szCs w:val="28"/>
        </w:rPr>
      </w:pPr>
      <w:proofErr w:type="gramStart"/>
      <w:r w:rsidRPr="00BC6444">
        <w:rPr>
          <w:rFonts w:ascii="Times New Roman" w:eastAsia="Calibri" w:hAnsi="Times New Roman" w:cs="Times New Roman"/>
          <w:color w:val="000000"/>
          <w:spacing w:val="2"/>
          <w:sz w:val="28"/>
          <w:szCs w:val="28"/>
        </w:rPr>
        <w:t xml:space="preserve">Всего за 2025 год в арбитражных судах, судах общей юрисдикции, а также мировыми судьями с участием Управления рассмотрено 20 дел на общую сумму 3 331, </w:t>
      </w:r>
      <w:r w:rsidR="00544417" w:rsidRPr="00BC6444">
        <w:rPr>
          <w:rFonts w:ascii="Times New Roman" w:eastAsia="Calibri" w:hAnsi="Times New Roman" w:cs="Times New Roman"/>
          <w:color w:val="000000"/>
          <w:spacing w:val="2"/>
          <w:sz w:val="28"/>
          <w:szCs w:val="28"/>
        </w:rPr>
        <w:t>6</w:t>
      </w:r>
      <w:r w:rsidRPr="00BC6444">
        <w:rPr>
          <w:rFonts w:ascii="Times New Roman" w:eastAsia="Calibri" w:hAnsi="Times New Roman" w:cs="Times New Roman"/>
          <w:color w:val="000000"/>
          <w:spacing w:val="2"/>
          <w:sz w:val="28"/>
          <w:szCs w:val="28"/>
        </w:rPr>
        <w:t xml:space="preserve"> тыс. рублей, не связанных с представлением интересов Министерства финансов Российской Федерации, в которых Управление выступало в качестве ответчика, и 76 дел, в которых Управление выступало в качестве третьего лица</w:t>
      </w:r>
      <w:r w:rsidRPr="00BC6444">
        <w:rPr>
          <w:rFonts w:ascii="Times New Roman" w:eastAsia="Calibri" w:hAnsi="Times New Roman" w:cs="Times New Roman"/>
          <w:spacing w:val="2"/>
          <w:sz w:val="28"/>
          <w:szCs w:val="28"/>
        </w:rPr>
        <w:t>, в том числе 9 дел</w:t>
      </w:r>
      <w:proofErr w:type="gramEnd"/>
      <w:r w:rsidRPr="00BC6444">
        <w:rPr>
          <w:rFonts w:ascii="Times New Roman" w:eastAsia="Calibri" w:hAnsi="Times New Roman" w:cs="Times New Roman"/>
          <w:spacing w:val="2"/>
          <w:sz w:val="28"/>
          <w:szCs w:val="28"/>
        </w:rPr>
        <w:t xml:space="preserve"> по искам объектов контроля, предъявленным во исполнение представлений (предписаний) Управления, на общую сумму 30 260, </w:t>
      </w:r>
      <w:r w:rsidR="00544417" w:rsidRPr="00BC6444">
        <w:rPr>
          <w:rFonts w:ascii="Times New Roman" w:eastAsia="Calibri" w:hAnsi="Times New Roman" w:cs="Times New Roman"/>
          <w:spacing w:val="2"/>
          <w:sz w:val="28"/>
          <w:szCs w:val="28"/>
        </w:rPr>
        <w:t>5</w:t>
      </w:r>
      <w:r w:rsidRPr="00BC6444">
        <w:rPr>
          <w:rFonts w:ascii="Times New Roman" w:eastAsia="Calibri" w:hAnsi="Times New Roman" w:cs="Times New Roman"/>
          <w:spacing w:val="2"/>
          <w:sz w:val="28"/>
          <w:szCs w:val="28"/>
        </w:rPr>
        <w:t xml:space="preserve"> тыс. рублей. В 2025 году арбитражным судом рассмотрено 1 дело, в котором Управление выступило в </w:t>
      </w:r>
      <w:r w:rsidRPr="00BC6444">
        <w:rPr>
          <w:rFonts w:ascii="Times New Roman" w:eastAsia="Calibri" w:hAnsi="Times New Roman" w:cs="Times New Roman"/>
          <w:color w:val="000000"/>
          <w:spacing w:val="2"/>
          <w:sz w:val="28"/>
          <w:szCs w:val="28"/>
        </w:rPr>
        <w:t xml:space="preserve">качестве истца. </w:t>
      </w:r>
      <w:proofErr w:type="gramStart"/>
      <w:r w:rsidRPr="00BC6444">
        <w:rPr>
          <w:rFonts w:ascii="Times New Roman" w:eastAsia="Calibri" w:hAnsi="Times New Roman" w:cs="Times New Roman"/>
          <w:spacing w:val="2"/>
          <w:sz w:val="28"/>
          <w:szCs w:val="28"/>
        </w:rPr>
        <w:t>По результатам рассмотрения дела требование Управления о взыскании ущерба в случае неисполнения предписания удовлетворены в полном объеме на общую сумму</w:t>
      </w:r>
      <w:proofErr w:type="gramEnd"/>
      <w:r w:rsidRPr="00BC6444">
        <w:rPr>
          <w:rFonts w:ascii="Times New Roman" w:eastAsia="Calibri" w:hAnsi="Times New Roman" w:cs="Times New Roman"/>
          <w:spacing w:val="2"/>
          <w:sz w:val="28"/>
          <w:szCs w:val="28"/>
        </w:rPr>
        <w:t xml:space="preserve"> 9 187,3 тыс. рублей.</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 xml:space="preserve">Судебные дела с участием Управления по рассмотрению исковых требований к Федеральному казначейству, не связанных с представлением интересов Министерства финансов Российской Федерации, в 2025 году отсутствуют. </w:t>
      </w:r>
    </w:p>
    <w:p w:rsidR="005F306B" w:rsidRPr="00BC6444" w:rsidRDefault="005F306B" w:rsidP="005F306B">
      <w:pPr>
        <w:spacing w:after="0" w:line="240" w:lineRule="auto"/>
        <w:ind w:firstLine="709"/>
        <w:jc w:val="both"/>
        <w:rPr>
          <w:rFonts w:ascii="Times New Roman" w:eastAsia="Calibri" w:hAnsi="Times New Roman" w:cs="Times New Roman"/>
          <w:spacing w:val="2"/>
          <w:sz w:val="28"/>
          <w:szCs w:val="28"/>
        </w:rPr>
      </w:pPr>
      <w:r w:rsidRPr="00BC6444">
        <w:rPr>
          <w:rFonts w:ascii="Times New Roman" w:eastAsia="Calibri" w:hAnsi="Times New Roman" w:cs="Times New Roman"/>
          <w:color w:val="000000"/>
          <w:spacing w:val="2"/>
          <w:sz w:val="28"/>
          <w:szCs w:val="28"/>
        </w:rPr>
        <w:t xml:space="preserve">Итоги представления в судах интересов Управления отражены в </w:t>
      </w:r>
      <w:r w:rsidR="00963259" w:rsidRPr="00BC6444">
        <w:rPr>
          <w:rFonts w:ascii="Times New Roman" w:eastAsia="Calibri" w:hAnsi="Times New Roman" w:cs="Times New Roman"/>
          <w:spacing w:val="2"/>
          <w:sz w:val="28"/>
          <w:szCs w:val="28"/>
        </w:rPr>
        <w:t xml:space="preserve">Таблице </w:t>
      </w:r>
      <w:r w:rsidR="001252CA" w:rsidRPr="00BC6444">
        <w:rPr>
          <w:rFonts w:ascii="Times New Roman" w:eastAsia="Calibri" w:hAnsi="Times New Roman" w:cs="Times New Roman"/>
          <w:spacing w:val="2"/>
          <w:sz w:val="28"/>
          <w:szCs w:val="28"/>
        </w:rPr>
        <w:t>20</w:t>
      </w:r>
      <w:r w:rsidRPr="00BC6444">
        <w:rPr>
          <w:rFonts w:ascii="Times New Roman" w:eastAsia="Calibri" w:hAnsi="Times New Roman" w:cs="Times New Roman"/>
          <w:spacing w:val="2"/>
          <w:sz w:val="28"/>
          <w:szCs w:val="28"/>
        </w:rPr>
        <w:t xml:space="preserve">. </w:t>
      </w:r>
    </w:p>
    <w:p w:rsidR="005F306B" w:rsidRPr="00BC6444" w:rsidRDefault="005F306B" w:rsidP="005F306B">
      <w:pPr>
        <w:spacing w:after="0" w:line="240" w:lineRule="auto"/>
        <w:ind w:firstLine="709"/>
        <w:jc w:val="right"/>
        <w:rPr>
          <w:rFonts w:ascii="Times New Roman" w:eastAsia="Calibri" w:hAnsi="Times New Roman" w:cs="Times New Roman"/>
          <w:spacing w:val="2"/>
          <w:sz w:val="28"/>
          <w:szCs w:val="28"/>
        </w:rPr>
      </w:pPr>
      <w:r w:rsidRPr="00BC6444">
        <w:rPr>
          <w:rFonts w:ascii="Times New Roman" w:eastAsia="Calibri" w:hAnsi="Times New Roman" w:cs="Times New Roman"/>
          <w:spacing w:val="2"/>
          <w:sz w:val="28"/>
          <w:szCs w:val="28"/>
        </w:rPr>
        <w:t xml:space="preserve">Таблица </w:t>
      </w:r>
      <w:r w:rsidR="001252CA" w:rsidRPr="00BC6444">
        <w:rPr>
          <w:rFonts w:ascii="Times New Roman" w:eastAsia="Calibri" w:hAnsi="Times New Roman" w:cs="Times New Roman"/>
          <w:spacing w:val="2"/>
          <w:sz w:val="28"/>
          <w:szCs w:val="28"/>
        </w:rPr>
        <w:t>20</w:t>
      </w:r>
    </w:p>
    <w:p w:rsidR="005F306B" w:rsidRPr="00BC6444" w:rsidRDefault="005F306B" w:rsidP="005F306B">
      <w:pPr>
        <w:spacing w:after="0" w:line="240" w:lineRule="auto"/>
        <w:jc w:val="center"/>
        <w:rPr>
          <w:rFonts w:ascii="Times New Roman" w:eastAsia="Calibri" w:hAnsi="Times New Roman" w:cs="Times New Roman"/>
          <w:b/>
          <w:color w:val="000000"/>
          <w:spacing w:val="2"/>
          <w:sz w:val="28"/>
          <w:szCs w:val="28"/>
        </w:rPr>
      </w:pPr>
      <w:r w:rsidRPr="00BC6444">
        <w:rPr>
          <w:rFonts w:ascii="Times New Roman" w:eastAsia="Calibri" w:hAnsi="Times New Roman" w:cs="Times New Roman"/>
          <w:b/>
          <w:color w:val="000000"/>
          <w:spacing w:val="2"/>
          <w:sz w:val="28"/>
          <w:szCs w:val="28"/>
        </w:rPr>
        <w:t>Представление в судах интересов Управления в 2025 году</w:t>
      </w:r>
      <w:r w:rsidR="00AA3105" w:rsidRPr="00BC6444">
        <w:rPr>
          <w:rFonts w:ascii="Times New Roman" w:eastAsia="Calibri" w:hAnsi="Times New Roman" w:cs="Times New Roman"/>
          <w:b/>
          <w:color w:val="000000"/>
          <w:spacing w:val="2"/>
          <w:sz w:val="28"/>
          <w:szCs w:val="28"/>
        </w:rPr>
        <w:t>, шт., тыс. руб.</w:t>
      </w:r>
    </w:p>
    <w:tbl>
      <w:tblPr>
        <w:tblW w:w="5000" w:type="pct"/>
        <w:jc w:val="center"/>
        <w:tblCellMar>
          <w:left w:w="0" w:type="dxa"/>
          <w:right w:w="0" w:type="dxa"/>
        </w:tblCellMar>
        <w:tblLook w:val="0480" w:firstRow="0" w:lastRow="0" w:firstColumn="1" w:lastColumn="0" w:noHBand="0" w:noVBand="1"/>
      </w:tblPr>
      <w:tblGrid>
        <w:gridCol w:w="600"/>
        <w:gridCol w:w="1720"/>
        <w:gridCol w:w="1050"/>
        <w:gridCol w:w="1270"/>
        <w:gridCol w:w="1749"/>
        <w:gridCol w:w="816"/>
        <w:gridCol w:w="822"/>
        <w:gridCol w:w="1526"/>
        <w:gridCol w:w="770"/>
      </w:tblGrid>
      <w:tr w:rsidR="007E3D29" w:rsidRPr="00BC6444" w:rsidTr="00963259">
        <w:trPr>
          <w:trHeight w:val="619"/>
          <w:tblHeader/>
          <w:jc w:val="center"/>
        </w:trPr>
        <w:tc>
          <w:tcPr>
            <w:tcW w:w="291" w:type="pct"/>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rsidR="007E3D29" w:rsidRPr="00BC6444" w:rsidRDefault="007E3D29" w:rsidP="001E2080">
            <w:pPr>
              <w:jc w:val="center"/>
              <w:rPr>
                <w:rFonts w:ascii="Times New Roman" w:eastAsia="Calibri" w:hAnsi="Times New Roman" w:cs="Times New Roman"/>
                <w:sz w:val="24"/>
                <w:szCs w:val="24"/>
              </w:rPr>
            </w:pPr>
            <w:r w:rsidRPr="00BC6444">
              <w:rPr>
                <w:rFonts w:ascii="Times New Roman" w:eastAsia="Calibri" w:hAnsi="Times New Roman" w:cs="Times New Roman"/>
                <w:sz w:val="24"/>
                <w:szCs w:val="24"/>
              </w:rPr>
              <w:t>№</w:t>
            </w:r>
          </w:p>
          <w:p w:rsidR="007E3D29" w:rsidRPr="00BC6444" w:rsidRDefault="007E3D29" w:rsidP="001E2080">
            <w:pPr>
              <w:jc w:val="center"/>
              <w:rPr>
                <w:rFonts w:ascii="Times New Roman" w:eastAsia="Calibri" w:hAnsi="Times New Roman" w:cs="Times New Roman"/>
                <w:sz w:val="24"/>
                <w:szCs w:val="24"/>
              </w:rPr>
            </w:pPr>
            <w:proofErr w:type="gramStart"/>
            <w:r w:rsidRPr="00BC6444">
              <w:rPr>
                <w:rFonts w:ascii="Times New Roman" w:eastAsia="Calibri" w:hAnsi="Times New Roman" w:cs="Times New Roman"/>
                <w:sz w:val="24"/>
                <w:szCs w:val="24"/>
              </w:rPr>
              <w:t>п</w:t>
            </w:r>
            <w:proofErr w:type="gramEnd"/>
            <w:r w:rsidRPr="00BC6444">
              <w:rPr>
                <w:rFonts w:ascii="Times New Roman" w:eastAsia="Calibri" w:hAnsi="Times New Roman" w:cs="Times New Roman"/>
                <w:sz w:val="24"/>
                <w:szCs w:val="24"/>
              </w:rPr>
              <w:t>/п</w:t>
            </w:r>
          </w:p>
        </w:tc>
        <w:tc>
          <w:tcPr>
            <w:tcW w:w="833" w:type="pct"/>
            <w:vMerge w:val="restart"/>
            <w:tcBorders>
              <w:top w:val="single" w:sz="8" w:space="0" w:color="auto"/>
              <w:left w:val="single" w:sz="8" w:space="0" w:color="auto"/>
              <w:right w:val="single" w:sz="8" w:space="0" w:color="auto"/>
            </w:tcBorders>
            <w:vAlign w:val="center"/>
          </w:tcPr>
          <w:p w:rsidR="007E3D29" w:rsidRPr="00BC6444" w:rsidRDefault="007E3D29" w:rsidP="001E2080">
            <w:pPr>
              <w:jc w:val="center"/>
              <w:rPr>
                <w:rFonts w:ascii="Times New Roman" w:eastAsia="Calibri" w:hAnsi="Times New Roman" w:cs="Times New Roman"/>
                <w:sz w:val="24"/>
                <w:szCs w:val="24"/>
              </w:rPr>
            </w:pPr>
            <w:r w:rsidRPr="00BC6444">
              <w:rPr>
                <w:rFonts w:ascii="Times New Roman" w:eastAsia="Calibri" w:hAnsi="Times New Roman" w:cs="Times New Roman"/>
                <w:sz w:val="24"/>
                <w:szCs w:val="24"/>
              </w:rPr>
              <w:t>Наименование показателя</w:t>
            </w:r>
          </w:p>
        </w:tc>
        <w:tc>
          <w:tcPr>
            <w:tcW w:w="2764" w:type="pct"/>
            <w:gridSpan w:val="5"/>
            <w:tcBorders>
              <w:top w:val="single" w:sz="8" w:space="0" w:color="auto"/>
              <w:left w:val="nil"/>
              <w:bottom w:val="single" w:sz="8" w:space="0" w:color="auto"/>
              <w:right w:val="single" w:sz="8" w:space="0" w:color="auto"/>
            </w:tcBorders>
            <w:vAlign w:val="center"/>
          </w:tcPr>
          <w:p w:rsidR="007E3D29" w:rsidRPr="00BC6444" w:rsidRDefault="007E3D29" w:rsidP="005F306B">
            <w:pPr>
              <w:spacing w:after="0" w:line="240" w:lineRule="auto"/>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Требования к Управлению, рассмотренные в 2025 году</w:t>
            </w:r>
          </w:p>
        </w:tc>
        <w:tc>
          <w:tcPr>
            <w:tcW w:w="1112" w:type="pct"/>
            <w:gridSpan w:val="2"/>
            <w:tcBorders>
              <w:top w:val="single" w:sz="8"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Дела по представлению интересов Управления в качестве 3-го лица</w:t>
            </w:r>
          </w:p>
        </w:tc>
      </w:tr>
      <w:tr w:rsidR="00981D80" w:rsidRPr="00BC6444" w:rsidTr="00963259">
        <w:trPr>
          <w:trHeight w:val="447"/>
          <w:tblHeader/>
          <w:jc w:val="center"/>
        </w:trPr>
        <w:tc>
          <w:tcPr>
            <w:tcW w:w="291" w:type="pct"/>
            <w:vMerge/>
            <w:tcBorders>
              <w:left w:val="single" w:sz="8"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833" w:type="pct"/>
            <w:vMerge/>
            <w:tcBorders>
              <w:left w:val="single" w:sz="8" w:space="0" w:color="auto"/>
              <w:right w:val="single" w:sz="8" w:space="0" w:color="auto"/>
            </w:tcBorders>
            <w:vAlign w:val="center"/>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509" w:type="pct"/>
            <w:tcBorders>
              <w:top w:val="nil"/>
              <w:left w:val="nil"/>
              <w:bottom w:val="single" w:sz="8" w:space="0" w:color="auto"/>
              <w:right w:val="nil"/>
            </w:tcBorders>
            <w:vAlign w:val="center"/>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1462" w:type="pct"/>
            <w:gridSpan w:val="2"/>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spacing w:after="0" w:line="240" w:lineRule="auto"/>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в сфере контрольно-надзорных функций по обжалованию:</w:t>
            </w:r>
          </w:p>
        </w:tc>
        <w:tc>
          <w:tcPr>
            <w:tcW w:w="39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по иным делам</w:t>
            </w:r>
          </w:p>
        </w:tc>
        <w:tc>
          <w:tcPr>
            <w:tcW w:w="398"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b/>
                <w:bCs/>
                <w:color w:val="000000"/>
                <w:sz w:val="16"/>
                <w:szCs w:val="16"/>
              </w:rPr>
            </w:pPr>
            <w:r w:rsidRPr="00BC6444">
              <w:rPr>
                <w:rFonts w:ascii="Times New Roman" w:eastAsia="Calibri" w:hAnsi="Times New Roman" w:cs="Times New Roman"/>
                <w:b/>
                <w:bCs/>
                <w:color w:val="000000"/>
                <w:sz w:val="16"/>
                <w:szCs w:val="16"/>
              </w:rPr>
              <w:t>Всего:</w:t>
            </w:r>
          </w:p>
        </w:tc>
        <w:tc>
          <w:tcPr>
            <w:tcW w:w="739" w:type="pct"/>
            <w:vMerge w:val="restart"/>
            <w:tcBorders>
              <w:top w:val="single" w:sz="8"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из них иски объектов контроля, предъявленные во исполнение представлений (предписаний)</w:t>
            </w:r>
          </w:p>
        </w:tc>
        <w:tc>
          <w:tcPr>
            <w:tcW w:w="373" w:type="pct"/>
            <w:vMerge w:val="restart"/>
            <w:tcBorders>
              <w:top w:val="single" w:sz="8"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24"/>
                <w:szCs w:val="24"/>
              </w:rPr>
            </w:pPr>
            <w:r w:rsidRPr="00BC6444">
              <w:rPr>
                <w:rFonts w:ascii="Times New Roman" w:eastAsia="Calibri" w:hAnsi="Times New Roman" w:cs="Times New Roman"/>
                <w:b/>
                <w:bCs/>
                <w:color w:val="000000"/>
                <w:sz w:val="16"/>
                <w:szCs w:val="16"/>
              </w:rPr>
              <w:t>Всего:</w:t>
            </w:r>
          </w:p>
        </w:tc>
      </w:tr>
      <w:tr w:rsidR="00981D80" w:rsidRPr="00BC6444" w:rsidTr="00963259">
        <w:trPr>
          <w:trHeight w:val="437"/>
          <w:tblHeader/>
          <w:jc w:val="center"/>
        </w:trPr>
        <w:tc>
          <w:tcPr>
            <w:tcW w:w="291" w:type="pct"/>
            <w:vMerge/>
            <w:tcBorders>
              <w:left w:val="single" w:sz="8" w:space="0" w:color="auto"/>
              <w:bottom w:val="single" w:sz="4"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833" w:type="pct"/>
            <w:vMerge/>
            <w:tcBorders>
              <w:left w:val="single" w:sz="8" w:space="0" w:color="auto"/>
              <w:bottom w:val="single" w:sz="4" w:space="0" w:color="auto"/>
              <w:right w:val="single" w:sz="8" w:space="0" w:color="auto"/>
            </w:tcBorders>
            <w:vAlign w:val="center"/>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509" w:type="pct"/>
            <w:tcBorders>
              <w:top w:val="nil"/>
              <w:left w:val="nil"/>
              <w:bottom w:val="single" w:sz="4" w:space="0" w:color="auto"/>
              <w:right w:val="single" w:sz="8" w:space="0" w:color="auto"/>
            </w:tcBorders>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предписаний, направленных   объекту контроля</w:t>
            </w:r>
          </w:p>
          <w:p w:rsidR="007E3D29" w:rsidRPr="00BC6444" w:rsidRDefault="007E3D29" w:rsidP="005F306B">
            <w:pPr>
              <w:spacing w:after="0" w:line="240" w:lineRule="auto"/>
              <w:jc w:val="center"/>
              <w:rPr>
                <w:rFonts w:ascii="Times New Roman" w:eastAsia="Calibri" w:hAnsi="Times New Roman" w:cs="Times New Roman"/>
                <w:color w:val="000000"/>
                <w:sz w:val="16"/>
                <w:szCs w:val="16"/>
              </w:rPr>
            </w:pPr>
          </w:p>
        </w:tc>
        <w:tc>
          <w:tcPr>
            <w:tcW w:w="615" w:type="pct"/>
            <w:tcBorders>
              <w:top w:val="nil"/>
              <w:left w:val="nil"/>
              <w:bottom w:val="single" w:sz="4"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представлений, направленных объекту контроля</w:t>
            </w:r>
          </w:p>
        </w:tc>
        <w:tc>
          <w:tcPr>
            <w:tcW w:w="847" w:type="pct"/>
            <w:tcBorders>
              <w:top w:val="nil"/>
              <w:left w:val="nil"/>
              <w:bottom w:val="single" w:sz="4"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jc w:val="center"/>
              <w:rPr>
                <w:rFonts w:ascii="Times New Roman" w:eastAsia="Calibri" w:hAnsi="Times New Roman" w:cs="Times New Roman"/>
                <w:color w:val="000000"/>
                <w:sz w:val="16"/>
                <w:szCs w:val="16"/>
              </w:rPr>
            </w:pPr>
            <w:r w:rsidRPr="00BC6444">
              <w:rPr>
                <w:rFonts w:ascii="Times New Roman" w:eastAsia="Calibri" w:hAnsi="Times New Roman" w:cs="Times New Roman"/>
                <w:color w:val="000000"/>
                <w:sz w:val="16"/>
                <w:szCs w:val="16"/>
              </w:rPr>
              <w:t>постановлений о привлечении к административной ответственности</w:t>
            </w:r>
          </w:p>
        </w:tc>
        <w:tc>
          <w:tcPr>
            <w:tcW w:w="395" w:type="pct"/>
            <w:vMerge/>
            <w:tcBorders>
              <w:top w:val="nil"/>
              <w:left w:val="nil"/>
              <w:bottom w:val="single" w:sz="4"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color w:val="000000"/>
                <w:sz w:val="16"/>
                <w:szCs w:val="16"/>
              </w:rPr>
            </w:pPr>
          </w:p>
        </w:tc>
        <w:tc>
          <w:tcPr>
            <w:tcW w:w="398" w:type="pct"/>
            <w:vMerge/>
            <w:tcBorders>
              <w:top w:val="nil"/>
              <w:left w:val="nil"/>
              <w:bottom w:val="single" w:sz="4" w:space="0" w:color="auto"/>
              <w:right w:val="single" w:sz="8" w:space="0" w:color="auto"/>
            </w:tcBorders>
            <w:vAlign w:val="center"/>
            <w:hideMark/>
          </w:tcPr>
          <w:p w:rsidR="007E3D29" w:rsidRPr="00BC6444" w:rsidRDefault="007E3D29" w:rsidP="005F306B">
            <w:pPr>
              <w:spacing w:after="0" w:line="240" w:lineRule="auto"/>
              <w:rPr>
                <w:rFonts w:ascii="Times New Roman" w:eastAsia="Calibri" w:hAnsi="Times New Roman" w:cs="Times New Roman"/>
                <w:b/>
                <w:bCs/>
                <w:color w:val="000000"/>
                <w:sz w:val="24"/>
                <w:szCs w:val="24"/>
              </w:rPr>
            </w:pPr>
          </w:p>
        </w:tc>
        <w:tc>
          <w:tcPr>
            <w:tcW w:w="739" w:type="pct"/>
            <w:vMerge/>
            <w:tcBorders>
              <w:top w:val="single" w:sz="4"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rPr>
                <w:rFonts w:ascii="Times New Roman" w:eastAsia="Calibri" w:hAnsi="Times New Roman" w:cs="Times New Roman"/>
                <w:color w:val="000000"/>
                <w:sz w:val="24"/>
                <w:szCs w:val="24"/>
              </w:rPr>
            </w:pPr>
          </w:p>
        </w:tc>
        <w:tc>
          <w:tcPr>
            <w:tcW w:w="373" w:type="pct"/>
            <w:vMerge/>
            <w:tcBorders>
              <w:top w:val="single" w:sz="4" w:space="0" w:color="auto"/>
              <w:left w:val="single" w:sz="8" w:space="0" w:color="auto"/>
              <w:bottom w:val="single" w:sz="4" w:space="0" w:color="auto"/>
              <w:right w:val="single" w:sz="8" w:space="0" w:color="auto"/>
            </w:tcBorders>
          </w:tcPr>
          <w:p w:rsidR="007E3D29" w:rsidRPr="00BC6444" w:rsidRDefault="007E3D29" w:rsidP="005F306B">
            <w:pPr>
              <w:spacing w:after="0" w:line="240" w:lineRule="auto"/>
              <w:rPr>
                <w:rFonts w:ascii="Times New Roman" w:eastAsia="Calibri" w:hAnsi="Times New Roman" w:cs="Times New Roman"/>
                <w:color w:val="000000"/>
                <w:sz w:val="24"/>
                <w:szCs w:val="24"/>
              </w:rPr>
            </w:pPr>
          </w:p>
        </w:tc>
      </w:tr>
      <w:tr w:rsidR="00963259" w:rsidRPr="00BC6444" w:rsidTr="00963259">
        <w:trPr>
          <w:jc w:val="center"/>
        </w:trPr>
        <w:tc>
          <w:tcPr>
            <w:tcW w:w="29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CF62B4">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w:t>
            </w:r>
          </w:p>
        </w:tc>
        <w:tc>
          <w:tcPr>
            <w:tcW w:w="833" w:type="pct"/>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963259" w:rsidRPr="00BC6444" w:rsidRDefault="00963259" w:rsidP="00CF62B4">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Количество рассмотренных требований</w:t>
            </w:r>
          </w:p>
        </w:tc>
        <w:tc>
          <w:tcPr>
            <w:tcW w:w="509" w:type="pct"/>
            <w:tcBorders>
              <w:top w:val="single" w:sz="4" w:space="0" w:color="auto"/>
              <w:left w:val="nil"/>
              <w:bottom w:val="single" w:sz="4" w:space="0" w:color="auto"/>
              <w:right w:val="single" w:sz="8" w:space="0" w:color="auto"/>
            </w:tcBorders>
            <w:vAlign w:val="center"/>
            <w:hideMark/>
          </w:tcPr>
          <w:p w:rsidR="00963259" w:rsidRPr="00BC6444" w:rsidRDefault="0096325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lang w:val="en-US"/>
              </w:rPr>
              <w:t>0</w:t>
            </w:r>
          </w:p>
        </w:tc>
        <w:tc>
          <w:tcPr>
            <w:tcW w:w="61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9</w:t>
            </w:r>
          </w:p>
        </w:tc>
        <w:tc>
          <w:tcPr>
            <w:tcW w:w="847"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4</w:t>
            </w:r>
          </w:p>
        </w:tc>
        <w:tc>
          <w:tcPr>
            <w:tcW w:w="395"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7</w:t>
            </w:r>
          </w:p>
        </w:tc>
        <w:tc>
          <w:tcPr>
            <w:tcW w:w="398"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rsidR="00963259" w:rsidRPr="00BC6444" w:rsidRDefault="00963259" w:rsidP="0031441D">
            <w:pPr>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20</w:t>
            </w:r>
          </w:p>
        </w:tc>
        <w:tc>
          <w:tcPr>
            <w:tcW w:w="739" w:type="pct"/>
            <w:tcBorders>
              <w:top w:val="single" w:sz="4" w:space="0" w:color="auto"/>
              <w:left w:val="single" w:sz="8" w:space="0" w:color="auto"/>
              <w:bottom w:val="single" w:sz="8" w:space="0" w:color="auto"/>
              <w:right w:val="single" w:sz="8" w:space="0" w:color="auto"/>
            </w:tcBorders>
            <w:vAlign w:val="center"/>
          </w:tcPr>
          <w:p w:rsidR="00963259" w:rsidRPr="00BC6444" w:rsidRDefault="0096325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9</w:t>
            </w:r>
          </w:p>
        </w:tc>
        <w:tc>
          <w:tcPr>
            <w:tcW w:w="373" w:type="pct"/>
            <w:tcBorders>
              <w:top w:val="single" w:sz="4" w:space="0" w:color="auto"/>
              <w:left w:val="single" w:sz="8" w:space="0" w:color="auto"/>
              <w:bottom w:val="single" w:sz="8" w:space="0" w:color="auto"/>
              <w:right w:val="single" w:sz="8" w:space="0" w:color="auto"/>
            </w:tcBorders>
            <w:vAlign w:val="center"/>
          </w:tcPr>
          <w:p w:rsidR="00963259" w:rsidRPr="00BC6444" w:rsidRDefault="00963259" w:rsidP="0031441D">
            <w:pPr>
              <w:jc w:val="right"/>
              <w:rPr>
                <w:rFonts w:ascii="Times New Roman" w:eastAsia="Calibri" w:hAnsi="Times New Roman" w:cs="Times New Roman"/>
                <w:b/>
                <w:color w:val="000000"/>
                <w:sz w:val="20"/>
                <w:szCs w:val="20"/>
              </w:rPr>
            </w:pPr>
            <w:r w:rsidRPr="00BC6444">
              <w:rPr>
                <w:rFonts w:ascii="Times New Roman" w:eastAsia="Calibri" w:hAnsi="Times New Roman" w:cs="Times New Roman"/>
                <w:b/>
                <w:color w:val="000000"/>
                <w:sz w:val="20"/>
                <w:szCs w:val="20"/>
              </w:rPr>
              <w:t>76</w:t>
            </w:r>
          </w:p>
        </w:tc>
      </w:tr>
      <w:tr w:rsidR="00981D80" w:rsidRPr="00BC6444" w:rsidTr="00963259">
        <w:tblPrEx>
          <w:tblLook w:val="04A0" w:firstRow="1" w:lastRow="0" w:firstColumn="1" w:lastColumn="0" w:noHBand="0" w:noVBand="1"/>
        </w:tblPrEx>
        <w:trPr>
          <w:jc w:val="center"/>
        </w:trPr>
        <w:tc>
          <w:tcPr>
            <w:tcW w:w="29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lastRenderedPageBreak/>
              <w:t>2</w:t>
            </w:r>
          </w:p>
        </w:tc>
        <w:tc>
          <w:tcPr>
            <w:tcW w:w="833"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rsidR="00CB74AA"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Сумма рассмотренных требований</w:t>
            </w:r>
            <w:r w:rsidR="00CB74AA" w:rsidRPr="00BC6444">
              <w:rPr>
                <w:rFonts w:ascii="Times New Roman" w:eastAsia="Calibri" w:hAnsi="Times New Roman" w:cs="Times New Roman"/>
                <w:color w:val="000000"/>
                <w:sz w:val="20"/>
                <w:szCs w:val="20"/>
              </w:rPr>
              <w:t>,</w:t>
            </w:r>
          </w:p>
          <w:p w:rsidR="007E3D29"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тыс. руб</w:t>
            </w:r>
            <w:r w:rsidR="00CB74AA" w:rsidRPr="00BC6444">
              <w:rPr>
                <w:rFonts w:ascii="Times New Roman" w:eastAsia="Calibri" w:hAnsi="Times New Roman" w:cs="Times New Roman"/>
                <w:color w:val="000000"/>
                <w:sz w:val="20"/>
                <w:szCs w:val="20"/>
              </w:rPr>
              <w:t>.</w:t>
            </w:r>
          </w:p>
        </w:tc>
        <w:tc>
          <w:tcPr>
            <w:tcW w:w="509" w:type="pct"/>
            <w:tcBorders>
              <w:top w:val="single" w:sz="4" w:space="0" w:color="auto"/>
              <w:left w:val="nil"/>
              <w:bottom w:val="single" w:sz="8" w:space="0" w:color="auto"/>
              <w:right w:val="single" w:sz="8" w:space="0" w:color="auto"/>
            </w:tcBorders>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61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8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3 331,</w:t>
            </w:r>
            <w:r w:rsidR="00CB74AA" w:rsidRPr="00BC6444">
              <w:rPr>
                <w:rFonts w:ascii="Times New Roman" w:eastAsia="Calibri" w:hAnsi="Times New Roman" w:cs="Times New Roman"/>
                <w:color w:val="000000"/>
                <w:sz w:val="20"/>
                <w:szCs w:val="20"/>
                <w:lang w:val="en-US"/>
              </w:rPr>
              <w:t>6</w:t>
            </w:r>
          </w:p>
        </w:tc>
        <w:tc>
          <w:tcPr>
            <w:tcW w:w="398"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b/>
                <w:bCs/>
                <w:color w:val="000000"/>
                <w:sz w:val="20"/>
                <w:szCs w:val="20"/>
                <w:lang w:val="en-US"/>
              </w:rPr>
            </w:pPr>
            <w:r w:rsidRPr="00BC6444">
              <w:rPr>
                <w:rFonts w:ascii="Times New Roman" w:eastAsia="Calibri" w:hAnsi="Times New Roman" w:cs="Times New Roman"/>
                <w:b/>
                <w:color w:val="000000"/>
                <w:sz w:val="20"/>
                <w:szCs w:val="20"/>
              </w:rPr>
              <w:t>3 331,</w:t>
            </w:r>
            <w:r w:rsidR="00CB74AA" w:rsidRPr="00BC6444">
              <w:rPr>
                <w:rFonts w:ascii="Times New Roman" w:eastAsia="Calibri" w:hAnsi="Times New Roman" w:cs="Times New Roman"/>
                <w:b/>
                <w:color w:val="000000"/>
                <w:sz w:val="20"/>
                <w:szCs w:val="20"/>
                <w:lang w:val="en-US"/>
              </w:rPr>
              <w:t>6</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30 260,</w:t>
            </w:r>
            <w:r w:rsidR="00CB74AA" w:rsidRPr="00BC6444">
              <w:rPr>
                <w:rFonts w:ascii="Times New Roman" w:eastAsia="Calibri" w:hAnsi="Times New Roman" w:cs="Times New Roman"/>
                <w:color w:val="000000"/>
                <w:sz w:val="20"/>
                <w:szCs w:val="20"/>
                <w:lang w:val="en-US"/>
              </w:rPr>
              <w:t>5</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5F306B">
            <w:pPr>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jc w:val="center"/>
        </w:trPr>
        <w:tc>
          <w:tcPr>
            <w:tcW w:w="29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3</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Количество удовлетворенных требований</w:t>
            </w:r>
          </w:p>
        </w:tc>
        <w:tc>
          <w:tcPr>
            <w:tcW w:w="509" w:type="pct"/>
            <w:tcBorders>
              <w:top w:val="nil"/>
              <w:left w:val="nil"/>
              <w:bottom w:val="single" w:sz="8" w:space="0" w:color="auto"/>
              <w:right w:val="single" w:sz="8" w:space="0" w:color="auto"/>
            </w:tcBorders>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w:t>
            </w:r>
          </w:p>
        </w:tc>
        <w:tc>
          <w:tcPr>
            <w:tcW w:w="61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2</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w:t>
            </w:r>
          </w:p>
        </w:tc>
        <w:tc>
          <w:tcPr>
            <w:tcW w:w="39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w:t>
            </w:r>
          </w:p>
        </w:tc>
        <w:tc>
          <w:tcPr>
            <w:tcW w:w="398"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3</w:t>
            </w:r>
          </w:p>
        </w:tc>
        <w:tc>
          <w:tcPr>
            <w:tcW w:w="739" w:type="pct"/>
            <w:tcBorders>
              <w:top w:val="single" w:sz="8" w:space="0" w:color="auto"/>
              <w:left w:val="single" w:sz="8" w:space="0" w:color="auto"/>
              <w:bottom w:val="single" w:sz="8" w:space="0" w:color="auto"/>
              <w:right w:val="single" w:sz="8" w:space="0" w:color="auto"/>
            </w:tcBorders>
            <w:vAlign w:val="bottom"/>
          </w:tcPr>
          <w:p w:rsidR="007E3D29" w:rsidRPr="00BC6444" w:rsidRDefault="007E3D29" w:rsidP="0031441D">
            <w:pPr>
              <w:spacing w:after="0" w:line="48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8</w:t>
            </w:r>
          </w:p>
        </w:tc>
        <w:tc>
          <w:tcPr>
            <w:tcW w:w="373" w:type="pct"/>
            <w:tcBorders>
              <w:top w:val="single" w:sz="8" w:space="0" w:color="auto"/>
              <w:left w:val="single" w:sz="8" w:space="0" w:color="auto"/>
              <w:bottom w:val="single" w:sz="8" w:space="0" w:color="auto"/>
              <w:right w:val="single" w:sz="8" w:space="0" w:color="auto"/>
            </w:tcBorders>
            <w:vAlign w:val="bottom"/>
          </w:tcPr>
          <w:p w:rsidR="007E3D29" w:rsidRPr="00BC6444" w:rsidRDefault="007E3D29" w:rsidP="00B2715C">
            <w:pPr>
              <w:spacing w:after="0" w:line="360" w:lineRule="auto"/>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trHeight w:val="963"/>
          <w:jc w:val="center"/>
        </w:trPr>
        <w:tc>
          <w:tcPr>
            <w:tcW w:w="291" w:type="pc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hideMark/>
          </w:tcPr>
          <w:p w:rsidR="007E3D29" w:rsidRPr="00BC6444" w:rsidRDefault="007E3D29" w:rsidP="00162F6C">
            <w:pPr>
              <w:spacing w:after="0"/>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4</w:t>
            </w:r>
          </w:p>
        </w:tc>
        <w:tc>
          <w:tcPr>
            <w:tcW w:w="83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CB74AA"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Сумма удовлетворенных требований</w:t>
            </w:r>
            <w:r w:rsidR="00CB74AA" w:rsidRPr="00BC6444">
              <w:rPr>
                <w:rFonts w:ascii="Times New Roman" w:eastAsia="Calibri" w:hAnsi="Times New Roman" w:cs="Times New Roman"/>
                <w:color w:val="000000"/>
                <w:sz w:val="20"/>
                <w:szCs w:val="20"/>
              </w:rPr>
              <w:t>,</w:t>
            </w:r>
          </w:p>
          <w:p w:rsidR="007E3D29"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 xml:space="preserve"> тыс. руб</w:t>
            </w:r>
            <w:r w:rsidR="00CB74AA" w:rsidRPr="00BC6444">
              <w:rPr>
                <w:rFonts w:ascii="Times New Roman" w:eastAsia="Calibri" w:hAnsi="Times New Roman" w:cs="Times New Roman"/>
                <w:color w:val="000000"/>
                <w:sz w:val="20"/>
                <w:szCs w:val="20"/>
              </w:rPr>
              <w:t>.</w:t>
            </w:r>
          </w:p>
        </w:tc>
        <w:tc>
          <w:tcPr>
            <w:tcW w:w="509" w:type="pct"/>
            <w:tcBorders>
              <w:top w:val="single" w:sz="8" w:space="0" w:color="auto"/>
              <w:left w:val="nil"/>
              <w:bottom w:val="single" w:sz="8" w:space="0" w:color="auto"/>
              <w:right w:val="single" w:sz="8" w:space="0" w:color="auto"/>
            </w:tcBorders>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61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3,0</w:t>
            </w:r>
          </w:p>
        </w:tc>
        <w:tc>
          <w:tcPr>
            <w:tcW w:w="8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spacing w:after="0"/>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3,0</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spacing w:after="0" w:line="240" w:lineRule="auto"/>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28 855,</w:t>
            </w:r>
            <w:r w:rsidR="00B2715C" w:rsidRPr="00BC6444">
              <w:rPr>
                <w:rFonts w:ascii="Times New Roman" w:eastAsia="Calibri" w:hAnsi="Times New Roman" w:cs="Times New Roman"/>
                <w:color w:val="000000"/>
                <w:sz w:val="20"/>
                <w:szCs w:val="20"/>
                <w:lang w:val="en-US"/>
              </w:rPr>
              <w:t>2</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162F6C">
            <w:pPr>
              <w:spacing w:after="0" w:line="240" w:lineRule="auto"/>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jc w:val="center"/>
        </w:trPr>
        <w:tc>
          <w:tcPr>
            <w:tcW w:w="29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5</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7E3D29" w:rsidRPr="00BC6444" w:rsidRDefault="007E3D29" w:rsidP="005F306B">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 xml:space="preserve">Количество требований, в удовлетворении которых отказано </w:t>
            </w:r>
          </w:p>
        </w:tc>
        <w:tc>
          <w:tcPr>
            <w:tcW w:w="509" w:type="pct"/>
            <w:tcBorders>
              <w:top w:val="nil"/>
              <w:left w:val="nil"/>
              <w:bottom w:val="single" w:sz="8" w:space="0" w:color="auto"/>
              <w:right w:val="single" w:sz="8" w:space="0" w:color="auto"/>
            </w:tcBorders>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w:t>
            </w:r>
          </w:p>
        </w:tc>
        <w:tc>
          <w:tcPr>
            <w:tcW w:w="61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7</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3</w:t>
            </w:r>
          </w:p>
        </w:tc>
        <w:tc>
          <w:tcPr>
            <w:tcW w:w="395"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7</w:t>
            </w:r>
          </w:p>
        </w:tc>
        <w:tc>
          <w:tcPr>
            <w:tcW w:w="398" w:type="pct"/>
            <w:tcBorders>
              <w:top w:val="nil"/>
              <w:left w:val="nil"/>
              <w:bottom w:val="single" w:sz="8" w:space="0" w:color="auto"/>
              <w:right w:val="single" w:sz="8" w:space="0" w:color="auto"/>
            </w:tcBorders>
            <w:tcMar>
              <w:top w:w="0" w:type="dxa"/>
              <w:left w:w="108" w:type="dxa"/>
              <w:bottom w:w="0" w:type="dxa"/>
              <w:right w:w="108" w:type="dxa"/>
            </w:tcMar>
            <w:vAlign w:val="bottom"/>
            <w:hideMark/>
          </w:tcPr>
          <w:p w:rsidR="007E3D29" w:rsidRPr="00BC6444" w:rsidRDefault="007E3D29" w:rsidP="0031441D">
            <w:pPr>
              <w:spacing w:line="360" w:lineRule="auto"/>
              <w:jc w:val="right"/>
              <w:rPr>
                <w:rFonts w:ascii="Times New Roman" w:eastAsia="Calibri" w:hAnsi="Times New Roman" w:cs="Times New Roman"/>
                <w:b/>
                <w:bCs/>
                <w:color w:val="000000"/>
                <w:sz w:val="20"/>
                <w:szCs w:val="20"/>
              </w:rPr>
            </w:pPr>
            <w:r w:rsidRPr="00BC6444">
              <w:rPr>
                <w:rFonts w:ascii="Times New Roman" w:eastAsia="Calibri" w:hAnsi="Times New Roman" w:cs="Times New Roman"/>
                <w:b/>
                <w:bCs/>
                <w:color w:val="000000"/>
                <w:sz w:val="20"/>
                <w:szCs w:val="20"/>
              </w:rPr>
              <w:t>17</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spacing w:after="0"/>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B2715C">
            <w:pPr>
              <w:spacing w:after="0"/>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8"/>
                <w:szCs w:val="28"/>
              </w:rPr>
              <w:t>х</w:t>
            </w:r>
          </w:p>
        </w:tc>
      </w:tr>
      <w:tr w:rsidR="00981D80" w:rsidRPr="00BC6444" w:rsidTr="00963259">
        <w:tblPrEx>
          <w:tblLook w:val="04A0" w:firstRow="1" w:lastRow="0" w:firstColumn="1" w:lastColumn="0" w:noHBand="0" w:noVBand="1"/>
        </w:tblPrEx>
        <w:trPr>
          <w:trHeight w:val="1153"/>
          <w:jc w:val="center"/>
        </w:trPr>
        <w:tc>
          <w:tcPr>
            <w:tcW w:w="291"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5F306B">
            <w:pPr>
              <w:jc w:val="center"/>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6</w:t>
            </w:r>
          </w:p>
        </w:tc>
        <w:tc>
          <w:tcPr>
            <w:tcW w:w="833" w:type="pct"/>
            <w:tcBorders>
              <w:top w:val="nil"/>
              <w:left w:val="nil"/>
              <w:bottom w:val="single" w:sz="8" w:space="0" w:color="auto"/>
              <w:right w:val="single" w:sz="8" w:space="0" w:color="auto"/>
            </w:tcBorders>
            <w:tcMar>
              <w:top w:w="0" w:type="dxa"/>
              <w:left w:w="108" w:type="dxa"/>
              <w:bottom w:w="0" w:type="dxa"/>
              <w:right w:w="108" w:type="dxa"/>
            </w:tcMar>
            <w:hideMark/>
          </w:tcPr>
          <w:p w:rsidR="00CB74AA" w:rsidRPr="00BC6444" w:rsidRDefault="007E3D29" w:rsidP="00CB74AA">
            <w:pPr>
              <w:spacing w:after="0" w:line="240" w:lineRule="auto"/>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Сумма требований, в удовлетворении которых отказано</w:t>
            </w:r>
            <w:r w:rsidR="00CB74AA" w:rsidRPr="00BC6444">
              <w:rPr>
                <w:rFonts w:ascii="Times New Roman" w:eastAsia="Calibri" w:hAnsi="Times New Roman" w:cs="Times New Roman"/>
                <w:color w:val="000000"/>
                <w:sz w:val="20"/>
                <w:szCs w:val="20"/>
              </w:rPr>
              <w:t>,</w:t>
            </w:r>
          </w:p>
          <w:p w:rsidR="007E3D29" w:rsidRPr="00BC6444" w:rsidRDefault="007E3D29" w:rsidP="00CB74AA">
            <w:pPr>
              <w:spacing w:after="0" w:line="240" w:lineRule="auto"/>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 xml:space="preserve">тыс. </w:t>
            </w:r>
            <w:proofErr w:type="spellStart"/>
            <w:r w:rsidRPr="00BC6444">
              <w:rPr>
                <w:rFonts w:ascii="Times New Roman" w:eastAsia="Calibri" w:hAnsi="Times New Roman" w:cs="Times New Roman"/>
                <w:color w:val="000000"/>
                <w:sz w:val="20"/>
                <w:szCs w:val="20"/>
              </w:rPr>
              <w:t>руб</w:t>
            </w:r>
            <w:proofErr w:type="spellEnd"/>
            <w:r w:rsidR="00CB74AA" w:rsidRPr="00BC6444">
              <w:rPr>
                <w:rFonts w:ascii="Times New Roman" w:eastAsia="Calibri" w:hAnsi="Times New Roman" w:cs="Times New Roman"/>
                <w:color w:val="000000"/>
                <w:sz w:val="20"/>
                <w:szCs w:val="20"/>
                <w:lang w:val="en-US"/>
              </w:rPr>
              <w:t>.</w:t>
            </w:r>
          </w:p>
        </w:tc>
        <w:tc>
          <w:tcPr>
            <w:tcW w:w="509" w:type="pct"/>
            <w:tcBorders>
              <w:top w:val="nil"/>
              <w:left w:val="nil"/>
              <w:bottom w:val="single" w:sz="8" w:space="0" w:color="auto"/>
              <w:right w:val="single" w:sz="8" w:space="0" w:color="auto"/>
            </w:tcBorders>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61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8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0,0</w:t>
            </w:r>
          </w:p>
        </w:tc>
        <w:tc>
          <w:tcPr>
            <w:tcW w:w="39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color w:val="000000"/>
                <w:sz w:val="20"/>
                <w:szCs w:val="20"/>
                <w:lang w:val="en-US"/>
              </w:rPr>
            </w:pPr>
            <w:r w:rsidRPr="00BC6444">
              <w:rPr>
                <w:rFonts w:ascii="Times New Roman" w:eastAsia="Calibri" w:hAnsi="Times New Roman" w:cs="Times New Roman"/>
                <w:color w:val="000000"/>
                <w:sz w:val="20"/>
                <w:szCs w:val="20"/>
              </w:rPr>
              <w:t>3 331,</w:t>
            </w:r>
            <w:r w:rsidR="00B2715C" w:rsidRPr="00BC6444">
              <w:rPr>
                <w:rFonts w:ascii="Times New Roman" w:eastAsia="Calibri" w:hAnsi="Times New Roman" w:cs="Times New Roman"/>
                <w:color w:val="000000"/>
                <w:sz w:val="20"/>
                <w:szCs w:val="20"/>
                <w:lang w:val="en-US"/>
              </w:rPr>
              <w:t>6</w:t>
            </w:r>
          </w:p>
        </w:tc>
        <w:tc>
          <w:tcPr>
            <w:tcW w:w="39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7E3D29" w:rsidRPr="00BC6444" w:rsidRDefault="007E3D29" w:rsidP="0031441D">
            <w:pPr>
              <w:jc w:val="right"/>
              <w:rPr>
                <w:rFonts w:ascii="Times New Roman" w:eastAsia="Calibri" w:hAnsi="Times New Roman" w:cs="Times New Roman"/>
                <w:b/>
                <w:bCs/>
                <w:color w:val="000000"/>
                <w:sz w:val="20"/>
                <w:szCs w:val="20"/>
                <w:lang w:val="en-US"/>
              </w:rPr>
            </w:pPr>
            <w:r w:rsidRPr="00BC6444">
              <w:rPr>
                <w:rFonts w:ascii="Times New Roman" w:eastAsia="Calibri" w:hAnsi="Times New Roman" w:cs="Times New Roman"/>
                <w:b/>
                <w:color w:val="000000"/>
                <w:sz w:val="20"/>
                <w:szCs w:val="20"/>
              </w:rPr>
              <w:t>3 331,</w:t>
            </w:r>
            <w:r w:rsidR="00B2715C" w:rsidRPr="00BC6444">
              <w:rPr>
                <w:rFonts w:ascii="Times New Roman" w:eastAsia="Calibri" w:hAnsi="Times New Roman" w:cs="Times New Roman"/>
                <w:b/>
                <w:color w:val="000000"/>
                <w:sz w:val="20"/>
                <w:szCs w:val="20"/>
                <w:lang w:val="en-US"/>
              </w:rPr>
              <w:t>6</w:t>
            </w:r>
          </w:p>
        </w:tc>
        <w:tc>
          <w:tcPr>
            <w:tcW w:w="739"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31441D">
            <w:pPr>
              <w:spacing w:after="0" w:line="480" w:lineRule="auto"/>
              <w:jc w:val="right"/>
              <w:rPr>
                <w:rFonts w:ascii="Times New Roman" w:eastAsia="Calibri" w:hAnsi="Times New Roman" w:cs="Times New Roman"/>
                <w:color w:val="000000"/>
                <w:sz w:val="20"/>
                <w:szCs w:val="20"/>
              </w:rPr>
            </w:pPr>
            <w:r w:rsidRPr="00BC6444">
              <w:rPr>
                <w:rFonts w:ascii="Times New Roman" w:eastAsia="Calibri" w:hAnsi="Times New Roman" w:cs="Times New Roman"/>
                <w:color w:val="000000"/>
                <w:sz w:val="20"/>
                <w:szCs w:val="20"/>
              </w:rPr>
              <w:t>150,0</w:t>
            </w:r>
          </w:p>
        </w:tc>
        <w:tc>
          <w:tcPr>
            <w:tcW w:w="373" w:type="pct"/>
            <w:tcBorders>
              <w:top w:val="single" w:sz="8" w:space="0" w:color="auto"/>
              <w:left w:val="single" w:sz="8" w:space="0" w:color="auto"/>
              <w:bottom w:val="single" w:sz="8" w:space="0" w:color="auto"/>
              <w:right w:val="single" w:sz="8" w:space="0" w:color="auto"/>
            </w:tcBorders>
            <w:vAlign w:val="center"/>
          </w:tcPr>
          <w:p w:rsidR="007E3D29" w:rsidRPr="00BC6444" w:rsidRDefault="007E3D29" w:rsidP="00162F6C">
            <w:pPr>
              <w:spacing w:after="0" w:line="480" w:lineRule="auto"/>
              <w:jc w:val="center"/>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х</w:t>
            </w:r>
          </w:p>
        </w:tc>
      </w:tr>
    </w:tbl>
    <w:p w:rsidR="005F306B" w:rsidRPr="00BC6444" w:rsidRDefault="005F306B" w:rsidP="005F306B">
      <w:pPr>
        <w:spacing w:after="0" w:line="240" w:lineRule="auto"/>
        <w:ind w:firstLine="708"/>
        <w:jc w:val="both"/>
        <w:rPr>
          <w:rFonts w:ascii="Times New Roman" w:eastAsia="Calibri" w:hAnsi="Times New Roman" w:cs="Times New Roman"/>
          <w:color w:val="000000"/>
          <w:spacing w:val="2"/>
          <w:sz w:val="28"/>
          <w:szCs w:val="28"/>
        </w:rPr>
      </w:pPr>
    </w:p>
    <w:p w:rsidR="005F306B" w:rsidRPr="00BC6444" w:rsidRDefault="005F306B" w:rsidP="005F306B">
      <w:pPr>
        <w:spacing w:after="0" w:line="240" w:lineRule="auto"/>
        <w:ind w:firstLine="708"/>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 xml:space="preserve">По результатам рассмотрения </w:t>
      </w:r>
      <w:r w:rsidR="007B118C" w:rsidRPr="00BC6444">
        <w:rPr>
          <w:rFonts w:ascii="Times New Roman" w:eastAsia="Calibri" w:hAnsi="Times New Roman" w:cs="Times New Roman"/>
          <w:color w:val="000000"/>
          <w:spacing w:val="2"/>
          <w:sz w:val="28"/>
          <w:szCs w:val="28"/>
        </w:rPr>
        <w:t>13</w:t>
      </w:r>
      <w:r w:rsidRPr="00BC6444">
        <w:rPr>
          <w:rFonts w:ascii="Times New Roman" w:eastAsia="Calibri" w:hAnsi="Times New Roman" w:cs="Times New Roman"/>
          <w:color w:val="000000"/>
          <w:spacing w:val="2"/>
          <w:sz w:val="28"/>
          <w:szCs w:val="28"/>
        </w:rPr>
        <w:t xml:space="preserve"> исков (заявлений</w:t>
      </w:r>
      <w:r w:rsidR="007B118C" w:rsidRPr="00BC6444">
        <w:rPr>
          <w:rFonts w:ascii="Times New Roman" w:eastAsia="Calibri" w:hAnsi="Times New Roman" w:cs="Times New Roman"/>
          <w:color w:val="000000"/>
          <w:spacing w:val="2"/>
          <w:sz w:val="28"/>
          <w:szCs w:val="28"/>
        </w:rPr>
        <w:t xml:space="preserve">) </w:t>
      </w:r>
      <w:r w:rsidRPr="00BC6444">
        <w:rPr>
          <w:rFonts w:ascii="Times New Roman" w:eastAsia="Calibri" w:hAnsi="Times New Roman" w:cs="Times New Roman"/>
          <w:color w:val="000000"/>
          <w:spacing w:val="2"/>
          <w:sz w:val="28"/>
          <w:szCs w:val="28"/>
        </w:rPr>
        <w:t xml:space="preserve">в сфере контрольно-надзорных функций по обжалованию представлений, направленных объекту контроля, по обжалованию постановлений по делам об административных правонарушениях, предъявленных к Управлению, по 10 делам судом вынесены решения об отказе в удовлетворении заявленных к Управлению требований (отказано на сумму 0,0 тыс. рублей),  из них: </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pacing w:val="2"/>
          <w:sz w:val="28"/>
          <w:szCs w:val="28"/>
        </w:rPr>
        <w:t>требования в сфере контрольно-надзорных функций по обжалованию постановлений по делам об административных правонарушениях – по 3 делам (</w:t>
      </w:r>
      <w:r w:rsidRPr="00BC6444">
        <w:rPr>
          <w:rFonts w:ascii="Times New Roman" w:eastAsia="Calibri" w:hAnsi="Times New Roman" w:cs="Times New Roman"/>
          <w:color w:val="000000"/>
          <w:sz w:val="28"/>
          <w:szCs w:val="28"/>
        </w:rPr>
        <w:t>дела №12-527/2024, №12-117/2025, №12-336/2025);</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требования в сфере контрольно-надзорных функций по обжалованию представлений, направленных объекту контроля – по 7 делам (дела №А46-15152/2023, №А46-19165/2024, №А46-22287/2024,№А46-13892/2024, №А46-14252/2024, №А46-24152/2023, №А46-3312/2025).</w:t>
      </w:r>
    </w:p>
    <w:p w:rsidR="005F306B" w:rsidRPr="00BC6444" w:rsidRDefault="005F306B" w:rsidP="005F306B">
      <w:pPr>
        <w:spacing w:after="0" w:line="240" w:lineRule="auto"/>
        <w:ind w:firstLine="709"/>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Решения об удовлетворении требований, заявленных к Управлению в сфере контрольно-надзорных функций по обжалованию представлений, направленных объекту контроля, по обжалованию постановлений по делам об административных правонарушениях вынесены судом по 3 делам (сумма удовлетворенных требований составила 3,0 тыс. рублей), из них:</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t>требования в сфере контрольно-надзорных функций по обжалованию постановлений по делам об административных правонарушениях – по 1 делу (№12-45/2025);</w:t>
      </w:r>
    </w:p>
    <w:p w:rsidR="005F306B" w:rsidRPr="00BC6444" w:rsidRDefault="005F306B" w:rsidP="005410F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BC6444">
        <w:rPr>
          <w:rFonts w:ascii="Times New Roman" w:eastAsia="Calibri" w:hAnsi="Times New Roman" w:cs="Times New Roman"/>
          <w:color w:val="000000"/>
          <w:spacing w:val="2"/>
          <w:sz w:val="28"/>
          <w:szCs w:val="28"/>
        </w:rPr>
        <w:lastRenderedPageBreak/>
        <w:t xml:space="preserve">требования в сфере контрольно-надзорных функций по обжалованию представлений, направленных объекту контроля – по 2 делам (дела №А46-8300/2024, №А46-747/2025). </w:t>
      </w:r>
    </w:p>
    <w:p w:rsidR="005F306B" w:rsidRPr="00BC6444" w:rsidRDefault="005F306B" w:rsidP="005F306B">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В 2025 году проведено 12 проверок в соответствии с Планом ведомственного контроля и аудита Управления</w:t>
      </w:r>
      <w:r w:rsidRPr="00BC6444">
        <w:rPr>
          <w:rFonts w:ascii="Times New Roman" w:hAnsi="Times New Roman" w:cs="Times New Roman"/>
          <w:sz w:val="28"/>
          <w:szCs w:val="28"/>
        </w:rPr>
        <w:t>, из них 6 тематических проверок структурных подразделений Управления (за исключением территориальных отделов) и 6 тематических проверок территориальных отделов.</w:t>
      </w:r>
    </w:p>
    <w:p w:rsidR="005F306B" w:rsidRPr="00BC6444" w:rsidRDefault="005F306B" w:rsidP="005F306B">
      <w:pPr>
        <w:autoSpaceDE w:val="0"/>
        <w:autoSpaceDN w:val="0"/>
        <w:adjustRightInd w:val="0"/>
        <w:spacing w:after="0" w:line="240" w:lineRule="auto"/>
        <w:ind w:firstLine="709"/>
        <w:jc w:val="both"/>
        <w:rPr>
          <w:rFonts w:ascii="Times New Roman" w:hAnsi="Times New Roman" w:cs="Times New Roman"/>
          <w:bCs/>
          <w:sz w:val="28"/>
          <w:szCs w:val="28"/>
        </w:rPr>
      </w:pPr>
      <w:proofErr w:type="gramStart"/>
      <w:r w:rsidRPr="00BC6444">
        <w:rPr>
          <w:rFonts w:ascii="Times New Roman" w:hAnsi="Times New Roman" w:cs="Times New Roman"/>
          <w:sz w:val="28"/>
          <w:szCs w:val="28"/>
        </w:rPr>
        <w:t>Проверки проведены в соответствии с приказом Федерального казначейства от 30 декабря 2020 г. № 407 «Об утверждении Стандартов ведомственного контроля и внутреннего аудита Федерального казначейства, применяемых контрольно-аудиторскими подразделениями Федерального казначейства при осуществлении ими контрольной и аудиторской деятельности»</w:t>
      </w:r>
      <w:r w:rsidRPr="00BC6444">
        <w:rPr>
          <w:rFonts w:ascii="Times New Roman" w:hAnsi="Times New Roman" w:cs="Times New Roman"/>
          <w:bCs/>
          <w:sz w:val="28"/>
          <w:szCs w:val="28"/>
        </w:rPr>
        <w:t>.</w:t>
      </w:r>
      <w:proofErr w:type="gramEnd"/>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отчетном периоде проведены тематические проверки следующих структурных подразделений</w:t>
      </w:r>
      <w:r w:rsidR="009732FE" w:rsidRPr="00BC6444">
        <w:rPr>
          <w:rFonts w:ascii="Times New Roman" w:hAnsi="Times New Roman" w:cs="Times New Roman"/>
          <w:sz w:val="28"/>
          <w:szCs w:val="28"/>
        </w:rPr>
        <w:t xml:space="preserve"> Управления</w:t>
      </w:r>
      <w:r w:rsidRPr="00BC6444">
        <w:rPr>
          <w:rFonts w:ascii="Times New Roman" w:hAnsi="Times New Roman" w:cs="Times New Roman"/>
          <w:sz w:val="28"/>
          <w:szCs w:val="28"/>
        </w:rPr>
        <w:t xml:space="preserve"> (за исключением территориальных отделов): </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Операционного отдела;</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расходов;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бюджетного учета и отчетности по операциям бюджетов;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доходов;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кассового обслуживания исполнения бюджетов;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функционирования контрактной системы;</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ведения федеральных реестров;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Отдела обслуживания силовых ведомств;</w:t>
      </w:r>
    </w:p>
    <w:p w:rsidR="005F306B" w:rsidRPr="00BC6444" w:rsidRDefault="005F306B" w:rsidP="00406DD0">
      <w:pPr>
        <w:pStyle w:val="a6"/>
        <w:numPr>
          <w:ilvl w:val="0"/>
          <w:numId w:val="27"/>
        </w:numPr>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Организационно-аналитического отдела.</w:t>
      </w:r>
    </w:p>
    <w:p w:rsidR="005F306B" w:rsidRPr="00BC6444" w:rsidRDefault="005F306B" w:rsidP="005F306B">
      <w:pPr>
        <w:pStyle w:val="a6"/>
        <w:tabs>
          <w:tab w:val="left" w:pos="567"/>
          <w:tab w:val="left" w:pos="851"/>
        </w:tabs>
        <w:spacing w:after="0" w:line="240" w:lineRule="auto"/>
        <w:ind w:left="0"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В ходе проведенных тематических проверок структурных подразделений</w:t>
      </w:r>
      <w:r w:rsidR="009732FE" w:rsidRPr="00BC6444">
        <w:rPr>
          <w:rFonts w:ascii="Times New Roman" w:hAnsi="Times New Roman" w:cs="Times New Roman"/>
          <w:sz w:val="28"/>
          <w:szCs w:val="28"/>
        </w:rPr>
        <w:t xml:space="preserve"> Управления</w:t>
      </w:r>
      <w:r w:rsidRPr="00BC6444">
        <w:rPr>
          <w:rFonts w:ascii="Times New Roman" w:hAnsi="Times New Roman" w:cs="Times New Roman"/>
          <w:sz w:val="28"/>
          <w:szCs w:val="28"/>
        </w:rPr>
        <w:t xml:space="preserve"> (за исключением территориальных отделов) установлено 12 нарушений по вопросу «Управление внутренними (операционными) казначейскими рисками, осуществление внутреннего контроля в соответствующем структурном подразделении УФК», 1 нарушение по вопросу «Исполнение судебных актов, предусматривающих обращение взыскания на средства бюджета Социального Фонда Российской Федерации», 1 нарушение по вопросу «Соблюдение порядка проведения операций по документам администратора доходов бюджета».</w:t>
      </w:r>
      <w:proofErr w:type="gramEnd"/>
    </w:p>
    <w:p w:rsidR="005F306B" w:rsidRPr="00BC6444" w:rsidRDefault="005F306B" w:rsidP="005F306B">
      <w:pPr>
        <w:pStyle w:val="a6"/>
        <w:tabs>
          <w:tab w:val="left" w:pos="567"/>
          <w:tab w:val="left" w:pos="851"/>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Нарушения по видам приведены в Диаграмме </w:t>
      </w:r>
      <w:r w:rsidR="00963259" w:rsidRPr="00BC6444">
        <w:rPr>
          <w:rFonts w:ascii="Times New Roman" w:hAnsi="Times New Roman" w:cs="Times New Roman"/>
          <w:sz w:val="28"/>
          <w:szCs w:val="28"/>
        </w:rPr>
        <w:t>5</w:t>
      </w:r>
      <w:r w:rsidRPr="00BC6444">
        <w:rPr>
          <w:rFonts w:ascii="Times New Roman" w:hAnsi="Times New Roman" w:cs="Times New Roman"/>
          <w:sz w:val="28"/>
          <w:szCs w:val="28"/>
        </w:rPr>
        <w:t>.</w:t>
      </w:r>
    </w:p>
    <w:p w:rsidR="005F306B" w:rsidRPr="00BC6444" w:rsidRDefault="005F306B" w:rsidP="005F306B">
      <w:pPr>
        <w:pStyle w:val="a6"/>
        <w:tabs>
          <w:tab w:val="left" w:pos="567"/>
          <w:tab w:val="left" w:pos="851"/>
        </w:tabs>
        <w:spacing w:after="0" w:line="240" w:lineRule="auto"/>
        <w:ind w:left="0" w:firstLine="709"/>
        <w:jc w:val="right"/>
        <w:rPr>
          <w:rFonts w:ascii="Times New Roman" w:hAnsi="Times New Roman" w:cs="Times New Roman"/>
          <w:sz w:val="28"/>
          <w:szCs w:val="28"/>
        </w:rPr>
      </w:pPr>
      <w:r w:rsidRPr="00BC6444">
        <w:rPr>
          <w:rFonts w:ascii="Times New Roman" w:hAnsi="Times New Roman" w:cs="Times New Roman"/>
          <w:sz w:val="28"/>
          <w:szCs w:val="28"/>
        </w:rPr>
        <w:lastRenderedPageBreak/>
        <w:t xml:space="preserve">Диаграмма </w:t>
      </w:r>
      <w:r w:rsidR="00963259" w:rsidRPr="00BC6444">
        <w:rPr>
          <w:rFonts w:ascii="Times New Roman" w:hAnsi="Times New Roman" w:cs="Times New Roman"/>
          <w:sz w:val="28"/>
          <w:szCs w:val="28"/>
        </w:rPr>
        <w:t>5</w:t>
      </w:r>
      <w:r w:rsidRPr="00BC6444">
        <w:rPr>
          <w:i/>
          <w:noProof/>
          <w:lang w:eastAsia="ru-RU"/>
        </w:rPr>
        <w:drawing>
          <wp:inline distT="0" distB="0" distL="0" distR="0" wp14:anchorId="04B3505F" wp14:editId="6E1F02C2">
            <wp:extent cx="6387737" cy="5695406"/>
            <wp:effectExtent l="0" t="0" r="13335" b="19685"/>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F306B" w:rsidRPr="00BC6444" w:rsidRDefault="005F306B" w:rsidP="005F306B">
      <w:pPr>
        <w:pStyle w:val="a6"/>
        <w:tabs>
          <w:tab w:val="left" w:pos="567"/>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В отчетном периоде проведены тематические проверки следующих территориальных отделов - Отдела № 1, Отдела № 7, Отдела № 27, Отдела № 31, Отдела № 32, Отдела № 36.</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ходе проведенных тематических проверок территориальных отделов установлено 13 нарушений, в том числе:</w:t>
      </w:r>
    </w:p>
    <w:p w:rsidR="005F306B" w:rsidRPr="00BC6444" w:rsidRDefault="005F306B" w:rsidP="00406DD0">
      <w:pPr>
        <w:pStyle w:val="a6"/>
        <w:numPr>
          <w:ilvl w:val="0"/>
          <w:numId w:val="28"/>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1 нарушение по вопросу «Несоблюдение требований, установленных порядком санкционирования </w:t>
      </w:r>
      <w:proofErr w:type="gramStart"/>
      <w:r w:rsidRPr="00BC6444">
        <w:rPr>
          <w:rFonts w:ascii="Times New Roman" w:hAnsi="Times New Roman" w:cs="Times New Roman"/>
          <w:sz w:val="28"/>
          <w:szCs w:val="28"/>
        </w:rPr>
        <w:t>оплаты денежных обязательств получателей средств бюджета субъекта Российской</w:t>
      </w:r>
      <w:proofErr w:type="gramEnd"/>
      <w:r w:rsidRPr="00BC6444">
        <w:rPr>
          <w:rFonts w:ascii="Times New Roman" w:hAnsi="Times New Roman" w:cs="Times New Roman"/>
          <w:sz w:val="28"/>
          <w:szCs w:val="28"/>
        </w:rPr>
        <w:t xml:space="preserve"> Федерации (местных бюджетов)</w:t>
      </w:r>
      <w:r w:rsidR="0082711D" w:rsidRPr="00BC6444">
        <w:rPr>
          <w:rFonts w:ascii="Times New Roman" w:hAnsi="Times New Roman" w:cs="Times New Roman"/>
          <w:sz w:val="28"/>
          <w:szCs w:val="28"/>
        </w:rPr>
        <w:t>,</w:t>
      </w:r>
      <w:r w:rsidRPr="00BC6444">
        <w:rPr>
          <w:rFonts w:ascii="Times New Roman" w:hAnsi="Times New Roman" w:cs="Times New Roman"/>
          <w:sz w:val="28"/>
          <w:szCs w:val="28"/>
        </w:rPr>
        <w:t xml:space="preserve"> в целях </w:t>
      </w:r>
      <w:proofErr w:type="spellStart"/>
      <w:r w:rsidRPr="00BC6444">
        <w:rPr>
          <w:rFonts w:ascii="Times New Roman" w:hAnsi="Times New Roman" w:cs="Times New Roman"/>
          <w:sz w:val="28"/>
          <w:szCs w:val="28"/>
        </w:rPr>
        <w:t>софинансирования</w:t>
      </w:r>
      <w:proofErr w:type="spellEnd"/>
      <w:r w:rsidRPr="00BC6444">
        <w:rPr>
          <w:rFonts w:ascii="Times New Roman" w:hAnsi="Times New Roman" w:cs="Times New Roman"/>
          <w:sz w:val="28"/>
          <w:szCs w:val="28"/>
        </w:rPr>
        <w:t xml:space="preserve"> которых предоставляется субсидия (иной межбюджетный трансферт) из федерального бюджета бюджету субъекта Российской Федерации»;</w:t>
      </w:r>
    </w:p>
    <w:p w:rsidR="005F306B" w:rsidRPr="00BC6444" w:rsidRDefault="005F306B" w:rsidP="00406DD0">
      <w:pPr>
        <w:pStyle w:val="a6"/>
        <w:numPr>
          <w:ilvl w:val="0"/>
          <w:numId w:val="28"/>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10 нарушений по вопросу «Осуществление возврата клиентам документов без исполнения»;</w:t>
      </w:r>
    </w:p>
    <w:p w:rsidR="005F306B" w:rsidRPr="00BC6444" w:rsidRDefault="005F306B" w:rsidP="00406DD0">
      <w:pPr>
        <w:pStyle w:val="a6"/>
        <w:numPr>
          <w:ilvl w:val="0"/>
          <w:numId w:val="28"/>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2</w:t>
      </w:r>
      <w:r w:rsidRPr="00BC6444">
        <w:t xml:space="preserve"> </w:t>
      </w:r>
      <w:r w:rsidRPr="00BC6444">
        <w:rPr>
          <w:rFonts w:ascii="Times New Roman" w:hAnsi="Times New Roman" w:cs="Times New Roman"/>
          <w:sz w:val="28"/>
          <w:szCs w:val="28"/>
        </w:rPr>
        <w:t>нарушения по вопросу «Управление внутренними (операционными) казначейскими рисками, осуществление внутреннего контроля в соответствующем структурном подразделении УФК»</w:t>
      </w:r>
      <w:r w:rsidR="0082711D" w:rsidRPr="00BC6444">
        <w:rPr>
          <w:rFonts w:ascii="Times New Roman" w:hAnsi="Times New Roman" w:cs="Times New Roman"/>
          <w:sz w:val="28"/>
          <w:szCs w:val="28"/>
        </w:rPr>
        <w:t>.</w:t>
      </w:r>
    </w:p>
    <w:p w:rsidR="005F306B" w:rsidRPr="00BC6444" w:rsidRDefault="005F306B" w:rsidP="005F306B">
      <w:pPr>
        <w:tabs>
          <w:tab w:val="left" w:pos="851"/>
        </w:tabs>
        <w:spacing w:after="0" w:line="240" w:lineRule="auto"/>
        <w:ind w:left="709"/>
        <w:jc w:val="both"/>
        <w:rPr>
          <w:rFonts w:ascii="Times New Roman" w:hAnsi="Times New Roman" w:cs="Times New Roman"/>
          <w:sz w:val="28"/>
          <w:szCs w:val="28"/>
        </w:rPr>
      </w:pPr>
    </w:p>
    <w:p w:rsidR="005F306B" w:rsidRPr="00BC6444" w:rsidRDefault="005F306B" w:rsidP="005F306B">
      <w:pPr>
        <w:pStyle w:val="a6"/>
        <w:tabs>
          <w:tab w:val="left" w:pos="567"/>
          <w:tab w:val="left" w:pos="851"/>
        </w:tabs>
        <w:spacing w:after="0" w:line="240" w:lineRule="auto"/>
        <w:ind w:left="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lastRenderedPageBreak/>
        <w:t xml:space="preserve">Нарушения по видам приведены в Диаграмме </w:t>
      </w:r>
      <w:r w:rsidR="006904D8" w:rsidRPr="00BC6444">
        <w:rPr>
          <w:rFonts w:ascii="Times New Roman" w:eastAsia="Times New Roman" w:hAnsi="Times New Roman" w:cs="Times New Roman"/>
          <w:sz w:val="28"/>
          <w:szCs w:val="28"/>
          <w:lang w:eastAsia="ru-RU"/>
        </w:rPr>
        <w:t>6.</w:t>
      </w:r>
    </w:p>
    <w:p w:rsidR="0082711D" w:rsidRPr="00BC6444" w:rsidRDefault="0082711D" w:rsidP="005F306B">
      <w:pPr>
        <w:spacing w:after="0" w:line="240" w:lineRule="auto"/>
        <w:ind w:left="-142" w:firstLine="1276"/>
        <w:jc w:val="right"/>
        <w:rPr>
          <w:rFonts w:ascii="Times New Roman" w:eastAsia="Times New Roman" w:hAnsi="Times New Roman" w:cs="Times New Roman"/>
          <w:sz w:val="28"/>
          <w:szCs w:val="28"/>
          <w:lang w:eastAsia="ru-RU"/>
        </w:rPr>
      </w:pPr>
    </w:p>
    <w:p w:rsidR="005F306B" w:rsidRPr="00BC6444" w:rsidRDefault="005F306B" w:rsidP="0082711D">
      <w:pPr>
        <w:spacing w:after="0" w:line="240" w:lineRule="auto"/>
        <w:ind w:left="-142" w:firstLine="1276"/>
        <w:jc w:val="right"/>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 xml:space="preserve">Диаграмма </w:t>
      </w:r>
      <w:r w:rsidR="006904D8" w:rsidRPr="00BC6444">
        <w:rPr>
          <w:rFonts w:ascii="Times New Roman" w:eastAsia="Times New Roman" w:hAnsi="Times New Roman" w:cs="Times New Roman"/>
          <w:sz w:val="28"/>
          <w:szCs w:val="28"/>
          <w:lang w:eastAsia="ru-RU"/>
        </w:rPr>
        <w:t>6</w:t>
      </w:r>
      <w:r w:rsidRPr="00BC6444">
        <w:rPr>
          <w:i/>
          <w:noProof/>
          <w:lang w:eastAsia="ru-RU"/>
        </w:rPr>
        <w:drawing>
          <wp:inline distT="0" distB="0" distL="0" distR="0" wp14:anchorId="36B9B9CC" wp14:editId="0E19A18D">
            <wp:extent cx="6505302" cy="4990011"/>
            <wp:effectExtent l="0" t="0" r="10160" b="2032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F306B" w:rsidRPr="00BC6444" w:rsidRDefault="005F306B" w:rsidP="005F306B">
      <w:pPr>
        <w:spacing w:after="0" w:line="240" w:lineRule="auto"/>
        <w:ind w:firstLine="425"/>
        <w:jc w:val="both"/>
        <w:rPr>
          <w:rFonts w:ascii="Times New Roman" w:hAnsi="Times New Roman" w:cs="Times New Roman"/>
          <w:sz w:val="28"/>
          <w:szCs w:val="28"/>
        </w:rPr>
      </w:pPr>
      <w:r w:rsidRPr="00BC6444">
        <w:rPr>
          <w:rFonts w:ascii="Times New Roman" w:hAnsi="Times New Roman" w:cs="Times New Roman"/>
          <w:sz w:val="28"/>
          <w:szCs w:val="28"/>
        </w:rPr>
        <w:t xml:space="preserve">Информация о выявленных нарушениях рассматривалась на заседаниях Комитета Управления по внутреннему контролю и внутреннему аудиту </w:t>
      </w:r>
      <w:r w:rsidR="00753A0B" w:rsidRPr="00BC6444">
        <w:rPr>
          <w:rFonts w:ascii="Times New Roman" w:hAnsi="Times New Roman" w:cs="Times New Roman"/>
          <w:sz w:val="28"/>
          <w:szCs w:val="28"/>
        </w:rPr>
        <w:t>(</w:t>
      </w:r>
      <w:r w:rsidRPr="00BC6444">
        <w:rPr>
          <w:rFonts w:ascii="Times New Roman" w:hAnsi="Times New Roman" w:cs="Times New Roman"/>
          <w:sz w:val="28"/>
          <w:szCs w:val="28"/>
        </w:rPr>
        <w:t xml:space="preserve">далее – Комитет). </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отчетном периоде состоялось 4 заседания Комитета, в ходе которых проведен анализ материалов тематических проверок, установлены причины допущенных нарушений, рассмотрены объяснения должностных лиц к указанным материалам, приняты решения по результатам контрольных мероприятий.</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отчетном периоде, </w:t>
      </w:r>
      <w:r w:rsidRPr="00BC6444">
        <w:rPr>
          <w:rFonts w:ascii="Times New Roman" w:eastAsia="Times New Roman" w:hAnsi="Times New Roman" w:cs="Times New Roman"/>
          <w:sz w:val="28"/>
          <w:szCs w:val="28"/>
          <w:lang w:eastAsia="ru-RU"/>
        </w:rPr>
        <w:t>в соответствии с Планом</w:t>
      </w:r>
      <w:r w:rsidRPr="00BC6444">
        <w:rPr>
          <w:rFonts w:ascii="Times New Roman" w:hAnsi="Times New Roman" w:cs="Times New Roman"/>
          <w:sz w:val="28"/>
          <w:szCs w:val="28"/>
        </w:rPr>
        <w:t xml:space="preserve"> проведения аудиторских мероприятий Управления на 2025 год</w:t>
      </w:r>
      <w:r w:rsidRPr="00BC6444">
        <w:t xml:space="preserve"> </w:t>
      </w:r>
      <w:r w:rsidRPr="00BC6444">
        <w:rPr>
          <w:rFonts w:ascii="Times New Roman" w:hAnsi="Times New Roman" w:cs="Times New Roman"/>
          <w:sz w:val="28"/>
          <w:szCs w:val="28"/>
        </w:rPr>
        <w:t>проведено 5 аудиторских мероприятий в структурных подразделениях Управления (подготовлено 21 Заключение о результатах аудиторских мероприятий).</w:t>
      </w:r>
    </w:p>
    <w:p w:rsidR="005F306B" w:rsidRPr="00BC6444" w:rsidRDefault="005F306B" w:rsidP="005F306B">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Аудиторские мероприятия проведены в соответствии с Федеральными стандартами внутреннего финансового аудита, утвержденными приказами Министерства финансов Российской Федерации, приказом Управления от 09 января 2024 г. № 2 «Об утверждении Порядка организации и осуществления внутреннего финансового аудита в Управлении Федерального казначейства по Омской области».</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В отчетном периоде проведены аудиторские мероприятия в отношении следующих структурных подразделений Управления:</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Административно-финансов</w:t>
      </w:r>
      <w:r w:rsidR="008F22E8">
        <w:rPr>
          <w:rFonts w:ascii="Times New Roman" w:hAnsi="Times New Roman" w:cs="Times New Roman"/>
          <w:sz w:val="28"/>
          <w:szCs w:val="28"/>
        </w:rPr>
        <w:t>ы</w:t>
      </w:r>
      <w:r w:rsidRPr="00BC6444">
        <w:rPr>
          <w:rFonts w:ascii="Times New Roman" w:hAnsi="Times New Roman" w:cs="Times New Roman"/>
          <w:sz w:val="28"/>
          <w:szCs w:val="28"/>
        </w:rPr>
        <w:t>й отдел;</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централизованной бухгалтерии;</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доходов;</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расходов;</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Юридический отдел;</w:t>
      </w:r>
    </w:p>
    <w:p w:rsidR="005F306B" w:rsidRPr="00BC6444" w:rsidRDefault="005F306B" w:rsidP="00406DD0">
      <w:pPr>
        <w:pStyle w:val="a6"/>
        <w:numPr>
          <w:ilvl w:val="0"/>
          <w:numId w:val="29"/>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Отдел кассового обслуживания исполнения бюджетов.</w:t>
      </w:r>
    </w:p>
    <w:p w:rsidR="005F306B" w:rsidRPr="00BC6444" w:rsidRDefault="005F306B" w:rsidP="005F306B">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В ходе проведенных в 2025 году аудиторских мероприятий </w:t>
      </w:r>
      <w:r w:rsidRPr="00BC6444">
        <w:rPr>
          <w:rFonts w:ascii="Times New Roman" w:hAnsi="Times New Roman" w:cs="Times New Roman"/>
          <w:sz w:val="28"/>
        </w:rPr>
        <w:t>по подтверждению достоверности бюджетной отчетности и соответствия ведения бюджетного учета единой методологии бюджетного учета, составления и представления бюджетной отчетности установлено, что</w:t>
      </w:r>
      <w:r w:rsidRPr="00BC6444">
        <w:rPr>
          <w:rFonts w:ascii="Times New Roman" w:hAnsi="Times New Roman" w:cs="Times New Roman"/>
          <w:sz w:val="28"/>
          <w:szCs w:val="28"/>
        </w:rPr>
        <w:t xml:space="preserve"> индивидуальная годовая бюджетная отчетность субъектов централизованного учета на 01 января 2025 г., промежуточная бюджетная отчетность на 01 октября 2025 г. является достоверной во всех существенных отношениях, порядок ведения бюджетного учета во</w:t>
      </w:r>
      <w:proofErr w:type="gramEnd"/>
      <w:r w:rsidRPr="00BC6444">
        <w:rPr>
          <w:rFonts w:ascii="Times New Roman" w:hAnsi="Times New Roman" w:cs="Times New Roman"/>
          <w:sz w:val="28"/>
          <w:szCs w:val="28"/>
        </w:rPr>
        <w:t xml:space="preserve"> всех существенных отношениях соответствует единой методологии бюджетного учета, составления, представления и утверждения бюджетной отчетности, установленной Мин</w:t>
      </w:r>
      <w:r w:rsidR="00753A0B" w:rsidRPr="00BC6444">
        <w:rPr>
          <w:rFonts w:ascii="Times New Roman" w:hAnsi="Times New Roman" w:cs="Times New Roman"/>
          <w:sz w:val="28"/>
          <w:szCs w:val="28"/>
        </w:rPr>
        <w:t xml:space="preserve">истерством </w:t>
      </w:r>
      <w:r w:rsidRPr="00BC6444">
        <w:rPr>
          <w:rFonts w:ascii="Times New Roman" w:hAnsi="Times New Roman" w:cs="Times New Roman"/>
          <w:sz w:val="28"/>
          <w:szCs w:val="28"/>
        </w:rPr>
        <w:t>фин</w:t>
      </w:r>
      <w:r w:rsidR="00753A0B" w:rsidRPr="00BC6444">
        <w:rPr>
          <w:rFonts w:ascii="Times New Roman" w:hAnsi="Times New Roman" w:cs="Times New Roman"/>
          <w:sz w:val="28"/>
          <w:szCs w:val="28"/>
        </w:rPr>
        <w:t>ансов Российской Федерации</w:t>
      </w:r>
      <w:r w:rsidRPr="00BC6444">
        <w:rPr>
          <w:rFonts w:ascii="Times New Roman" w:hAnsi="Times New Roman" w:cs="Times New Roman"/>
          <w:sz w:val="28"/>
          <w:szCs w:val="28"/>
        </w:rPr>
        <w:t>, а также документам единой учетной политики.</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Фактов и (или) признаков, которые оказывают или могут оказать существенное влияние на достоверность бюджетной отчетности и порядок ведения бюджетного учета</w:t>
      </w:r>
      <w:r w:rsidR="00753A0B" w:rsidRPr="00BC6444">
        <w:rPr>
          <w:rFonts w:ascii="Times New Roman" w:hAnsi="Times New Roman" w:cs="Times New Roman"/>
          <w:sz w:val="28"/>
          <w:szCs w:val="28"/>
        </w:rPr>
        <w:t>,</w:t>
      </w:r>
      <w:r w:rsidRPr="00BC6444">
        <w:rPr>
          <w:rFonts w:ascii="Times New Roman" w:hAnsi="Times New Roman" w:cs="Times New Roman"/>
          <w:sz w:val="28"/>
          <w:szCs w:val="28"/>
        </w:rPr>
        <w:t xml:space="preserve"> аудиторскими проверками не установлено.</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Определена достаточная для предотвращения существенных искажений показателей бюджетной отчетности степень надежности внутреннего финансового контроля, проводимого в отношении бюджетных процедур по ведению бюджетного учета, составлению и представлению бюджетной отчетности субъектов централизованного учета.</w:t>
      </w:r>
    </w:p>
    <w:p w:rsidR="005F306B" w:rsidRPr="00BC6444" w:rsidRDefault="005F306B" w:rsidP="005F306B">
      <w:pPr>
        <w:tabs>
          <w:tab w:val="left" w:pos="851"/>
        </w:tabs>
        <w:spacing w:after="0" w:line="240" w:lineRule="auto"/>
        <w:ind w:left="-142" w:firstLine="851"/>
        <w:jc w:val="both"/>
        <w:rPr>
          <w:rFonts w:ascii="Times New Roman" w:hAnsi="Times New Roman" w:cs="Times New Roman"/>
          <w:sz w:val="28"/>
          <w:szCs w:val="28"/>
        </w:rPr>
      </w:pPr>
      <w:r w:rsidRPr="00BC6444">
        <w:rPr>
          <w:rFonts w:ascii="Times New Roman" w:hAnsi="Times New Roman" w:cs="Times New Roman"/>
          <w:sz w:val="28"/>
          <w:szCs w:val="28"/>
        </w:rPr>
        <w:t>По результатам проведенных в отчетном году аудиторских мероприятий, в целях повышения качества финансового менеджмента и минимизации бюджетных рисков, субъектам бюджетных процедур даны соответствующие предложения и рекомендации.</w:t>
      </w:r>
    </w:p>
    <w:p w:rsidR="005F306B" w:rsidRPr="00BC6444" w:rsidRDefault="005F306B" w:rsidP="005F306B">
      <w:pPr>
        <w:tabs>
          <w:tab w:val="left" w:pos="851"/>
        </w:tabs>
        <w:spacing w:after="0" w:line="240" w:lineRule="auto"/>
        <w:ind w:left="-142" w:firstLine="851"/>
        <w:jc w:val="both"/>
        <w:rPr>
          <w:rFonts w:ascii="Times New Roman" w:hAnsi="Times New Roman" w:cs="Times New Roman"/>
          <w:sz w:val="28"/>
          <w:szCs w:val="28"/>
        </w:rPr>
      </w:pPr>
      <w:r w:rsidRPr="00BC6444">
        <w:rPr>
          <w:rFonts w:ascii="Times New Roman" w:hAnsi="Times New Roman" w:cs="Times New Roman"/>
          <w:sz w:val="28"/>
          <w:szCs w:val="28"/>
        </w:rPr>
        <w:t>По результатам рассмотрения аудиторских заключений приняты решения, утвержденные письменными поручениями руководителя Управления.</w:t>
      </w:r>
    </w:p>
    <w:p w:rsidR="005F306B" w:rsidRPr="00BC6444" w:rsidRDefault="005F306B" w:rsidP="005F306B">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w:t>
      </w:r>
      <w:r w:rsidR="006A1536" w:rsidRPr="00BC6444">
        <w:rPr>
          <w:rFonts w:ascii="Times New Roman" w:eastAsia="Times New Roman" w:hAnsi="Times New Roman" w:cs="Times New Roman"/>
          <w:b/>
          <w:sz w:val="28"/>
          <w:szCs w:val="28"/>
          <w:lang w:eastAsia="ru-RU"/>
        </w:rPr>
        <w:t>а</w:t>
      </w:r>
      <w:r w:rsidRPr="00BC6444">
        <w:rPr>
          <w:rFonts w:ascii="Times New Roman" w:eastAsia="Times New Roman" w:hAnsi="Times New Roman" w:cs="Times New Roman"/>
          <w:b/>
          <w:sz w:val="28"/>
          <w:szCs w:val="28"/>
          <w:lang w:eastAsia="ru-RU"/>
        </w:rPr>
        <w:t xml:space="preserve"> Российской Федерации (органами местных администраций) </w:t>
      </w:r>
    </w:p>
    <w:p w:rsidR="005F306B" w:rsidRPr="00BC6444" w:rsidRDefault="005F306B" w:rsidP="005F306B">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 xml:space="preserve">В отчетном периоде, в соответствии с Порядком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утвержденного приказом Министерства финансов Российской Федерации от 15 августа 2023 г. № 134н  (далее – приказ № 134н), осуществлялся анализ исполнения бюджетных полномочий органов государственного (муниципального) финансового контроля, являющихся исполнительными органами </w:t>
      </w:r>
      <w:r w:rsidRPr="00BC6444">
        <w:rPr>
          <w:rFonts w:ascii="Times New Roman" w:hAnsi="Times New Roman" w:cs="Times New Roman"/>
          <w:sz w:val="28"/>
          <w:szCs w:val="28"/>
        </w:rPr>
        <w:lastRenderedPageBreak/>
        <w:t>субъект</w:t>
      </w:r>
      <w:r w:rsidR="006A1536" w:rsidRPr="00BC6444">
        <w:rPr>
          <w:rFonts w:ascii="Times New Roman" w:hAnsi="Times New Roman" w:cs="Times New Roman"/>
          <w:sz w:val="28"/>
          <w:szCs w:val="28"/>
        </w:rPr>
        <w:t>а</w:t>
      </w:r>
      <w:r w:rsidRPr="00BC6444">
        <w:rPr>
          <w:rFonts w:ascii="Times New Roman" w:hAnsi="Times New Roman" w:cs="Times New Roman"/>
          <w:sz w:val="28"/>
          <w:szCs w:val="28"/>
        </w:rPr>
        <w:t xml:space="preserve"> Российской Федерации (органами</w:t>
      </w:r>
      <w:proofErr w:type="gramEnd"/>
      <w:r w:rsidRPr="00BC6444">
        <w:rPr>
          <w:rFonts w:ascii="Times New Roman" w:hAnsi="Times New Roman" w:cs="Times New Roman"/>
          <w:sz w:val="28"/>
          <w:szCs w:val="28"/>
        </w:rPr>
        <w:t xml:space="preserve"> местных администраций) (далее – анализ бюджетных полномочий).</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Исходя из общего количества органов финансового контроля на территории Омской области на 2025 год запланировано проведение анализа бюджетных полномочий 9 органов финансового контроля.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По результатам проведенных анализов бюджетных полномочий за </w:t>
      </w:r>
      <w:r w:rsidR="006A1536" w:rsidRPr="00BC6444">
        <w:rPr>
          <w:rFonts w:ascii="Times New Roman" w:hAnsi="Times New Roman" w:cs="Times New Roman"/>
          <w:sz w:val="28"/>
          <w:szCs w:val="28"/>
        </w:rPr>
        <w:t xml:space="preserve">отчетный период </w:t>
      </w:r>
      <w:r w:rsidRPr="00BC6444">
        <w:rPr>
          <w:rFonts w:ascii="Times New Roman" w:hAnsi="Times New Roman" w:cs="Times New Roman"/>
          <w:sz w:val="28"/>
          <w:szCs w:val="28"/>
        </w:rPr>
        <w:t xml:space="preserve"> в органы муниципального финансового контроля направлены рекомендации следующего содержания:</w:t>
      </w:r>
    </w:p>
    <w:p w:rsidR="005F306B" w:rsidRPr="00BC6444" w:rsidRDefault="005F306B" w:rsidP="00406DD0">
      <w:pPr>
        <w:pStyle w:val="a6"/>
        <w:numPr>
          <w:ilvl w:val="0"/>
          <w:numId w:val="47"/>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обеспечить планирование, проведение, оформление и реализацию результатов контрольных мероприятий в соответствии с федеральными стандартами внутреннего государственного (муниципального) финансового контроля, утвержденными нормативными правовыми актами Правительства Российской Федерации</w:t>
      </w:r>
      <w:r w:rsidR="00BC66A3" w:rsidRPr="00BC6444">
        <w:rPr>
          <w:rFonts w:ascii="Times New Roman" w:hAnsi="Times New Roman" w:cs="Times New Roman"/>
          <w:sz w:val="28"/>
          <w:szCs w:val="28"/>
        </w:rPr>
        <w:t>;</w:t>
      </w:r>
    </w:p>
    <w:p w:rsidR="005F306B" w:rsidRPr="00BC6444" w:rsidRDefault="005F306B" w:rsidP="00406DD0">
      <w:pPr>
        <w:pStyle w:val="a6"/>
        <w:numPr>
          <w:ilvl w:val="0"/>
          <w:numId w:val="47"/>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обеспечить </w:t>
      </w:r>
      <w:proofErr w:type="gramStart"/>
      <w:r w:rsidRPr="00BC6444">
        <w:rPr>
          <w:rFonts w:ascii="Times New Roman" w:hAnsi="Times New Roman" w:cs="Times New Roman"/>
          <w:sz w:val="28"/>
          <w:szCs w:val="28"/>
        </w:rPr>
        <w:t>контроль за</w:t>
      </w:r>
      <w:proofErr w:type="gramEnd"/>
      <w:r w:rsidRPr="00BC6444">
        <w:rPr>
          <w:rFonts w:ascii="Times New Roman" w:hAnsi="Times New Roman" w:cs="Times New Roman"/>
          <w:sz w:val="28"/>
          <w:szCs w:val="28"/>
        </w:rPr>
        <w:t xml:space="preserve"> соблюдением требований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утвержденных постановлением Правительства Российской Феде</w:t>
      </w:r>
      <w:r w:rsidR="00BC66A3" w:rsidRPr="00BC6444">
        <w:rPr>
          <w:rFonts w:ascii="Times New Roman" w:hAnsi="Times New Roman" w:cs="Times New Roman"/>
          <w:sz w:val="28"/>
          <w:szCs w:val="28"/>
        </w:rPr>
        <w:t>рации от 27 января 2022 г. № 60;</w:t>
      </w:r>
    </w:p>
    <w:p w:rsidR="005F306B" w:rsidRPr="00BC6444" w:rsidRDefault="005F306B" w:rsidP="00406DD0">
      <w:pPr>
        <w:pStyle w:val="a6"/>
        <w:numPr>
          <w:ilvl w:val="0"/>
          <w:numId w:val="47"/>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обеспечить соблюдение требований статьи 13 Федерального закона от</w:t>
      </w:r>
      <w:r w:rsidR="00BC66A3" w:rsidRPr="00BC6444">
        <w:rPr>
          <w:rFonts w:ascii="Times New Roman" w:hAnsi="Times New Roman" w:cs="Times New Roman"/>
          <w:sz w:val="28"/>
          <w:szCs w:val="28"/>
        </w:rPr>
        <w:t xml:space="preserve">     </w:t>
      </w:r>
      <w:r w:rsidRPr="00BC6444">
        <w:rPr>
          <w:rFonts w:ascii="Times New Roman" w:hAnsi="Times New Roman" w:cs="Times New Roman"/>
          <w:sz w:val="28"/>
          <w:szCs w:val="28"/>
        </w:rPr>
        <w:t>09 февраля 2009 г. № 8-ФЗ «Об обеспечении доступа к информации о деятельности государственных органов и органов местного самоуправления».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соответствии с приказом № 134н проведен мониторинг количества органов государственного (муниципального) финансового контроля по состоянию на </w:t>
      </w:r>
      <w:r w:rsidR="00BC66A3" w:rsidRPr="00BC6444">
        <w:rPr>
          <w:rFonts w:ascii="Times New Roman" w:hAnsi="Times New Roman" w:cs="Times New Roman"/>
          <w:sz w:val="28"/>
          <w:szCs w:val="28"/>
        </w:rPr>
        <w:t xml:space="preserve">                 </w:t>
      </w:r>
      <w:r w:rsidRPr="00BC6444">
        <w:rPr>
          <w:rFonts w:ascii="Times New Roman" w:hAnsi="Times New Roman" w:cs="Times New Roman"/>
          <w:sz w:val="28"/>
          <w:szCs w:val="28"/>
        </w:rPr>
        <w:t>01 октября 2025 г.</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По результатам проведенного мониторинга количество органов государственного (муниципального) финансового контроля на территории Омской области составило 34 единицы. В 2025 году количество органов муниципального финансового контроля уменьшилось по сравнению с 2024 годом на 150 единиц. Изменение произошло в результате преобразования муниципальных районов в муниципальные округа.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2025 году проведение операций по анализу исполнения бюджетных полномочий органов государственного (муниципального) финансового контроля, являющихся исполнительными органами субъект</w:t>
      </w:r>
      <w:r w:rsidR="006A1536" w:rsidRPr="00BC6444">
        <w:rPr>
          <w:rFonts w:ascii="Times New Roman" w:hAnsi="Times New Roman" w:cs="Times New Roman"/>
          <w:sz w:val="28"/>
          <w:szCs w:val="28"/>
        </w:rPr>
        <w:t>а</w:t>
      </w:r>
      <w:r w:rsidRPr="00BC6444">
        <w:rPr>
          <w:rFonts w:ascii="Times New Roman" w:hAnsi="Times New Roman" w:cs="Times New Roman"/>
          <w:sz w:val="28"/>
          <w:szCs w:val="28"/>
        </w:rPr>
        <w:t xml:space="preserve"> Российской Федерации (органами местных администраций) осуществлялся в подсистеме финансового контроля государственной интегрированной информационной системы управления общественными финансами «Электронный бюджет» </w:t>
      </w:r>
      <w:r w:rsidR="006A1536" w:rsidRPr="00BC6444">
        <w:rPr>
          <w:rFonts w:ascii="Times New Roman" w:hAnsi="Times New Roman" w:cs="Times New Roman"/>
          <w:sz w:val="28"/>
          <w:szCs w:val="28"/>
        </w:rPr>
        <w:t>(</w:t>
      </w:r>
      <w:r w:rsidRPr="00BC6444">
        <w:rPr>
          <w:rFonts w:ascii="Times New Roman" w:hAnsi="Times New Roman" w:cs="Times New Roman"/>
          <w:sz w:val="28"/>
          <w:szCs w:val="28"/>
        </w:rPr>
        <w:t>ПФК – Аналитические полномочия).</w:t>
      </w:r>
    </w:p>
    <w:p w:rsidR="005F306B" w:rsidRPr="00BC6444" w:rsidRDefault="005F306B" w:rsidP="005F306B">
      <w:pPr>
        <w:spacing w:after="0" w:line="240" w:lineRule="auto"/>
        <w:ind w:firstLine="709"/>
        <w:rPr>
          <w:rFonts w:ascii="Times New Roman" w:eastAsia="Calibri" w:hAnsi="Times New Roman" w:cs="Times New Roman"/>
          <w:b/>
          <w:sz w:val="28"/>
          <w:szCs w:val="28"/>
        </w:rPr>
      </w:pPr>
      <w:r w:rsidRPr="00BC6444">
        <w:rPr>
          <w:rFonts w:ascii="Times New Roman" w:eastAsia="Calibri" w:hAnsi="Times New Roman" w:cs="Times New Roman"/>
          <w:b/>
          <w:sz w:val="28"/>
          <w:szCs w:val="28"/>
        </w:rPr>
        <w:t>11.2. Осуществление автоматизированного внутреннего контроля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Управлении внедрена и успешно функционирует в постоянном режиме комплексная система ежедневного мониторинга, которая включает в себя:</w:t>
      </w:r>
    </w:p>
    <w:p w:rsidR="005F306B" w:rsidRPr="00BC6444" w:rsidRDefault="005F306B" w:rsidP="00406DD0">
      <w:pPr>
        <w:pStyle w:val="a6"/>
        <w:numPr>
          <w:ilvl w:val="0"/>
          <w:numId w:val="30"/>
        </w:numPr>
        <w:tabs>
          <w:tab w:val="left" w:pos="851"/>
          <w:tab w:val="left" w:pos="1134"/>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t>предварительный внутренний контроль функциональной деятельности структурных подразделений Управления в режиме реального времени;</w:t>
      </w:r>
    </w:p>
    <w:p w:rsidR="005F306B" w:rsidRPr="00BC6444" w:rsidRDefault="005F306B" w:rsidP="00406DD0">
      <w:pPr>
        <w:pStyle w:val="a6"/>
        <w:numPr>
          <w:ilvl w:val="0"/>
          <w:numId w:val="30"/>
        </w:numPr>
        <w:tabs>
          <w:tab w:val="left" w:pos="851"/>
        </w:tabs>
        <w:spacing w:after="0" w:line="240" w:lineRule="auto"/>
        <w:ind w:left="0" w:firstLine="567"/>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последующий оперативный внутренний автоматизированный </w:t>
      </w:r>
      <w:proofErr w:type="gramStart"/>
      <w:r w:rsidRPr="00BC6444">
        <w:rPr>
          <w:rFonts w:ascii="Times New Roman" w:hAnsi="Times New Roman" w:cs="Times New Roman"/>
          <w:sz w:val="28"/>
          <w:szCs w:val="28"/>
        </w:rPr>
        <w:t>контроль за</w:t>
      </w:r>
      <w:proofErr w:type="gramEnd"/>
      <w:r w:rsidRPr="00BC6444">
        <w:rPr>
          <w:rFonts w:ascii="Times New Roman" w:hAnsi="Times New Roman" w:cs="Times New Roman"/>
          <w:sz w:val="28"/>
          <w:szCs w:val="28"/>
        </w:rPr>
        <w:t xml:space="preserve"> функциональной деятельностью структурных подразделений Управления (далее </w:t>
      </w:r>
      <w:r w:rsidRPr="00BC6444">
        <w:rPr>
          <w:rFonts w:ascii="Times New Roman" w:hAnsi="Times New Roman"/>
          <w:sz w:val="28"/>
          <w:szCs w:val="28"/>
        </w:rPr>
        <w:t>–</w:t>
      </w:r>
      <w:r w:rsidRPr="00BC6444">
        <w:rPr>
          <w:rFonts w:ascii="Times New Roman" w:hAnsi="Times New Roman" w:cs="Times New Roman"/>
          <w:sz w:val="28"/>
          <w:szCs w:val="28"/>
        </w:rPr>
        <w:t xml:space="preserve"> ПОВАК). </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Оба вида контроля проводятся в автоматическом режиме при помощи</w:t>
      </w:r>
      <w:r w:rsidRPr="00BC6444">
        <w:rPr>
          <w:rFonts w:ascii="Times New Roman" w:hAnsi="Times New Roman" w:cs="Times New Roman"/>
          <w:i/>
          <w:sz w:val="28"/>
          <w:szCs w:val="28"/>
        </w:rPr>
        <w:br/>
      </w:r>
      <w:r w:rsidRPr="00BC6444">
        <w:rPr>
          <w:rFonts w:ascii="Times New Roman" w:hAnsi="Times New Roman" w:cs="Times New Roman"/>
          <w:sz w:val="28"/>
          <w:szCs w:val="28"/>
        </w:rPr>
        <w:t>ИС «АСФК» по операциям и действиям (в том числе по формированию документов), ежедневно осуществляемых территориальными органами Федерального казначейства.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Процесс осуществления предварительного внутреннего контроля в режиме реального времени регулируется положениями Технологического регламента 105 «Порядок прохождения операционного дня» (далее </w:t>
      </w:r>
      <w:r w:rsidRPr="00BC6444">
        <w:rPr>
          <w:rFonts w:ascii="Times New Roman" w:hAnsi="Times New Roman"/>
          <w:sz w:val="28"/>
          <w:szCs w:val="28"/>
        </w:rPr>
        <w:t>–</w:t>
      </w:r>
      <w:r w:rsidRPr="00BC6444">
        <w:rPr>
          <w:rFonts w:ascii="Times New Roman" w:hAnsi="Times New Roman" w:cs="Times New Roman"/>
          <w:sz w:val="28"/>
          <w:szCs w:val="28"/>
        </w:rPr>
        <w:t xml:space="preserve"> </w:t>
      </w:r>
      <w:proofErr w:type="gramStart"/>
      <w:r w:rsidRPr="00BC6444">
        <w:rPr>
          <w:rFonts w:ascii="Times New Roman" w:hAnsi="Times New Roman" w:cs="Times New Roman"/>
          <w:sz w:val="28"/>
          <w:szCs w:val="28"/>
        </w:rPr>
        <w:t>ТР</w:t>
      </w:r>
      <w:proofErr w:type="gramEnd"/>
      <w:r w:rsidRPr="00BC6444">
        <w:rPr>
          <w:rFonts w:ascii="Times New Roman" w:hAnsi="Times New Roman" w:cs="Times New Roman"/>
          <w:sz w:val="28"/>
          <w:szCs w:val="28"/>
        </w:rPr>
        <w:t xml:space="preserve"> 105 «Порядок прохождения операционного дня»), утвержденного Федеральным казначейством</w:t>
      </w:r>
      <w:r w:rsidR="009135AC"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18 апреля 2023 г.</w:t>
      </w:r>
    </w:p>
    <w:p w:rsidR="005F306B" w:rsidRPr="00BC6444" w:rsidRDefault="005F306B" w:rsidP="005F306B">
      <w:pPr>
        <w:pStyle w:val="a8"/>
        <w:ind w:firstLine="709"/>
        <w:jc w:val="both"/>
        <w:rPr>
          <w:rFonts w:ascii="Times New Roman" w:hAnsi="Times New Roman" w:cs="Times New Roman"/>
          <w:sz w:val="28"/>
          <w:szCs w:val="28"/>
        </w:rPr>
      </w:pPr>
      <w:r w:rsidRPr="00BC6444">
        <w:rPr>
          <w:rFonts w:ascii="Times New Roman" w:hAnsi="Times New Roman" w:cs="Times New Roman"/>
          <w:sz w:val="28"/>
          <w:szCs w:val="28"/>
        </w:rPr>
        <w:t>В ИС «АСФК» предусмотрены процедуры предварительного внутреннего контроля по 21</w:t>
      </w:r>
      <w:r w:rsidRPr="00BC6444">
        <w:rPr>
          <w:rFonts w:ascii="Times New Roman" w:hAnsi="Times New Roman" w:cs="Times New Roman"/>
          <w:color w:val="FF0000"/>
          <w:sz w:val="28"/>
          <w:szCs w:val="28"/>
        </w:rPr>
        <w:t xml:space="preserve"> </w:t>
      </w:r>
      <w:r w:rsidRPr="00BC6444">
        <w:rPr>
          <w:rFonts w:ascii="Times New Roman" w:hAnsi="Times New Roman" w:cs="Times New Roman"/>
          <w:sz w:val="28"/>
          <w:szCs w:val="28"/>
        </w:rPr>
        <w:t>показателю, которые отражают соблюдение сроков обработки документов клиентов и выполнения операций сотрудниками Управления.</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Выполнение процедур ПОВАК регламентировано требованиями Стандарта, утвержденного приказом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а также положениями </w:t>
      </w:r>
      <w:proofErr w:type="gramStart"/>
      <w:r w:rsidRPr="00BC6444">
        <w:rPr>
          <w:rFonts w:ascii="Times New Roman" w:hAnsi="Times New Roman" w:cs="Times New Roman"/>
          <w:sz w:val="28"/>
          <w:szCs w:val="28"/>
        </w:rPr>
        <w:t>ТР</w:t>
      </w:r>
      <w:proofErr w:type="gramEnd"/>
      <w:r w:rsidRPr="00BC6444">
        <w:rPr>
          <w:rFonts w:ascii="Times New Roman" w:hAnsi="Times New Roman" w:cs="Times New Roman"/>
          <w:sz w:val="28"/>
          <w:szCs w:val="28"/>
        </w:rPr>
        <w:t xml:space="preserve"> 105 «Порядок прохождения операционного дня». </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2025 году посредством ПОВАК осуществлялся ежедневный мониторинг соответствия функциональной деятельности структурных </w:t>
      </w:r>
      <w:r w:rsidR="00AE26FA" w:rsidRPr="00BC6444">
        <w:rPr>
          <w:rFonts w:ascii="Times New Roman" w:hAnsi="Times New Roman" w:cs="Times New Roman"/>
          <w:sz w:val="28"/>
          <w:szCs w:val="28"/>
        </w:rPr>
        <w:t xml:space="preserve">подразделений Управления по </w:t>
      </w:r>
      <w:r w:rsidRPr="00BC6444">
        <w:rPr>
          <w:rFonts w:ascii="Times New Roman" w:hAnsi="Times New Roman" w:cs="Times New Roman"/>
          <w:sz w:val="28"/>
          <w:szCs w:val="28"/>
        </w:rPr>
        <w:t xml:space="preserve">84 </w:t>
      </w:r>
      <w:r w:rsidR="00AE26FA" w:rsidRPr="00BC6444">
        <w:rPr>
          <w:rFonts w:ascii="Times New Roman" w:hAnsi="Times New Roman" w:cs="Times New Roman"/>
          <w:sz w:val="28"/>
          <w:szCs w:val="28"/>
        </w:rPr>
        <w:t>показателям</w:t>
      </w:r>
      <w:r w:rsidRPr="00BC6444">
        <w:rPr>
          <w:rFonts w:ascii="Times New Roman" w:hAnsi="Times New Roman" w:cs="Times New Roman"/>
          <w:sz w:val="28"/>
          <w:szCs w:val="28"/>
        </w:rPr>
        <w:t xml:space="preserve"> на основании базы данных ИС «АСФК».</w:t>
      </w:r>
    </w:p>
    <w:p w:rsidR="005F306B" w:rsidRPr="00BC6444" w:rsidRDefault="005F306B" w:rsidP="005F306B">
      <w:pPr>
        <w:spacing w:after="0" w:line="240" w:lineRule="auto"/>
        <w:ind w:firstLine="709"/>
        <w:jc w:val="both"/>
        <w:rPr>
          <w:rFonts w:ascii="Times New Roman" w:hAnsi="Times New Roman" w:cs="Times New Roman"/>
          <w:color w:val="000000" w:themeColor="text1"/>
          <w:sz w:val="28"/>
          <w:szCs w:val="28"/>
        </w:rPr>
      </w:pPr>
      <w:proofErr w:type="gramStart"/>
      <w:r w:rsidRPr="00BC6444">
        <w:rPr>
          <w:rFonts w:ascii="Times New Roman" w:hAnsi="Times New Roman" w:cs="Times New Roman"/>
          <w:sz w:val="28"/>
          <w:szCs w:val="28"/>
        </w:rPr>
        <w:t xml:space="preserve">В версиях ИС «АСФК», действовавших в 2025 году, формировалось семь Отчетов ПОВАК, в которых сгруппированы показатели казначейского риска по шести направлениям деятельности, связанным с кассовым обслуживанием бюджетной системы Российской Федерации, предусмотренным Классификатором внутренних (операционных) казначейских рисков, утвержденным приказом Федерального казначейства </w:t>
      </w:r>
      <w:r w:rsidRPr="00BC6444">
        <w:rPr>
          <w:rFonts w:ascii="Times New Roman" w:hAnsi="Times New Roman" w:cs="Times New Roman"/>
          <w:color w:val="000000" w:themeColor="text1"/>
          <w:sz w:val="28"/>
          <w:szCs w:val="28"/>
        </w:rPr>
        <w:t>от 11 декабря 2024 г. № 481 «Об утверждении Классификатора внутренних (операционных) казначейских рисков по направлениям деятельности управления Федерального казначейства по</w:t>
      </w:r>
      <w:proofErr w:type="gramEnd"/>
      <w:r w:rsidRPr="00BC6444">
        <w:rPr>
          <w:rFonts w:ascii="Times New Roman" w:hAnsi="Times New Roman" w:cs="Times New Roman"/>
          <w:color w:val="000000" w:themeColor="text1"/>
          <w:sz w:val="28"/>
          <w:szCs w:val="28"/>
        </w:rPr>
        <w:t xml:space="preserve"> субъекту Российской Федерации (субъектам Российской Федерации, находящимся в границах федерального округа)».</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результате осуществления ежедневного внутреннего автоматизированного мониторинга в Управлении за 2025 год предотвращены нарушения сроков обработки документов в 12 инцидентах.</w:t>
      </w:r>
    </w:p>
    <w:p w:rsidR="005F306B" w:rsidRPr="00BC6444" w:rsidRDefault="005F306B" w:rsidP="005F306B">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Анализ предотвращенных нарушений за 2025 год в разрезе показателей казначейских рисков приведен в Диаграмме </w:t>
      </w:r>
      <w:r w:rsidR="006904D8" w:rsidRPr="00BC6444">
        <w:rPr>
          <w:rFonts w:ascii="Times New Roman" w:hAnsi="Times New Roman" w:cs="Times New Roman"/>
          <w:sz w:val="28"/>
          <w:szCs w:val="28"/>
        </w:rPr>
        <w:t>7</w:t>
      </w:r>
      <w:r w:rsidRPr="00BC6444">
        <w:rPr>
          <w:rFonts w:ascii="Times New Roman" w:hAnsi="Times New Roman" w:cs="Times New Roman"/>
          <w:sz w:val="28"/>
          <w:szCs w:val="28"/>
        </w:rPr>
        <w:t>.</w:t>
      </w:r>
    </w:p>
    <w:p w:rsidR="005F306B" w:rsidRPr="00BC6444" w:rsidRDefault="005F306B" w:rsidP="005F306B">
      <w:pPr>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t xml:space="preserve">     </w:t>
      </w:r>
    </w:p>
    <w:p w:rsidR="006904D8" w:rsidRPr="00BC6444" w:rsidRDefault="006904D8" w:rsidP="00B23FD1">
      <w:pPr>
        <w:rPr>
          <w:rFonts w:ascii="Times New Roman" w:hAnsi="Times New Roman" w:cs="Times New Roman"/>
          <w:b/>
          <w:sz w:val="28"/>
          <w:szCs w:val="28"/>
        </w:rPr>
      </w:pPr>
    </w:p>
    <w:p w:rsidR="006904D8" w:rsidRPr="00BC6444" w:rsidRDefault="006904D8" w:rsidP="00B23FD1">
      <w:pPr>
        <w:rPr>
          <w:rFonts w:ascii="Times New Roman" w:hAnsi="Times New Roman" w:cs="Times New Roman"/>
          <w:b/>
          <w:sz w:val="28"/>
          <w:szCs w:val="28"/>
        </w:rPr>
      </w:pPr>
    </w:p>
    <w:p w:rsidR="006904D8" w:rsidRPr="00BC6444" w:rsidRDefault="006904D8" w:rsidP="00B23FD1">
      <w:pPr>
        <w:rPr>
          <w:rFonts w:ascii="Times New Roman" w:hAnsi="Times New Roman" w:cs="Times New Roman"/>
          <w:b/>
          <w:sz w:val="28"/>
          <w:szCs w:val="28"/>
        </w:rPr>
      </w:pPr>
    </w:p>
    <w:p w:rsidR="006904D8" w:rsidRPr="00BC6444" w:rsidRDefault="006904D8" w:rsidP="006904D8">
      <w:pPr>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lastRenderedPageBreak/>
        <w:t>Диаграмма 7</w:t>
      </w:r>
    </w:p>
    <w:p w:rsidR="006904D8" w:rsidRPr="00BC6444" w:rsidRDefault="006904D8" w:rsidP="00B23FD1">
      <w:pPr>
        <w:rPr>
          <w:rFonts w:ascii="Times New Roman" w:hAnsi="Times New Roman" w:cs="Times New Roman"/>
          <w:b/>
          <w:sz w:val="28"/>
          <w:szCs w:val="28"/>
        </w:rPr>
      </w:pPr>
    </w:p>
    <w:p w:rsidR="005F306B" w:rsidRPr="00BC6444" w:rsidRDefault="0093413B" w:rsidP="00B23FD1">
      <w:pPr>
        <w:rPr>
          <w:rFonts w:ascii="Times New Roman" w:hAnsi="Times New Roman" w:cs="Times New Roman"/>
          <w:b/>
          <w:sz w:val="28"/>
          <w:szCs w:val="28"/>
        </w:rPr>
      </w:pPr>
      <w:r w:rsidRPr="00BC6444">
        <w:rPr>
          <w:rFonts w:ascii="Times New Roman" w:hAnsi="Times New Roman" w:cs="Times New Roman"/>
          <w:b/>
          <w:sz w:val="28"/>
          <w:szCs w:val="28"/>
        </w:rPr>
        <w:t>Анализ</w:t>
      </w:r>
      <w:r w:rsidR="00066E52" w:rsidRPr="00BC6444">
        <w:rPr>
          <w:rFonts w:ascii="Times New Roman" w:hAnsi="Times New Roman" w:cs="Times New Roman"/>
          <w:b/>
          <w:sz w:val="28"/>
          <w:szCs w:val="28"/>
        </w:rPr>
        <w:t xml:space="preserve"> нарушений,</w:t>
      </w:r>
      <w:r w:rsidR="005F306B" w:rsidRPr="00BC6444">
        <w:rPr>
          <w:rFonts w:ascii="Times New Roman" w:hAnsi="Times New Roman" w:cs="Times New Roman"/>
          <w:b/>
          <w:sz w:val="28"/>
          <w:szCs w:val="28"/>
        </w:rPr>
        <w:t xml:space="preserve"> предотвращенных</w:t>
      </w:r>
      <w:r w:rsidRPr="00BC6444">
        <w:rPr>
          <w:rFonts w:ascii="Times New Roman" w:hAnsi="Times New Roman" w:cs="Times New Roman"/>
          <w:b/>
          <w:sz w:val="28"/>
          <w:szCs w:val="28"/>
        </w:rPr>
        <w:t xml:space="preserve"> в результате ежедневного внутреннего автоматизированного мониторинга</w:t>
      </w:r>
      <w:r w:rsidR="005F306B" w:rsidRPr="00BC6444">
        <w:rPr>
          <w:rFonts w:ascii="Times New Roman" w:hAnsi="Times New Roman" w:cs="Times New Roman"/>
          <w:b/>
          <w:sz w:val="28"/>
          <w:szCs w:val="28"/>
        </w:rPr>
        <w:t xml:space="preserve"> в 2025 году, шт.</w:t>
      </w:r>
      <w:r w:rsidR="005F306B" w:rsidRPr="00BC6444">
        <w:rPr>
          <w:noProof/>
          <w:lang w:eastAsia="ru-RU"/>
        </w:rPr>
        <w:drawing>
          <wp:inline distT="0" distB="0" distL="0" distR="0" wp14:anchorId="08575AEB" wp14:editId="1A47A1CB">
            <wp:extent cx="6858000" cy="4767943"/>
            <wp:effectExtent l="0" t="0" r="19050" b="1397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6F4640" w:rsidRPr="00BC6444" w:rsidRDefault="006F4640" w:rsidP="006F4640">
      <w:pPr>
        <w:spacing w:after="0" w:line="240" w:lineRule="auto"/>
        <w:ind w:firstLine="709"/>
        <w:jc w:val="both"/>
        <w:rPr>
          <w:rFonts w:ascii="Times New Roman" w:hAnsi="Times New Roman" w:cs="Times New Roman"/>
          <w:b/>
          <w:sz w:val="28"/>
          <w:szCs w:val="28"/>
        </w:rPr>
      </w:pPr>
      <w:r w:rsidRPr="00BC6444">
        <w:rPr>
          <w:rFonts w:ascii="Times New Roman" w:eastAsia="Times New Roman" w:hAnsi="Times New Roman" w:cs="Times New Roman"/>
          <w:b/>
          <w:sz w:val="28"/>
          <w:szCs w:val="28"/>
          <w:lang w:eastAsia="ru-RU"/>
        </w:rPr>
        <w:t>12. Информационно-техническое обеспечение деятельности и технологическое обеспечение деятельности</w:t>
      </w:r>
    </w:p>
    <w:p w:rsidR="006A27D3" w:rsidRPr="00BC6444" w:rsidRDefault="006A27D3" w:rsidP="006A27D3">
      <w:pPr>
        <w:tabs>
          <w:tab w:val="left" w:pos="1276"/>
        </w:tabs>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12.1. Обеспечение штатного функционирования информационных систем и информационно-технической инфраструктуры Управления</w:t>
      </w:r>
      <w:r w:rsidR="002B3F1C" w:rsidRPr="00BC6444">
        <w:rPr>
          <w:rFonts w:ascii="Times New Roman" w:hAnsi="Times New Roman" w:cs="Times New Roman"/>
          <w:b/>
          <w:sz w:val="28"/>
          <w:szCs w:val="28"/>
        </w:rPr>
        <w:t xml:space="preserve"> Федерального казначейства по Омской области</w:t>
      </w:r>
      <w:r w:rsidRPr="00BC6444">
        <w:rPr>
          <w:rFonts w:ascii="Times New Roman" w:hAnsi="Times New Roman" w:cs="Times New Roman"/>
          <w:b/>
          <w:sz w:val="28"/>
          <w:szCs w:val="28"/>
        </w:rPr>
        <w:t xml:space="preserve"> и обеспечение предоставления заданного набора и качества информационных сервисов функциональным подразделениям Управления</w:t>
      </w:r>
      <w:r w:rsidR="002B3F1C" w:rsidRPr="00BC6444">
        <w:rPr>
          <w:rFonts w:ascii="Times New Roman" w:hAnsi="Times New Roman" w:cs="Times New Roman"/>
          <w:b/>
          <w:sz w:val="28"/>
          <w:szCs w:val="28"/>
        </w:rPr>
        <w:t xml:space="preserve"> Федерального казначейства по Омской области</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2025 году мероприятия по организации и проведению работ по сопровождению информационных систем (далее </w:t>
      </w:r>
      <w:r w:rsidR="00FD445F" w:rsidRPr="00BC6444">
        <w:rPr>
          <w:rFonts w:ascii="Times New Roman" w:hAnsi="Times New Roman"/>
          <w:sz w:val="28"/>
          <w:szCs w:val="28"/>
        </w:rPr>
        <w:t>–</w:t>
      </w:r>
      <w:r w:rsidR="00FD445F"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ИС) осуществлялись в соответствии с приказом Федерального казначейства от 28 сентября 2018 г. № 294 «Об утверждении Регламента ввода в эксплуатацию и эксплуатации информационных систем в Федеральном казначействе» (далее </w:t>
      </w:r>
      <w:r w:rsidR="00FD445F" w:rsidRPr="00BC6444">
        <w:rPr>
          <w:rFonts w:ascii="Times New Roman" w:hAnsi="Times New Roman"/>
          <w:sz w:val="28"/>
          <w:szCs w:val="28"/>
        </w:rPr>
        <w:t>–</w:t>
      </w:r>
      <w:r w:rsidR="00FD445F"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приказ № 294).</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При внедрении новых версий ИС проводится предварительная оценка работоспособности обновленных экземпляров ИС.</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Общее количество установленных версий ИС приведено в Таблице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1</w:t>
      </w:r>
      <w:r w:rsidRPr="00BC6444">
        <w:rPr>
          <w:rFonts w:ascii="Times New Roman" w:hAnsi="Times New Roman" w:cs="Times New Roman"/>
          <w:sz w:val="28"/>
          <w:szCs w:val="28"/>
        </w:rPr>
        <w:t>.</w:t>
      </w:r>
    </w:p>
    <w:p w:rsidR="00D54B83" w:rsidRPr="00BC6444" w:rsidRDefault="00D54B83" w:rsidP="00D54B83">
      <w:pPr>
        <w:tabs>
          <w:tab w:val="left" w:pos="1418"/>
        </w:tabs>
        <w:spacing w:after="0" w:line="240" w:lineRule="auto"/>
        <w:rPr>
          <w:rFonts w:ascii="Times New Roman" w:hAnsi="Times New Roman" w:cs="Times New Roman"/>
          <w:sz w:val="28"/>
          <w:szCs w:val="28"/>
        </w:rPr>
      </w:pP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lastRenderedPageBreak/>
        <w:t xml:space="preserve">Таблица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1</w:t>
      </w: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p>
    <w:p w:rsidR="00D54B83" w:rsidRPr="00BC6444" w:rsidRDefault="00D54B83" w:rsidP="00D54B83">
      <w:pPr>
        <w:spacing w:after="0" w:line="240" w:lineRule="auto"/>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количестве версий ИС, введенных в эксплуатацию в Управлении за 2025 год</w:t>
      </w:r>
      <w:r w:rsidR="00FA247D" w:rsidRPr="00BC6444">
        <w:rPr>
          <w:rFonts w:ascii="Times New Roman" w:hAnsi="Times New Roman" w:cs="Times New Roman"/>
          <w:b/>
          <w:sz w:val="28"/>
          <w:szCs w:val="28"/>
        </w:rPr>
        <w:t>, шт.</w:t>
      </w:r>
    </w:p>
    <w:p w:rsidR="00D54B83" w:rsidRPr="00BC6444" w:rsidRDefault="00D54B83" w:rsidP="00D54B8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5"/>
        <w:gridCol w:w="4111"/>
      </w:tblGrid>
      <w:tr w:rsidR="00FA247D" w:rsidRPr="00BC6444" w:rsidTr="00FA247D">
        <w:trPr>
          <w:trHeight w:val="691"/>
        </w:trPr>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rsidR="00FA247D" w:rsidRPr="00BC6444" w:rsidRDefault="00FA247D" w:rsidP="00FA247D">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Наименование ИС</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center"/>
          </w:tcPr>
          <w:p w:rsidR="00FA247D" w:rsidRPr="00BC6444" w:rsidRDefault="00FA247D" w:rsidP="00FA247D">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Количество версий (</w:t>
            </w:r>
            <w:proofErr w:type="spellStart"/>
            <w:r w:rsidRPr="00BC6444">
              <w:rPr>
                <w:rFonts w:ascii="Times New Roman" w:hAnsi="Times New Roman" w:cs="Times New Roman"/>
                <w:sz w:val="24"/>
                <w:szCs w:val="24"/>
              </w:rPr>
              <w:t>патчей</w:t>
            </w:r>
            <w:proofErr w:type="spellEnd"/>
            <w:r w:rsidRPr="00BC6444">
              <w:rPr>
                <w:rFonts w:ascii="Times New Roman" w:hAnsi="Times New Roman" w:cs="Times New Roman"/>
                <w:sz w:val="24"/>
                <w:szCs w:val="24"/>
              </w:rPr>
              <w:t>)</w:t>
            </w:r>
          </w:p>
        </w:tc>
      </w:tr>
      <w:tr w:rsidR="00FA247D" w:rsidRPr="00BC6444" w:rsidTr="00FA247D">
        <w:trPr>
          <w:trHeight w:val="380"/>
        </w:trPr>
        <w:tc>
          <w:tcPr>
            <w:tcW w:w="6095" w:type="dxa"/>
            <w:tcBorders>
              <w:top w:val="single" w:sz="4" w:space="0" w:color="auto"/>
              <w:left w:val="single" w:sz="4" w:space="0" w:color="auto"/>
              <w:bottom w:val="single" w:sz="4" w:space="0" w:color="auto"/>
              <w:right w:val="single" w:sz="4" w:space="0" w:color="auto"/>
            </w:tcBorders>
          </w:tcPr>
          <w:p w:rsidR="00FA247D" w:rsidRPr="00BC6444" w:rsidRDefault="00FA247D"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ИС «АСФК»</w:t>
            </w:r>
          </w:p>
        </w:tc>
        <w:tc>
          <w:tcPr>
            <w:tcW w:w="4111" w:type="dxa"/>
            <w:tcBorders>
              <w:top w:val="single" w:sz="4" w:space="0" w:color="auto"/>
              <w:left w:val="single" w:sz="4" w:space="0" w:color="auto"/>
              <w:bottom w:val="single" w:sz="4" w:space="0" w:color="auto"/>
              <w:right w:val="single" w:sz="4" w:space="0" w:color="auto"/>
            </w:tcBorders>
          </w:tcPr>
          <w:p w:rsidR="00FA247D" w:rsidRPr="00BC6444" w:rsidRDefault="00FA247D" w:rsidP="00D54B83">
            <w:pPr>
              <w:spacing w:after="0"/>
              <w:jc w:val="center"/>
              <w:rPr>
                <w:rFonts w:ascii="Times New Roman" w:hAnsi="Times New Roman" w:cs="Times New Roman"/>
                <w:sz w:val="24"/>
                <w:szCs w:val="24"/>
              </w:rPr>
            </w:pPr>
            <w:r w:rsidRPr="00BC6444">
              <w:rPr>
                <w:rFonts w:ascii="Times New Roman" w:hAnsi="Times New Roman" w:cs="Times New Roman"/>
                <w:sz w:val="24"/>
                <w:szCs w:val="24"/>
              </w:rPr>
              <w:t>35</w:t>
            </w:r>
            <w:r w:rsidRPr="00BC6444">
              <w:rPr>
                <w:rFonts w:ascii="Times New Roman" w:hAnsi="Times New Roman" w:cs="Times New Roman"/>
                <w:sz w:val="24"/>
                <w:szCs w:val="24"/>
                <w:lang w:val="en-US"/>
              </w:rPr>
              <w:t xml:space="preserve"> (</w:t>
            </w:r>
            <w:r w:rsidRPr="00BC6444">
              <w:rPr>
                <w:rFonts w:ascii="Times New Roman" w:hAnsi="Times New Roman" w:cs="Times New Roman"/>
                <w:sz w:val="24"/>
                <w:szCs w:val="24"/>
              </w:rPr>
              <w:t xml:space="preserve">версия + </w:t>
            </w:r>
            <w:proofErr w:type="spellStart"/>
            <w:r w:rsidRPr="00BC6444">
              <w:rPr>
                <w:rFonts w:ascii="Times New Roman" w:hAnsi="Times New Roman" w:cs="Times New Roman"/>
                <w:sz w:val="24"/>
                <w:szCs w:val="24"/>
              </w:rPr>
              <w:t>патчи</w:t>
            </w:r>
            <w:proofErr w:type="spellEnd"/>
            <w:r w:rsidRPr="00BC6444">
              <w:rPr>
                <w:rFonts w:ascii="Times New Roman" w:hAnsi="Times New Roman" w:cs="Times New Roman"/>
                <w:sz w:val="24"/>
                <w:szCs w:val="24"/>
                <w:lang w:val="en-US"/>
              </w:rPr>
              <w:t>)</w:t>
            </w:r>
          </w:p>
          <w:p w:rsidR="00FA247D" w:rsidRPr="00BC6444" w:rsidRDefault="00FA247D" w:rsidP="00D54B83">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66 задач</w:t>
            </w:r>
          </w:p>
        </w:tc>
      </w:tr>
    </w:tbl>
    <w:p w:rsidR="00D54B83" w:rsidRPr="00BC6444" w:rsidRDefault="00D54B83" w:rsidP="00D54B83">
      <w:pPr>
        <w:spacing w:after="0" w:line="240" w:lineRule="auto"/>
        <w:jc w:val="both"/>
        <w:rPr>
          <w:rFonts w:ascii="Times New Roman" w:hAnsi="Times New Roman" w:cs="Times New Roman"/>
          <w:sz w:val="28"/>
          <w:szCs w:val="28"/>
        </w:rPr>
      </w:pP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Сопровождение и администрирование ИС «АСФК» осуществляется в соответствии с «Порядком сопровождения и технического обслуживания прикладного программного обеспечения Федерального казначейства».</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За период с 01 января 2025 г. по 31 декабря 2025 г. в Системе управления эксплуатацией (далее – СУЭ) Управления зарегистрировано 7</w:t>
      </w:r>
      <w:r w:rsidR="00FA247D" w:rsidRPr="00BC6444">
        <w:rPr>
          <w:rFonts w:ascii="Times New Roman" w:hAnsi="Times New Roman" w:cs="Times New Roman"/>
          <w:sz w:val="28"/>
          <w:szCs w:val="28"/>
        </w:rPr>
        <w:t xml:space="preserve"> </w:t>
      </w:r>
      <w:r w:rsidRPr="00BC6444">
        <w:rPr>
          <w:rFonts w:ascii="Times New Roman" w:hAnsi="Times New Roman" w:cs="Times New Roman"/>
          <w:sz w:val="28"/>
          <w:szCs w:val="28"/>
        </w:rPr>
        <w:t>001</w:t>
      </w:r>
      <w:r w:rsidRPr="00BC6444">
        <w:rPr>
          <w:rFonts w:ascii="Times New Roman" w:hAnsi="Times New Roman" w:cs="Times New Roman"/>
          <w:color w:val="FF0000"/>
          <w:sz w:val="28"/>
          <w:szCs w:val="28"/>
        </w:rPr>
        <w:t xml:space="preserve"> </w:t>
      </w:r>
      <w:r w:rsidRPr="00BC6444">
        <w:rPr>
          <w:rFonts w:ascii="Times New Roman" w:hAnsi="Times New Roman" w:cs="Times New Roman"/>
          <w:sz w:val="28"/>
          <w:szCs w:val="28"/>
        </w:rPr>
        <w:t>обращение структурных подразделений Управления и 4</w:t>
      </w:r>
      <w:r w:rsidR="00FA247D"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424 инцидента, зарегистрированных при обработке обращений (Таблица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2</w:t>
      </w:r>
      <w:r w:rsidRPr="00BC6444">
        <w:rPr>
          <w:rFonts w:ascii="Times New Roman" w:hAnsi="Times New Roman" w:cs="Times New Roman"/>
          <w:sz w:val="28"/>
          <w:szCs w:val="28"/>
        </w:rPr>
        <w:t xml:space="preserve">). </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При обработке инцидентов обеспечивается автоматическое взаимодействие с внешними поставщиками услуг («ОТР 2000», «Ланит», «</w:t>
      </w:r>
      <w:proofErr w:type="spellStart"/>
      <w:r w:rsidRPr="00BC6444">
        <w:rPr>
          <w:rFonts w:ascii="Times New Roman" w:hAnsi="Times New Roman" w:cs="Times New Roman"/>
          <w:sz w:val="28"/>
          <w:szCs w:val="28"/>
        </w:rPr>
        <w:t>Сервионика</w:t>
      </w:r>
      <w:proofErr w:type="spellEnd"/>
      <w:r w:rsidRPr="00BC6444">
        <w:rPr>
          <w:rFonts w:ascii="Times New Roman" w:hAnsi="Times New Roman" w:cs="Times New Roman"/>
          <w:sz w:val="28"/>
          <w:szCs w:val="28"/>
        </w:rPr>
        <w:t>», «</w:t>
      </w:r>
      <w:proofErr w:type="spellStart"/>
      <w:r w:rsidRPr="00BC6444">
        <w:rPr>
          <w:rFonts w:ascii="Times New Roman" w:hAnsi="Times New Roman" w:cs="Times New Roman"/>
          <w:sz w:val="28"/>
          <w:szCs w:val="28"/>
        </w:rPr>
        <w:t>Ситоника</w:t>
      </w:r>
      <w:proofErr w:type="spellEnd"/>
      <w:r w:rsidRPr="00BC6444">
        <w:rPr>
          <w:rFonts w:ascii="Times New Roman" w:hAnsi="Times New Roman" w:cs="Times New Roman"/>
          <w:sz w:val="28"/>
          <w:szCs w:val="28"/>
        </w:rPr>
        <w:t xml:space="preserve">», «Прогноз» и др.). </w:t>
      </w: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t xml:space="preserve">Таблица </w:t>
      </w:r>
      <w:r w:rsidR="006904D8" w:rsidRPr="00BC6444">
        <w:rPr>
          <w:rFonts w:ascii="Times New Roman" w:hAnsi="Times New Roman" w:cs="Times New Roman"/>
          <w:sz w:val="28"/>
          <w:szCs w:val="28"/>
        </w:rPr>
        <w:t>2</w:t>
      </w:r>
      <w:r w:rsidR="001252CA" w:rsidRPr="00BC6444">
        <w:rPr>
          <w:rFonts w:ascii="Times New Roman" w:hAnsi="Times New Roman" w:cs="Times New Roman"/>
          <w:sz w:val="28"/>
          <w:szCs w:val="28"/>
        </w:rPr>
        <w:t>2</w:t>
      </w:r>
    </w:p>
    <w:p w:rsidR="00D54B83" w:rsidRPr="00BC6444" w:rsidRDefault="00D54B83" w:rsidP="00D54B83">
      <w:pPr>
        <w:tabs>
          <w:tab w:val="left" w:pos="1418"/>
        </w:tabs>
        <w:spacing w:after="0" w:line="240" w:lineRule="auto"/>
        <w:jc w:val="right"/>
        <w:rPr>
          <w:rFonts w:ascii="Times New Roman" w:hAnsi="Times New Roman" w:cs="Times New Roman"/>
          <w:sz w:val="28"/>
          <w:szCs w:val="28"/>
        </w:rPr>
      </w:pPr>
    </w:p>
    <w:p w:rsidR="00D54B83" w:rsidRPr="00BC6444" w:rsidRDefault="00D54B83" w:rsidP="00D54B83">
      <w:pPr>
        <w:tabs>
          <w:tab w:val="left" w:pos="1418"/>
        </w:tabs>
        <w:spacing w:after="0" w:line="240" w:lineRule="auto"/>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количестве обращений в СУЭ за 2025 год</w:t>
      </w:r>
      <w:r w:rsidR="00381907" w:rsidRPr="00BC6444">
        <w:rPr>
          <w:rFonts w:ascii="Times New Roman" w:hAnsi="Times New Roman" w:cs="Times New Roman"/>
          <w:b/>
          <w:sz w:val="28"/>
          <w:szCs w:val="28"/>
        </w:rPr>
        <w:t>, шт.</w:t>
      </w:r>
    </w:p>
    <w:p w:rsidR="00D54B83" w:rsidRPr="00BC6444" w:rsidRDefault="00D54B83" w:rsidP="00D54B83">
      <w:pPr>
        <w:tabs>
          <w:tab w:val="left" w:pos="1418"/>
        </w:tabs>
        <w:spacing w:after="0" w:line="240" w:lineRule="auto"/>
        <w:jc w:val="center"/>
        <w:rPr>
          <w:rFonts w:ascii="Times New Roman" w:hAnsi="Times New Roman" w:cs="Times New Roman"/>
          <w:b/>
          <w:sz w:val="28"/>
          <w:szCs w:val="28"/>
        </w:rPr>
      </w:pPr>
    </w:p>
    <w:tbl>
      <w:tblPr>
        <w:tblW w:w="10206" w:type="dxa"/>
        <w:tblInd w:w="108" w:type="dxa"/>
        <w:tblLook w:val="0000" w:firstRow="0" w:lastRow="0" w:firstColumn="0" w:lastColumn="0" w:noHBand="0" w:noVBand="0"/>
      </w:tblPr>
      <w:tblGrid>
        <w:gridCol w:w="3544"/>
        <w:gridCol w:w="3109"/>
        <w:gridCol w:w="3553"/>
      </w:tblGrid>
      <w:tr w:rsidR="00D54B83" w:rsidRPr="00BC6444" w:rsidTr="00381907">
        <w:trPr>
          <w:trHeight w:val="374"/>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4B83" w:rsidRPr="00BC6444" w:rsidRDefault="00D54B83" w:rsidP="00381907">
            <w:pPr>
              <w:spacing w:after="0" w:line="240" w:lineRule="auto"/>
              <w:jc w:val="center"/>
              <w:rPr>
                <w:rFonts w:ascii="Times New Roman" w:hAnsi="Times New Roman" w:cs="Times New Roman"/>
                <w:sz w:val="28"/>
                <w:szCs w:val="28"/>
              </w:rPr>
            </w:pPr>
            <w:r w:rsidRPr="00BC6444">
              <w:rPr>
                <w:rFonts w:ascii="Times New Roman" w:hAnsi="Times New Roman" w:cs="Times New Roman"/>
                <w:sz w:val="28"/>
                <w:szCs w:val="28"/>
              </w:rPr>
              <w:t>Месяц</w:t>
            </w:r>
          </w:p>
        </w:tc>
        <w:tc>
          <w:tcPr>
            <w:tcW w:w="3109" w:type="dxa"/>
            <w:tcBorders>
              <w:top w:val="single" w:sz="4" w:space="0" w:color="auto"/>
              <w:left w:val="nil"/>
              <w:bottom w:val="single" w:sz="4" w:space="0" w:color="auto"/>
              <w:right w:val="single" w:sz="4" w:space="0" w:color="auto"/>
            </w:tcBorders>
            <w:shd w:val="clear" w:color="auto" w:fill="auto"/>
            <w:noWrap/>
            <w:vAlign w:val="center"/>
          </w:tcPr>
          <w:p w:rsidR="00D54B83" w:rsidRPr="00BC6444" w:rsidRDefault="00D54B83" w:rsidP="00381907">
            <w:pPr>
              <w:spacing w:after="0" w:line="240" w:lineRule="auto"/>
              <w:jc w:val="center"/>
              <w:rPr>
                <w:rFonts w:ascii="Times New Roman" w:hAnsi="Times New Roman" w:cs="Times New Roman"/>
                <w:sz w:val="28"/>
                <w:szCs w:val="28"/>
              </w:rPr>
            </w:pPr>
            <w:r w:rsidRPr="00BC6444">
              <w:rPr>
                <w:rFonts w:ascii="Times New Roman" w:hAnsi="Times New Roman" w:cs="Times New Roman"/>
                <w:sz w:val="28"/>
                <w:szCs w:val="28"/>
              </w:rPr>
              <w:t>Обращений</w:t>
            </w:r>
          </w:p>
        </w:tc>
        <w:tc>
          <w:tcPr>
            <w:tcW w:w="3553" w:type="dxa"/>
            <w:tcBorders>
              <w:top w:val="single" w:sz="4" w:space="0" w:color="auto"/>
              <w:left w:val="nil"/>
              <w:bottom w:val="single" w:sz="4" w:space="0" w:color="auto"/>
              <w:right w:val="single" w:sz="4" w:space="0" w:color="auto"/>
            </w:tcBorders>
            <w:shd w:val="clear" w:color="auto" w:fill="auto"/>
            <w:noWrap/>
            <w:vAlign w:val="center"/>
          </w:tcPr>
          <w:p w:rsidR="00D54B83" w:rsidRPr="00BC6444" w:rsidRDefault="00D54B83" w:rsidP="00381907">
            <w:pPr>
              <w:spacing w:after="0" w:line="240" w:lineRule="auto"/>
              <w:jc w:val="center"/>
              <w:rPr>
                <w:rFonts w:ascii="Times New Roman" w:hAnsi="Times New Roman" w:cs="Times New Roman"/>
                <w:sz w:val="28"/>
                <w:szCs w:val="28"/>
              </w:rPr>
            </w:pPr>
            <w:r w:rsidRPr="00BC6444">
              <w:rPr>
                <w:rFonts w:ascii="Times New Roman" w:hAnsi="Times New Roman" w:cs="Times New Roman"/>
                <w:sz w:val="28"/>
                <w:szCs w:val="28"/>
              </w:rPr>
              <w:t>Инцидентов</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Январь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586</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bCs/>
                <w:sz w:val="24"/>
                <w:szCs w:val="24"/>
                <w:lang w:val="en-US"/>
              </w:rPr>
            </w:pPr>
            <w:r w:rsidRPr="00BC6444">
              <w:rPr>
                <w:rFonts w:ascii="Times New Roman" w:hAnsi="Times New Roman" w:cs="Times New Roman"/>
                <w:bCs/>
                <w:sz w:val="24"/>
                <w:szCs w:val="24"/>
                <w:lang w:val="en-US"/>
              </w:rPr>
              <w:t>381</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Февраль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520</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272</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Март</w:t>
            </w:r>
          </w:p>
        </w:tc>
        <w:tc>
          <w:tcPr>
            <w:tcW w:w="3109" w:type="dxa"/>
            <w:tcBorders>
              <w:top w:val="nil"/>
              <w:left w:val="nil"/>
              <w:bottom w:val="single" w:sz="4"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498</w:t>
            </w:r>
          </w:p>
        </w:tc>
        <w:tc>
          <w:tcPr>
            <w:tcW w:w="3553" w:type="dxa"/>
            <w:tcBorders>
              <w:top w:val="nil"/>
              <w:left w:val="nil"/>
              <w:bottom w:val="single" w:sz="4"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295</w:t>
            </w:r>
          </w:p>
        </w:tc>
      </w:tr>
      <w:tr w:rsidR="00D54B83" w:rsidRPr="00BC6444" w:rsidTr="00381907">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Апрель</w:t>
            </w:r>
          </w:p>
        </w:tc>
        <w:tc>
          <w:tcPr>
            <w:tcW w:w="3109" w:type="dxa"/>
            <w:tcBorders>
              <w:top w:val="single" w:sz="4" w:space="0" w:color="auto"/>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558</w:t>
            </w:r>
          </w:p>
        </w:tc>
        <w:tc>
          <w:tcPr>
            <w:tcW w:w="3553" w:type="dxa"/>
            <w:tcBorders>
              <w:top w:val="single" w:sz="4" w:space="0" w:color="auto"/>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318</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Май</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561</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352</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Июнь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572</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395</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Июль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654</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448</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Август</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487</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309</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Сентябрь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538</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275</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Октябрь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773</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508</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Ноябрь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555</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350</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Декабрь</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699</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color w:val="000000"/>
                <w:sz w:val="24"/>
                <w:szCs w:val="24"/>
                <w:lang w:val="en-US"/>
              </w:rPr>
            </w:pPr>
            <w:r w:rsidRPr="00BC6444">
              <w:rPr>
                <w:rFonts w:ascii="Times New Roman" w:hAnsi="Times New Roman" w:cs="Times New Roman"/>
                <w:color w:val="000000"/>
                <w:sz w:val="24"/>
                <w:szCs w:val="24"/>
              </w:rPr>
              <w:t>521</w:t>
            </w:r>
          </w:p>
        </w:tc>
      </w:tr>
      <w:tr w:rsidR="00D54B83" w:rsidRPr="00BC6444" w:rsidTr="00381907">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D54B83" w:rsidRPr="00BC6444" w:rsidRDefault="00D54B83" w:rsidP="00D54B83">
            <w:pPr>
              <w:spacing w:after="0" w:line="240" w:lineRule="auto"/>
              <w:rPr>
                <w:rFonts w:ascii="Times New Roman" w:hAnsi="Times New Roman" w:cs="Times New Roman"/>
                <w:b/>
                <w:bCs/>
                <w:sz w:val="24"/>
                <w:szCs w:val="24"/>
              </w:rPr>
            </w:pPr>
            <w:r w:rsidRPr="00BC6444">
              <w:rPr>
                <w:rFonts w:ascii="Times New Roman" w:hAnsi="Times New Roman" w:cs="Times New Roman"/>
                <w:b/>
                <w:bCs/>
                <w:sz w:val="24"/>
                <w:szCs w:val="24"/>
              </w:rPr>
              <w:t>ВСЕГО:</w:t>
            </w:r>
          </w:p>
        </w:tc>
        <w:tc>
          <w:tcPr>
            <w:tcW w:w="3109"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b/>
                <w:bCs/>
                <w:sz w:val="24"/>
                <w:szCs w:val="24"/>
              </w:rPr>
            </w:pPr>
            <w:r w:rsidRPr="00BC6444">
              <w:rPr>
                <w:rFonts w:ascii="Times New Roman" w:hAnsi="Times New Roman" w:cs="Times New Roman"/>
                <w:b/>
                <w:bCs/>
                <w:sz w:val="24"/>
                <w:szCs w:val="24"/>
                <w:lang w:val="en-US"/>
              </w:rPr>
              <w:t>7</w:t>
            </w:r>
            <w:r w:rsidRPr="00BC6444">
              <w:rPr>
                <w:rFonts w:ascii="Times New Roman" w:hAnsi="Times New Roman" w:cs="Times New Roman"/>
                <w:b/>
                <w:bCs/>
                <w:sz w:val="24"/>
                <w:szCs w:val="24"/>
              </w:rPr>
              <w:t xml:space="preserve"> </w:t>
            </w:r>
            <w:r w:rsidRPr="00BC6444">
              <w:rPr>
                <w:rFonts w:ascii="Times New Roman" w:hAnsi="Times New Roman" w:cs="Times New Roman"/>
                <w:b/>
                <w:bCs/>
                <w:sz w:val="24"/>
                <w:szCs w:val="24"/>
                <w:lang w:val="en-US"/>
              </w:rPr>
              <w:t>001</w:t>
            </w:r>
          </w:p>
        </w:tc>
        <w:tc>
          <w:tcPr>
            <w:tcW w:w="3553" w:type="dxa"/>
            <w:tcBorders>
              <w:top w:val="nil"/>
              <w:left w:val="nil"/>
              <w:bottom w:val="single" w:sz="8" w:space="0" w:color="auto"/>
              <w:right w:val="single" w:sz="8" w:space="0" w:color="auto"/>
            </w:tcBorders>
            <w:shd w:val="clear" w:color="auto" w:fill="auto"/>
            <w:noWrap/>
          </w:tcPr>
          <w:p w:rsidR="00D54B83" w:rsidRPr="00BC6444" w:rsidRDefault="00D54B83" w:rsidP="00827599">
            <w:pPr>
              <w:spacing w:after="0" w:line="240" w:lineRule="auto"/>
              <w:jc w:val="right"/>
              <w:rPr>
                <w:rFonts w:ascii="Times New Roman" w:hAnsi="Times New Roman" w:cs="Times New Roman"/>
                <w:b/>
                <w:bCs/>
                <w:sz w:val="24"/>
                <w:szCs w:val="24"/>
                <w:lang w:val="en-US"/>
              </w:rPr>
            </w:pPr>
            <w:r w:rsidRPr="00BC6444">
              <w:rPr>
                <w:rFonts w:ascii="Times New Roman" w:hAnsi="Times New Roman" w:cs="Times New Roman"/>
                <w:b/>
                <w:bCs/>
                <w:sz w:val="24"/>
                <w:szCs w:val="24"/>
                <w:lang w:val="en-US"/>
              </w:rPr>
              <w:t>4</w:t>
            </w:r>
            <w:r w:rsidRPr="00BC6444">
              <w:rPr>
                <w:rFonts w:ascii="Times New Roman" w:hAnsi="Times New Roman" w:cs="Times New Roman"/>
                <w:b/>
                <w:bCs/>
                <w:sz w:val="24"/>
                <w:szCs w:val="24"/>
              </w:rPr>
              <w:t xml:space="preserve"> </w:t>
            </w:r>
            <w:r w:rsidRPr="00BC6444">
              <w:rPr>
                <w:rFonts w:ascii="Times New Roman" w:hAnsi="Times New Roman" w:cs="Times New Roman"/>
                <w:b/>
                <w:bCs/>
                <w:sz w:val="24"/>
                <w:szCs w:val="24"/>
                <w:lang w:val="en-US"/>
              </w:rPr>
              <w:t>424</w:t>
            </w:r>
          </w:p>
        </w:tc>
      </w:tr>
    </w:tbl>
    <w:p w:rsidR="00D54B83" w:rsidRPr="00BC6444" w:rsidRDefault="00D54B83" w:rsidP="00D54B83">
      <w:pPr>
        <w:spacing w:after="0" w:line="240" w:lineRule="auto"/>
        <w:jc w:val="both"/>
        <w:rPr>
          <w:rFonts w:ascii="Times New Roman" w:hAnsi="Times New Roman" w:cs="Times New Roman"/>
          <w:sz w:val="28"/>
          <w:szCs w:val="28"/>
        </w:rPr>
      </w:pP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Решение нештатных ситуаций, связанных с функционированием ИС и технических средств, в Управлении осуществлялось в 2025 году в рамках:</w:t>
      </w:r>
    </w:p>
    <w:p w:rsidR="00D54B83" w:rsidRPr="00BC6444" w:rsidRDefault="00D54B83" w:rsidP="00406DD0">
      <w:pPr>
        <w:pStyle w:val="a6"/>
        <w:numPr>
          <w:ilvl w:val="0"/>
          <w:numId w:val="30"/>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«Порядка оперативного информирования Федерального казначейства территориальными органами Федерального казначейства о выявлении несанкционированных платежных операций, наступлении нештатных ситуаций и о нарушении бесперебойного функционирования территориальных органов </w:t>
      </w:r>
      <w:r w:rsidRPr="00BC6444">
        <w:rPr>
          <w:rFonts w:ascii="Times New Roman" w:hAnsi="Times New Roman" w:cs="Times New Roman"/>
          <w:sz w:val="28"/>
          <w:szCs w:val="28"/>
        </w:rPr>
        <w:lastRenderedPageBreak/>
        <w:t>Федерального казначейства», утвержд</w:t>
      </w:r>
      <w:r w:rsidR="00B413C3" w:rsidRPr="00BC6444">
        <w:rPr>
          <w:rFonts w:ascii="Times New Roman" w:hAnsi="Times New Roman" w:cs="Times New Roman"/>
          <w:sz w:val="28"/>
          <w:szCs w:val="28"/>
        </w:rPr>
        <w:t>е</w:t>
      </w:r>
      <w:r w:rsidRPr="00BC6444">
        <w:rPr>
          <w:rFonts w:ascii="Times New Roman" w:hAnsi="Times New Roman" w:cs="Times New Roman"/>
          <w:sz w:val="28"/>
          <w:szCs w:val="28"/>
        </w:rPr>
        <w:t>нного приказом Федерального казначейства от 27 сентября 2023 г. № 341;</w:t>
      </w:r>
    </w:p>
    <w:p w:rsidR="00D54B83" w:rsidRPr="00BC6444" w:rsidRDefault="00D54B83" w:rsidP="00406DD0">
      <w:pPr>
        <w:pStyle w:val="a6"/>
        <w:numPr>
          <w:ilvl w:val="0"/>
          <w:numId w:val="30"/>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«Порядка организации работы при наступлении нештатной ситуации в Управлени</w:t>
      </w:r>
      <w:r w:rsidR="00B413C3" w:rsidRPr="00BC6444">
        <w:rPr>
          <w:rFonts w:ascii="Times New Roman" w:hAnsi="Times New Roman" w:cs="Times New Roman"/>
          <w:sz w:val="28"/>
          <w:szCs w:val="28"/>
        </w:rPr>
        <w:t>и</w:t>
      </w:r>
      <w:r w:rsidRPr="00BC6444">
        <w:rPr>
          <w:rFonts w:ascii="Times New Roman" w:hAnsi="Times New Roman" w:cs="Times New Roman"/>
          <w:sz w:val="28"/>
          <w:szCs w:val="28"/>
        </w:rPr>
        <w:t xml:space="preserve"> Федерального казначейства по Омской области», утвержденного приказом Управ</w:t>
      </w:r>
      <w:r w:rsidR="00B413C3" w:rsidRPr="00BC6444">
        <w:rPr>
          <w:rFonts w:ascii="Times New Roman" w:hAnsi="Times New Roman" w:cs="Times New Roman"/>
          <w:sz w:val="28"/>
          <w:szCs w:val="28"/>
        </w:rPr>
        <w:t>ления от 29 января 2019 г. № 43.</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Резервное копирование баз данных ИС Управления осуществляется в соответствии с приказом Управления от 18 ноября 2022 г. № 311 «Об утверждении регламента резервного копирования баз данных». Резервное копирование баз данных ИС «АСФК» осуществляется автоматически с использованием специализированного программного обеспечения, согласно настроенны</w:t>
      </w:r>
      <w:r w:rsidR="00877B67">
        <w:rPr>
          <w:rFonts w:ascii="Times New Roman" w:hAnsi="Times New Roman" w:cs="Times New Roman"/>
          <w:sz w:val="28"/>
          <w:szCs w:val="28"/>
        </w:rPr>
        <w:t>м</w:t>
      </w:r>
      <w:r w:rsidRPr="00BC6444">
        <w:rPr>
          <w:rFonts w:ascii="Times New Roman" w:hAnsi="Times New Roman" w:cs="Times New Roman"/>
          <w:sz w:val="28"/>
          <w:szCs w:val="28"/>
        </w:rPr>
        <w:t xml:space="preserve"> задани</w:t>
      </w:r>
      <w:r w:rsidR="00877B67">
        <w:rPr>
          <w:rFonts w:ascii="Times New Roman" w:hAnsi="Times New Roman" w:cs="Times New Roman"/>
          <w:sz w:val="28"/>
          <w:szCs w:val="28"/>
        </w:rPr>
        <w:t>ям</w:t>
      </w:r>
      <w:r w:rsidRPr="00BC6444">
        <w:rPr>
          <w:rFonts w:ascii="Times New Roman" w:hAnsi="Times New Roman" w:cs="Times New Roman"/>
          <w:sz w:val="28"/>
          <w:szCs w:val="28"/>
        </w:rPr>
        <w:t>. Ежедневно осуществляется мониторинг их выполнения, результаты мониторинга отражаются в оперативной отчетности.</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соответствии с приказом Управления от 18 декабря 2020 г. № 339 «Об утверждении Инструкции по обеспечению антивирусной защиты и проведению антивирусного контроля на объектах вычислительной техники Управления Федерального казначейства по Омской области» обновление антивирусных баз осуществляется централизованно с сервера администрирования «Антивируса Касперского» в ежедневном режиме. Полная проверка всех рабочих станций и серверов Управления осуществляется еженедельно. Установленное на рабочих станциях и серверах антивирусное программное обеспечение обеспечивает антивирусный контроль переданной по каналам электронной связи информации.</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Сопровождение и техническое обслуживание оргтехники, всех видов телефонной связи осуществляется в соответствии со «Стандартами обеспечения эксплуатации ИТ-систем Федерального казначейства», утвержд</w:t>
      </w:r>
      <w:r w:rsidR="00B413C3" w:rsidRPr="00BC6444">
        <w:rPr>
          <w:rFonts w:ascii="Times New Roman" w:hAnsi="Times New Roman" w:cs="Times New Roman"/>
          <w:sz w:val="28"/>
          <w:szCs w:val="28"/>
        </w:rPr>
        <w:t>е</w:t>
      </w:r>
      <w:r w:rsidRPr="00BC6444">
        <w:rPr>
          <w:rFonts w:ascii="Times New Roman" w:hAnsi="Times New Roman" w:cs="Times New Roman"/>
          <w:sz w:val="28"/>
          <w:szCs w:val="28"/>
        </w:rPr>
        <w:t xml:space="preserve">нными 25 июня 2021 г. заместителем руководителя Федерального казначейства   А.С. </w:t>
      </w:r>
      <w:proofErr w:type="spellStart"/>
      <w:r w:rsidRPr="00BC6444">
        <w:rPr>
          <w:rFonts w:ascii="Times New Roman" w:hAnsi="Times New Roman" w:cs="Times New Roman"/>
          <w:sz w:val="28"/>
          <w:szCs w:val="28"/>
        </w:rPr>
        <w:t>Албычевым</w:t>
      </w:r>
      <w:proofErr w:type="spellEnd"/>
      <w:r w:rsidRPr="00BC6444">
        <w:rPr>
          <w:rFonts w:ascii="Times New Roman" w:hAnsi="Times New Roman" w:cs="Times New Roman"/>
          <w:sz w:val="28"/>
          <w:szCs w:val="28"/>
        </w:rPr>
        <w:t xml:space="preserve">, в рамках заключенных государственных контрактов на обслуживание.  </w:t>
      </w:r>
    </w:p>
    <w:p w:rsidR="006A27D3" w:rsidRPr="00BC6444" w:rsidRDefault="006A27D3" w:rsidP="006A27D3">
      <w:pPr>
        <w:tabs>
          <w:tab w:val="left" w:pos="1418"/>
        </w:tabs>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w:t>
      </w:r>
      <w:r w:rsidRPr="00BC6444">
        <w:rPr>
          <w:rFonts w:ascii="Times New Roman" w:hAnsi="Times New Roman"/>
          <w:b/>
          <w:sz w:val="28"/>
          <w:szCs w:val="28"/>
        </w:rPr>
        <w:t>2</w:t>
      </w:r>
      <w:r w:rsidRPr="00BC6444">
        <w:rPr>
          <w:rFonts w:ascii="Times New Roman" w:hAnsi="Times New Roman" w:cs="Times New Roman"/>
          <w:b/>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w:t>
      </w:r>
      <w:r w:rsidR="002B3F1C" w:rsidRPr="00BC6444">
        <w:rPr>
          <w:rFonts w:ascii="Times New Roman" w:hAnsi="Times New Roman" w:cs="Times New Roman"/>
          <w:b/>
          <w:sz w:val="28"/>
          <w:szCs w:val="28"/>
        </w:rPr>
        <w:t xml:space="preserve"> Федерального казначейства по Омской области</w:t>
      </w:r>
      <w:r w:rsidRPr="00BC6444">
        <w:rPr>
          <w:rFonts w:ascii="Times New Roman" w:hAnsi="Times New Roman" w:cs="Times New Roman"/>
          <w:b/>
          <w:sz w:val="28"/>
          <w:szCs w:val="28"/>
        </w:rPr>
        <w:t>, участникам бюджетного процесса и другим организациям, взаимодействующим с Управлением</w:t>
      </w:r>
      <w:r w:rsidR="002B3F1C" w:rsidRPr="00BC6444">
        <w:rPr>
          <w:rFonts w:ascii="Times New Roman" w:hAnsi="Times New Roman" w:cs="Times New Roman"/>
          <w:b/>
          <w:sz w:val="28"/>
          <w:szCs w:val="28"/>
        </w:rPr>
        <w:t xml:space="preserve"> Федерального казначейства по Омской области</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2025 году к сервису «СУФД-портал» подключены 3</w:t>
      </w:r>
      <w:r w:rsidRPr="00BC6444">
        <w:rPr>
          <w:rFonts w:ascii="Times New Roman" w:hAnsi="Times New Roman" w:cs="Times New Roman"/>
          <w:color w:val="FF0000"/>
          <w:sz w:val="28"/>
          <w:szCs w:val="28"/>
        </w:rPr>
        <w:t xml:space="preserve"> </w:t>
      </w:r>
      <w:r w:rsidRPr="00BC6444">
        <w:rPr>
          <w:rFonts w:ascii="Times New Roman" w:hAnsi="Times New Roman" w:cs="Times New Roman"/>
          <w:sz w:val="28"/>
          <w:szCs w:val="28"/>
        </w:rPr>
        <w:t>новы</w:t>
      </w:r>
      <w:r w:rsidR="00B36C96">
        <w:rPr>
          <w:rFonts w:ascii="Times New Roman" w:hAnsi="Times New Roman" w:cs="Times New Roman"/>
          <w:sz w:val="28"/>
          <w:szCs w:val="28"/>
        </w:rPr>
        <w:t>е</w:t>
      </w:r>
      <w:r w:rsidRPr="00BC6444">
        <w:rPr>
          <w:rFonts w:ascii="Times New Roman" w:hAnsi="Times New Roman" w:cs="Times New Roman"/>
          <w:sz w:val="28"/>
          <w:szCs w:val="28"/>
        </w:rPr>
        <w:t xml:space="preserve"> организации. При этом в рамках реорганизации муниципальных образований произведено повторное подключение действующих клиентов в количестве 199 организаций. </w:t>
      </w:r>
    </w:p>
    <w:p w:rsidR="00D54B83" w:rsidRPr="00BC6444" w:rsidRDefault="00D54B83" w:rsidP="00D54B83">
      <w:pPr>
        <w:tabs>
          <w:tab w:val="left" w:pos="1418"/>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выполнения мероприятий по реализации возможности обмена электронными документами с использованием системы межведомственного электронного документооборота (МЭДО) в 2025 году количество абонентов системы МЭДО осталось прежним </w:t>
      </w:r>
      <w:r w:rsidR="00877B67">
        <w:rPr>
          <w:rFonts w:ascii="Times New Roman" w:hAnsi="Times New Roman" w:cs="Times New Roman"/>
          <w:sz w:val="28"/>
          <w:szCs w:val="28"/>
        </w:rPr>
        <w:t>(</w:t>
      </w:r>
      <w:r w:rsidRPr="00BC6444">
        <w:rPr>
          <w:rFonts w:ascii="Times New Roman" w:hAnsi="Times New Roman" w:cs="Times New Roman"/>
          <w:sz w:val="28"/>
          <w:szCs w:val="28"/>
        </w:rPr>
        <w:t>38</w:t>
      </w:r>
      <w:r w:rsidR="00877B67">
        <w:rPr>
          <w:rFonts w:ascii="Times New Roman" w:hAnsi="Times New Roman" w:cs="Times New Roman"/>
          <w:sz w:val="28"/>
          <w:szCs w:val="28"/>
        </w:rPr>
        <w:t>)</w:t>
      </w:r>
      <w:r w:rsidRPr="00BC6444">
        <w:rPr>
          <w:rFonts w:ascii="Times New Roman" w:hAnsi="Times New Roman" w:cs="Times New Roman"/>
          <w:sz w:val="28"/>
          <w:szCs w:val="28"/>
        </w:rPr>
        <w:t>.</w:t>
      </w:r>
    </w:p>
    <w:p w:rsidR="00D54B83" w:rsidRPr="00BC6444" w:rsidRDefault="00D54B83" w:rsidP="00D54B83">
      <w:pPr>
        <w:tabs>
          <w:tab w:val="left" w:pos="993"/>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рамках договоров по обслуживанию банковского счета осуществляется взаимодействие с Отделением по Омской области Сибирского главного управления Центрального банка Российской Федерации, ПАО Сбербанк, «Сибирским филиалом публичного акционерного общества «</w:t>
      </w:r>
      <w:proofErr w:type="spellStart"/>
      <w:r w:rsidRPr="00BC6444">
        <w:rPr>
          <w:rFonts w:ascii="Times New Roman" w:hAnsi="Times New Roman" w:cs="Times New Roman"/>
          <w:sz w:val="28"/>
          <w:szCs w:val="28"/>
        </w:rPr>
        <w:t>Западно</w:t>
      </w:r>
      <w:proofErr w:type="spellEnd"/>
      <w:r w:rsidRPr="00BC6444">
        <w:rPr>
          <w:rFonts w:ascii="Times New Roman" w:hAnsi="Times New Roman" w:cs="Times New Roman"/>
          <w:sz w:val="28"/>
          <w:szCs w:val="28"/>
        </w:rPr>
        <w:t xml:space="preserve"> - Сибирский коммерческий банк».</w:t>
      </w:r>
    </w:p>
    <w:p w:rsidR="006A27D3" w:rsidRPr="00BC6444" w:rsidRDefault="006A27D3" w:rsidP="006A27D3">
      <w:pPr>
        <w:tabs>
          <w:tab w:val="left" w:pos="1418"/>
        </w:tabs>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w:t>
      </w:r>
      <w:r w:rsidRPr="00BC6444">
        <w:rPr>
          <w:rFonts w:ascii="Times New Roman" w:hAnsi="Times New Roman"/>
          <w:b/>
          <w:sz w:val="28"/>
          <w:szCs w:val="28"/>
        </w:rPr>
        <w:t>2</w:t>
      </w:r>
      <w:r w:rsidRPr="00BC6444">
        <w:rPr>
          <w:rFonts w:ascii="Times New Roman" w:hAnsi="Times New Roman" w:cs="Times New Roman"/>
          <w:b/>
          <w:sz w:val="28"/>
          <w:szCs w:val="28"/>
        </w:rPr>
        <w:t>.3. Организация и поддержка технологической деятельности Управления</w:t>
      </w:r>
      <w:r w:rsidR="00DD5CEF" w:rsidRPr="00BC6444">
        <w:rPr>
          <w:rFonts w:ascii="Times New Roman" w:hAnsi="Times New Roman" w:cs="Times New Roman"/>
          <w:b/>
          <w:sz w:val="28"/>
          <w:szCs w:val="28"/>
        </w:rPr>
        <w:t xml:space="preserve"> Федерального казначейства по Омской области</w:t>
      </w:r>
      <w:r w:rsidRPr="00BC6444">
        <w:rPr>
          <w:rFonts w:ascii="Times New Roman" w:hAnsi="Times New Roman" w:cs="Times New Roman"/>
          <w:b/>
          <w:sz w:val="28"/>
          <w:szCs w:val="28"/>
        </w:rPr>
        <w:t xml:space="preserve"> при использовании информационных систем</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Внедрение технологических регламентов в Управлении в 2025 году осуществлялось на основании «Методики внедрения технологических регламентов», утвержденной 25 июля 2025 г., приказа № 294.</w:t>
      </w: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За 2025 год Управлением внедрено 133 </w:t>
      </w:r>
      <w:proofErr w:type="gramStart"/>
      <w:r w:rsidRPr="00BC6444">
        <w:rPr>
          <w:rFonts w:ascii="Times New Roman" w:hAnsi="Times New Roman" w:cs="Times New Roman"/>
          <w:sz w:val="28"/>
          <w:szCs w:val="28"/>
        </w:rPr>
        <w:t>технологических</w:t>
      </w:r>
      <w:proofErr w:type="gramEnd"/>
      <w:r w:rsidRPr="00BC6444">
        <w:rPr>
          <w:rFonts w:ascii="Times New Roman" w:hAnsi="Times New Roman" w:cs="Times New Roman"/>
          <w:sz w:val="28"/>
          <w:szCs w:val="28"/>
        </w:rPr>
        <w:t xml:space="preserve"> регламента. Из них технологических регламентов для ГИИС</w:t>
      </w:r>
      <w:r w:rsidR="00DD5CEF" w:rsidRPr="00BC6444">
        <w:rPr>
          <w:rFonts w:ascii="Times New Roman" w:hAnsi="Times New Roman" w:cs="Times New Roman"/>
          <w:sz w:val="28"/>
          <w:szCs w:val="28"/>
        </w:rPr>
        <w:t xml:space="preserve"> ЭБ</w:t>
      </w:r>
      <w:r w:rsidRPr="00BC6444">
        <w:rPr>
          <w:rFonts w:ascii="Times New Roman" w:hAnsi="Times New Roman" w:cs="Times New Roman"/>
          <w:sz w:val="28"/>
          <w:szCs w:val="28"/>
        </w:rPr>
        <w:t xml:space="preserve"> - 132, </w:t>
      </w:r>
      <w:r w:rsidR="004C292B" w:rsidRPr="00BC6444">
        <w:rPr>
          <w:rFonts w:ascii="Times New Roman" w:hAnsi="Times New Roman" w:cs="Times New Roman"/>
          <w:sz w:val="28"/>
          <w:szCs w:val="28"/>
        </w:rPr>
        <w:t xml:space="preserve">для государственной информационной системы о государственных и муниципальных учреждениях (далее </w:t>
      </w:r>
      <w:r w:rsidR="004C292B" w:rsidRPr="00BC6444">
        <w:rPr>
          <w:rFonts w:ascii="Times New Roman" w:eastAsia="Calibri" w:hAnsi="Times New Roman" w:cs="Times New Roman"/>
          <w:sz w:val="28"/>
          <w:szCs w:val="28"/>
        </w:rPr>
        <w:t xml:space="preserve">– </w:t>
      </w:r>
      <w:r w:rsidRPr="00BC6444">
        <w:rPr>
          <w:rFonts w:ascii="Times New Roman" w:hAnsi="Times New Roman" w:cs="Times New Roman"/>
          <w:sz w:val="28"/>
          <w:szCs w:val="28"/>
        </w:rPr>
        <w:t>ГИС «ГМУ»</w:t>
      </w:r>
      <w:r w:rsidR="004C292B" w:rsidRPr="00BC6444">
        <w:rPr>
          <w:rFonts w:ascii="Times New Roman" w:hAnsi="Times New Roman" w:cs="Times New Roman"/>
          <w:sz w:val="28"/>
          <w:szCs w:val="28"/>
        </w:rPr>
        <w:t>)</w:t>
      </w:r>
      <w:r w:rsidRPr="00BC6444">
        <w:rPr>
          <w:rFonts w:ascii="Times New Roman" w:hAnsi="Times New Roman" w:cs="Times New Roman"/>
          <w:sz w:val="28"/>
          <w:szCs w:val="28"/>
        </w:rPr>
        <w:t xml:space="preserve"> - 1. Информация о количестве  технологических регламентов в разрезе ИС приведена в Таблиц</w:t>
      </w:r>
      <w:r w:rsidR="006904D8" w:rsidRPr="00BC6444">
        <w:rPr>
          <w:rFonts w:ascii="Times New Roman" w:hAnsi="Times New Roman" w:cs="Times New Roman"/>
          <w:sz w:val="28"/>
          <w:szCs w:val="28"/>
        </w:rPr>
        <w:t>е 2</w:t>
      </w:r>
      <w:r w:rsidR="001252CA" w:rsidRPr="00BC6444">
        <w:rPr>
          <w:rFonts w:ascii="Times New Roman" w:hAnsi="Times New Roman" w:cs="Times New Roman"/>
          <w:sz w:val="28"/>
          <w:szCs w:val="28"/>
        </w:rPr>
        <w:t>3</w:t>
      </w:r>
      <w:r w:rsidRPr="00BC6444">
        <w:rPr>
          <w:rFonts w:ascii="Times New Roman" w:hAnsi="Times New Roman" w:cs="Times New Roman"/>
          <w:sz w:val="28"/>
          <w:szCs w:val="28"/>
        </w:rPr>
        <w:t>.</w:t>
      </w:r>
    </w:p>
    <w:p w:rsidR="00D54B83" w:rsidRPr="00BC6444" w:rsidRDefault="006904D8" w:rsidP="00D54B83">
      <w:pPr>
        <w:spacing w:after="0" w:line="240" w:lineRule="auto"/>
        <w:jc w:val="right"/>
        <w:rPr>
          <w:rFonts w:ascii="Times New Roman" w:hAnsi="Times New Roman" w:cs="Times New Roman"/>
          <w:sz w:val="28"/>
          <w:szCs w:val="28"/>
        </w:rPr>
      </w:pPr>
      <w:r w:rsidRPr="00BC6444">
        <w:rPr>
          <w:rFonts w:ascii="Times New Roman" w:hAnsi="Times New Roman" w:cs="Times New Roman"/>
          <w:sz w:val="28"/>
          <w:szCs w:val="28"/>
        </w:rPr>
        <w:t>Таблица 2</w:t>
      </w:r>
      <w:r w:rsidR="001252CA" w:rsidRPr="00BC6444">
        <w:rPr>
          <w:rFonts w:ascii="Times New Roman" w:hAnsi="Times New Roman" w:cs="Times New Roman"/>
          <w:sz w:val="28"/>
          <w:szCs w:val="28"/>
        </w:rPr>
        <w:t>3</w:t>
      </w:r>
    </w:p>
    <w:p w:rsidR="00D54B83" w:rsidRPr="00BC6444" w:rsidRDefault="00D54B83" w:rsidP="00D54B83">
      <w:pPr>
        <w:spacing w:after="0" w:line="240" w:lineRule="auto"/>
        <w:jc w:val="center"/>
        <w:rPr>
          <w:rFonts w:ascii="Times New Roman" w:hAnsi="Times New Roman" w:cs="Times New Roman"/>
          <w:b/>
          <w:sz w:val="28"/>
          <w:szCs w:val="28"/>
        </w:rPr>
      </w:pPr>
      <w:r w:rsidRPr="00BC6444">
        <w:rPr>
          <w:rFonts w:ascii="Times New Roman" w:hAnsi="Times New Roman" w:cs="Times New Roman"/>
          <w:b/>
          <w:sz w:val="28"/>
          <w:szCs w:val="28"/>
        </w:rPr>
        <w:t>Информация о количестве внедренных технологических регламентов в разрезе ИС в 2025 году</w:t>
      </w:r>
      <w:r w:rsidR="004C292B" w:rsidRPr="00BC6444">
        <w:rPr>
          <w:rFonts w:ascii="Times New Roman" w:hAnsi="Times New Roman" w:cs="Times New Roman"/>
          <w:b/>
          <w:sz w:val="28"/>
          <w:szCs w:val="28"/>
        </w:rPr>
        <w:t>, шт.</w:t>
      </w:r>
    </w:p>
    <w:p w:rsidR="00D54B83" w:rsidRPr="00BC6444" w:rsidRDefault="00D54B83" w:rsidP="00D54B8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2268"/>
      </w:tblGrid>
      <w:tr w:rsidR="00D54B83" w:rsidRPr="00BC6444" w:rsidTr="004C292B">
        <w:tc>
          <w:tcPr>
            <w:tcW w:w="7938" w:type="dxa"/>
            <w:shd w:val="clear" w:color="auto" w:fill="auto"/>
            <w:vAlign w:val="center"/>
          </w:tcPr>
          <w:p w:rsidR="00D54B83" w:rsidRPr="00BC6444" w:rsidRDefault="00D54B83" w:rsidP="00D54B83">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Наименование программного обеспечения</w:t>
            </w:r>
          </w:p>
        </w:tc>
        <w:tc>
          <w:tcPr>
            <w:tcW w:w="2268" w:type="dxa"/>
            <w:shd w:val="clear" w:color="auto" w:fill="auto"/>
            <w:vAlign w:val="center"/>
          </w:tcPr>
          <w:p w:rsidR="00D54B83" w:rsidRPr="00BC6444" w:rsidRDefault="00D54B83" w:rsidP="004C292B">
            <w:pPr>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Количество регламентов</w:t>
            </w:r>
          </w:p>
        </w:tc>
      </w:tr>
      <w:tr w:rsidR="00D54B83" w:rsidRPr="00BC6444" w:rsidTr="004C292B">
        <w:trPr>
          <w:trHeight w:val="383"/>
        </w:trPr>
        <w:tc>
          <w:tcPr>
            <w:tcW w:w="7938" w:type="dxa"/>
            <w:shd w:val="clear" w:color="auto" w:fill="auto"/>
            <w:vAlign w:val="center"/>
          </w:tcPr>
          <w:p w:rsidR="00D54B83" w:rsidRPr="00BC6444" w:rsidRDefault="00D54B83" w:rsidP="004C292B">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 xml:space="preserve">ГИИС </w:t>
            </w:r>
            <w:r w:rsidR="004C292B" w:rsidRPr="00BC6444">
              <w:rPr>
                <w:rFonts w:ascii="Times New Roman" w:hAnsi="Times New Roman" w:cs="Times New Roman"/>
                <w:sz w:val="24"/>
                <w:szCs w:val="24"/>
              </w:rPr>
              <w:t>ЭБ</w:t>
            </w:r>
          </w:p>
        </w:tc>
        <w:tc>
          <w:tcPr>
            <w:tcW w:w="2268" w:type="dxa"/>
            <w:shd w:val="clear" w:color="auto" w:fill="auto"/>
            <w:vAlign w:val="center"/>
          </w:tcPr>
          <w:p w:rsidR="00D54B83" w:rsidRPr="00BC6444" w:rsidRDefault="00D54B83" w:rsidP="004C292B">
            <w:pPr>
              <w:tabs>
                <w:tab w:val="left" w:pos="910"/>
                <w:tab w:val="center" w:pos="1026"/>
              </w:tabs>
              <w:spacing w:after="0" w:line="240" w:lineRule="auto"/>
              <w:jc w:val="center"/>
              <w:rPr>
                <w:rFonts w:ascii="Times New Roman" w:hAnsi="Times New Roman" w:cs="Times New Roman"/>
                <w:sz w:val="24"/>
                <w:szCs w:val="24"/>
              </w:rPr>
            </w:pPr>
            <w:r w:rsidRPr="00BC6444">
              <w:rPr>
                <w:rFonts w:ascii="Times New Roman" w:hAnsi="Times New Roman" w:cs="Times New Roman"/>
                <w:sz w:val="24"/>
                <w:szCs w:val="24"/>
              </w:rPr>
              <w:t>132</w:t>
            </w:r>
          </w:p>
        </w:tc>
      </w:tr>
      <w:tr w:rsidR="00D54B83" w:rsidRPr="00BC6444" w:rsidTr="004C292B">
        <w:trPr>
          <w:trHeight w:val="418"/>
        </w:trPr>
        <w:tc>
          <w:tcPr>
            <w:tcW w:w="7938" w:type="dxa"/>
            <w:shd w:val="clear" w:color="auto" w:fill="auto"/>
            <w:vAlign w:val="center"/>
          </w:tcPr>
          <w:p w:rsidR="00D54B83" w:rsidRPr="00BC6444" w:rsidRDefault="00D54B83" w:rsidP="004C292B">
            <w:pPr>
              <w:spacing w:after="0" w:line="240" w:lineRule="auto"/>
              <w:rPr>
                <w:rFonts w:ascii="Times New Roman" w:hAnsi="Times New Roman" w:cs="Times New Roman"/>
                <w:sz w:val="24"/>
                <w:szCs w:val="24"/>
              </w:rPr>
            </w:pPr>
            <w:r w:rsidRPr="00BC6444">
              <w:rPr>
                <w:rFonts w:ascii="Times New Roman" w:hAnsi="Times New Roman" w:cs="Times New Roman"/>
                <w:sz w:val="24"/>
                <w:szCs w:val="24"/>
              </w:rPr>
              <w:t>ГИС «ГМУ»</w:t>
            </w:r>
          </w:p>
        </w:tc>
        <w:tc>
          <w:tcPr>
            <w:tcW w:w="2268" w:type="dxa"/>
            <w:shd w:val="clear" w:color="auto" w:fill="auto"/>
            <w:vAlign w:val="center"/>
          </w:tcPr>
          <w:p w:rsidR="00D54B83" w:rsidRPr="00BC6444" w:rsidRDefault="00D54B83" w:rsidP="004C292B">
            <w:pPr>
              <w:tabs>
                <w:tab w:val="left" w:pos="910"/>
                <w:tab w:val="center" w:pos="1026"/>
              </w:tabs>
              <w:spacing w:after="0" w:line="240" w:lineRule="auto"/>
              <w:jc w:val="center"/>
              <w:rPr>
                <w:rFonts w:ascii="Times New Roman" w:hAnsi="Times New Roman" w:cs="Times New Roman"/>
                <w:sz w:val="24"/>
                <w:szCs w:val="24"/>
                <w:lang w:val="en-US"/>
              </w:rPr>
            </w:pPr>
            <w:r w:rsidRPr="00BC6444">
              <w:rPr>
                <w:rFonts w:ascii="Times New Roman" w:hAnsi="Times New Roman" w:cs="Times New Roman"/>
                <w:sz w:val="24"/>
                <w:szCs w:val="24"/>
                <w:lang w:val="en-US"/>
              </w:rPr>
              <w:t>1</w:t>
            </w:r>
          </w:p>
        </w:tc>
      </w:tr>
    </w:tbl>
    <w:p w:rsidR="00D54B83" w:rsidRPr="00BC6444" w:rsidRDefault="00D54B83" w:rsidP="00D54B83">
      <w:pPr>
        <w:spacing w:after="0" w:line="240" w:lineRule="auto"/>
        <w:ind w:firstLine="709"/>
        <w:jc w:val="both"/>
        <w:rPr>
          <w:rFonts w:ascii="Times New Roman" w:hAnsi="Times New Roman" w:cs="Times New Roman"/>
          <w:sz w:val="28"/>
          <w:szCs w:val="28"/>
        </w:rPr>
      </w:pPr>
    </w:p>
    <w:p w:rsidR="00D54B83" w:rsidRPr="00BC6444" w:rsidRDefault="00D54B83" w:rsidP="00D54B83">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По результатам внедрения технологических регламентов в 2025 году зарегистрировано 13 обращений, все обращения по стандартизации технологических процессов.</w:t>
      </w:r>
    </w:p>
    <w:p w:rsidR="00D54B83" w:rsidRPr="00BC6444" w:rsidRDefault="00D54B83" w:rsidP="00D54B83">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Согласно технологическо</w:t>
      </w:r>
      <w:r w:rsidR="00252237" w:rsidRPr="00BC6444">
        <w:rPr>
          <w:rFonts w:ascii="Times New Roman" w:hAnsi="Times New Roman" w:cs="Times New Roman"/>
          <w:sz w:val="28"/>
          <w:szCs w:val="28"/>
        </w:rPr>
        <w:t>му</w:t>
      </w:r>
      <w:r w:rsidRPr="00BC6444">
        <w:rPr>
          <w:rFonts w:ascii="Times New Roman" w:hAnsi="Times New Roman" w:cs="Times New Roman"/>
          <w:sz w:val="28"/>
          <w:szCs w:val="28"/>
        </w:rPr>
        <w:t xml:space="preserve"> регламент</w:t>
      </w:r>
      <w:r w:rsidR="00252237" w:rsidRPr="00BC6444">
        <w:rPr>
          <w:rFonts w:ascii="Times New Roman" w:hAnsi="Times New Roman" w:cs="Times New Roman"/>
          <w:sz w:val="28"/>
          <w:szCs w:val="28"/>
        </w:rPr>
        <w:t>у</w:t>
      </w:r>
      <w:r w:rsidRPr="00BC6444">
        <w:rPr>
          <w:rFonts w:ascii="Times New Roman" w:hAnsi="Times New Roman" w:cs="Times New Roman"/>
          <w:sz w:val="28"/>
          <w:szCs w:val="28"/>
        </w:rPr>
        <w:t xml:space="preserve"> «Формирование отчетов по ключевым показателям эффективности, отчетов по мониторингу, отчетов по межведомственному взаимодействию» Управление осуществляло формирование и организацию проверки корректности отчетов по базовым показателям, создание и отправку в «Систему обеспечения сбора, анализа и визуализации данных для центрального аппарата Федерального казначейства» архивов с файлами отчетов по базовым показателям, получение и обработку протоколов загрузки отчетов.</w:t>
      </w:r>
      <w:proofErr w:type="gramEnd"/>
      <w:r w:rsidRPr="00BC6444">
        <w:rPr>
          <w:rFonts w:ascii="Times New Roman" w:hAnsi="Times New Roman" w:cs="Times New Roman"/>
          <w:sz w:val="28"/>
          <w:szCs w:val="28"/>
        </w:rPr>
        <w:t xml:space="preserve"> За 2025 год отправлено 332 отчета по базовым показателям.</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Штатная  численность Управления в течение 2025 года сократилась  на 78 единиц, что составило – 16,5%.</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Фактическая численность Управления в течение 2025 года сократилась  на 15 единиц, что составило – 4,2%.</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bCs/>
          <w:sz w:val="28"/>
          <w:szCs w:val="28"/>
        </w:rPr>
      </w:pPr>
      <w:r w:rsidRPr="00BC6444">
        <w:rPr>
          <w:rFonts w:ascii="Times New Roman" w:eastAsia="Calibri" w:hAnsi="Times New Roman" w:cs="Times New Roman"/>
          <w:sz w:val="28"/>
          <w:szCs w:val="28"/>
        </w:rPr>
        <w:t>Соотношение ш</w:t>
      </w:r>
      <w:r w:rsidRPr="00BC6444">
        <w:rPr>
          <w:rFonts w:ascii="Times New Roman" w:eastAsia="Calibri" w:hAnsi="Times New Roman" w:cs="Times New Roman"/>
          <w:bCs/>
          <w:sz w:val="28"/>
          <w:szCs w:val="28"/>
        </w:rPr>
        <w:t xml:space="preserve">татной и фактической численности Управления на                   01 января 2025 г. и 31 декабря 2025 г. представлено в Диаграмме </w:t>
      </w:r>
      <w:r w:rsidR="006904D8" w:rsidRPr="00BC6444">
        <w:rPr>
          <w:rFonts w:ascii="Times New Roman" w:eastAsia="Calibri" w:hAnsi="Times New Roman" w:cs="Times New Roman"/>
          <w:bCs/>
          <w:sz w:val="28"/>
          <w:szCs w:val="28"/>
        </w:rPr>
        <w:t>8</w:t>
      </w:r>
      <w:r w:rsidRPr="00BC6444">
        <w:rPr>
          <w:rFonts w:ascii="Times New Roman" w:eastAsia="Calibri" w:hAnsi="Times New Roman" w:cs="Times New Roman"/>
          <w:bCs/>
          <w:sz w:val="28"/>
          <w:szCs w:val="28"/>
        </w:rPr>
        <w:t>.</w:t>
      </w:r>
    </w:p>
    <w:p w:rsidR="007D0FC2" w:rsidRPr="00BC6444" w:rsidRDefault="007D0FC2" w:rsidP="007D0FC2">
      <w:pPr>
        <w:tabs>
          <w:tab w:val="left" w:pos="0"/>
        </w:tabs>
        <w:spacing w:after="0" w:line="240" w:lineRule="auto"/>
        <w:ind w:firstLine="709"/>
        <w:jc w:val="both"/>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6904D8" w:rsidRPr="00BC6444" w:rsidRDefault="006904D8" w:rsidP="007D0FC2">
      <w:pPr>
        <w:tabs>
          <w:tab w:val="left" w:pos="0"/>
        </w:tabs>
        <w:spacing w:after="0" w:line="240" w:lineRule="auto"/>
        <w:ind w:firstLine="709"/>
        <w:jc w:val="right"/>
        <w:rPr>
          <w:rFonts w:ascii="Times New Roman" w:eastAsia="Calibri" w:hAnsi="Times New Roman" w:cs="Times New Roman"/>
          <w:sz w:val="28"/>
          <w:szCs w:val="28"/>
        </w:rPr>
      </w:pPr>
    </w:p>
    <w:p w:rsidR="007D0FC2" w:rsidRPr="00BC6444" w:rsidRDefault="007D0FC2" w:rsidP="007D0FC2">
      <w:pPr>
        <w:tabs>
          <w:tab w:val="left" w:pos="0"/>
        </w:tabs>
        <w:spacing w:after="0" w:line="240" w:lineRule="auto"/>
        <w:ind w:firstLine="709"/>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 xml:space="preserve">Диаграмма </w:t>
      </w:r>
      <w:r w:rsidR="006904D8" w:rsidRPr="00BC6444">
        <w:rPr>
          <w:rFonts w:ascii="Times New Roman" w:eastAsia="Calibri" w:hAnsi="Times New Roman" w:cs="Times New Roman"/>
          <w:sz w:val="28"/>
          <w:szCs w:val="28"/>
        </w:rPr>
        <w:t>8</w:t>
      </w:r>
    </w:p>
    <w:p w:rsidR="007D0FC2" w:rsidRPr="00BC6444" w:rsidRDefault="007D0FC2" w:rsidP="007D0FC2">
      <w:pPr>
        <w:tabs>
          <w:tab w:val="left" w:pos="0"/>
        </w:tabs>
        <w:spacing w:after="0" w:line="240" w:lineRule="auto"/>
        <w:jc w:val="both"/>
        <w:rPr>
          <w:rFonts w:ascii="Times New Roman" w:eastAsia="Calibri" w:hAnsi="Times New Roman" w:cs="Times New Roman"/>
          <w:sz w:val="28"/>
          <w:szCs w:val="28"/>
        </w:rPr>
      </w:pPr>
      <w:r w:rsidRPr="00BC6444">
        <w:rPr>
          <w:rFonts w:ascii="Calibri" w:eastAsia="Calibri" w:hAnsi="Calibri" w:cs="Times New Roman"/>
          <w:noProof/>
          <w:lang w:eastAsia="ru-RU"/>
        </w:rPr>
        <w:drawing>
          <wp:inline distT="0" distB="0" distL="0" distR="0" wp14:anchorId="4916B9F8" wp14:editId="07E9350A">
            <wp:extent cx="6121400" cy="3429000"/>
            <wp:effectExtent l="0" t="0" r="0" b="0"/>
            <wp:docPr id="18" name="Диаграмма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C557B8" w:rsidRPr="00BC6444" w:rsidRDefault="007D0FC2" w:rsidP="007D0FC2">
      <w:pPr>
        <w:tabs>
          <w:tab w:val="left" w:pos="0"/>
        </w:tabs>
        <w:spacing w:after="0" w:line="240" w:lineRule="auto"/>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ab/>
      </w:r>
    </w:p>
    <w:p w:rsidR="007D0FC2" w:rsidRPr="00BC6444" w:rsidRDefault="007D0FC2" w:rsidP="007D0FC2">
      <w:pPr>
        <w:tabs>
          <w:tab w:val="left" w:pos="0"/>
        </w:tabs>
        <w:spacing w:after="0" w:line="240" w:lineRule="auto"/>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Информация о кадровом составе Управления на 31 декабря 2025 г. представлена в Диаграммах </w:t>
      </w:r>
      <w:r w:rsidR="006904D8" w:rsidRPr="00BC6444">
        <w:rPr>
          <w:rFonts w:ascii="Times New Roman" w:eastAsia="Calibri" w:hAnsi="Times New Roman" w:cs="Times New Roman"/>
          <w:sz w:val="28"/>
          <w:szCs w:val="28"/>
        </w:rPr>
        <w:t>9</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10</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11</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12</w:t>
      </w:r>
      <w:r w:rsidRPr="00BC6444">
        <w:rPr>
          <w:rFonts w:ascii="Times New Roman" w:eastAsia="Calibri" w:hAnsi="Times New Roman" w:cs="Times New Roman"/>
          <w:sz w:val="28"/>
          <w:szCs w:val="28"/>
        </w:rPr>
        <w:t xml:space="preserve">, </w:t>
      </w:r>
      <w:r w:rsidR="006904D8" w:rsidRPr="00BC6444">
        <w:rPr>
          <w:rFonts w:ascii="Times New Roman" w:eastAsia="Calibri" w:hAnsi="Times New Roman" w:cs="Times New Roman"/>
          <w:sz w:val="28"/>
          <w:szCs w:val="28"/>
        </w:rPr>
        <w:t>13</w:t>
      </w:r>
      <w:r w:rsidRPr="00BC6444">
        <w:rPr>
          <w:rFonts w:ascii="Times New Roman" w:eastAsia="Calibri" w:hAnsi="Times New Roman" w:cs="Times New Roman"/>
          <w:sz w:val="28"/>
          <w:szCs w:val="28"/>
        </w:rPr>
        <w:t>.</w:t>
      </w:r>
    </w:p>
    <w:p w:rsidR="007D0FC2" w:rsidRPr="00BC6444" w:rsidRDefault="007D0FC2" w:rsidP="007D0FC2">
      <w:pPr>
        <w:tabs>
          <w:tab w:val="left" w:pos="0"/>
        </w:tabs>
        <w:spacing w:after="0" w:line="240" w:lineRule="auto"/>
        <w:jc w:val="both"/>
        <w:rPr>
          <w:rFonts w:ascii="Times New Roman" w:eastAsia="Calibri" w:hAnsi="Times New Roman" w:cs="Times New Roman"/>
          <w:sz w:val="28"/>
          <w:szCs w:val="28"/>
        </w:rPr>
      </w:pPr>
    </w:p>
    <w:p w:rsidR="007D0FC2" w:rsidRPr="00BC6444" w:rsidRDefault="007D0FC2" w:rsidP="00261174">
      <w:pPr>
        <w:tabs>
          <w:tab w:val="left" w:pos="142"/>
          <w:tab w:val="left" w:pos="7655"/>
        </w:tabs>
        <w:spacing w:line="240" w:lineRule="auto"/>
        <w:jc w:val="right"/>
        <w:rPr>
          <w:rFonts w:ascii="Times New Roman" w:eastAsia="Calibri" w:hAnsi="Times New Roman" w:cs="Times New Roman"/>
          <w:color w:val="000000" w:themeColor="text1"/>
          <w:sz w:val="28"/>
          <w:szCs w:val="28"/>
        </w:rPr>
      </w:pPr>
      <w:r w:rsidRPr="00BC6444">
        <w:rPr>
          <w:rFonts w:ascii="Times New Roman" w:eastAsia="Calibri" w:hAnsi="Times New Roman" w:cs="Times New Roman"/>
          <w:color w:val="000000" w:themeColor="text1"/>
          <w:sz w:val="28"/>
          <w:szCs w:val="28"/>
        </w:rPr>
        <w:t xml:space="preserve">Диаграмма </w:t>
      </w:r>
      <w:r w:rsidR="006904D8" w:rsidRPr="00BC6444">
        <w:rPr>
          <w:rFonts w:ascii="Times New Roman" w:eastAsia="Calibri" w:hAnsi="Times New Roman" w:cs="Times New Roman"/>
          <w:color w:val="000000" w:themeColor="text1"/>
          <w:sz w:val="28"/>
          <w:szCs w:val="28"/>
        </w:rPr>
        <w:t>9</w:t>
      </w:r>
      <w:r w:rsidRPr="00BC6444">
        <w:rPr>
          <w:rFonts w:ascii="Calibri" w:eastAsia="Calibri" w:hAnsi="Calibri" w:cs="Times New Roman"/>
          <w:noProof/>
          <w:lang w:eastAsia="ru-RU"/>
        </w:rPr>
        <w:drawing>
          <wp:inline distT="0" distB="0" distL="0" distR="0" wp14:anchorId="18A48139" wp14:editId="79FE3135">
            <wp:extent cx="6477000" cy="4114800"/>
            <wp:effectExtent l="0" t="0" r="0" b="0"/>
            <wp:docPr id="19" name="Диаграмма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Pr="00BC6444">
        <w:rPr>
          <w:rFonts w:ascii="Times New Roman" w:eastAsia="Calibri" w:hAnsi="Times New Roman" w:cs="Times New Roman"/>
          <w:color w:val="000000" w:themeColor="text1"/>
          <w:sz w:val="28"/>
          <w:szCs w:val="28"/>
        </w:rPr>
        <w:lastRenderedPageBreak/>
        <w:t xml:space="preserve">Диаграмма </w:t>
      </w:r>
      <w:r w:rsidR="006904D8" w:rsidRPr="00BC6444">
        <w:rPr>
          <w:rFonts w:ascii="Times New Roman" w:eastAsia="Calibri" w:hAnsi="Times New Roman" w:cs="Times New Roman"/>
          <w:color w:val="000000" w:themeColor="text1"/>
          <w:sz w:val="28"/>
          <w:szCs w:val="28"/>
        </w:rPr>
        <w:t>10</w:t>
      </w:r>
      <w:r w:rsidRPr="00BC6444">
        <w:rPr>
          <w:rFonts w:ascii="Times New Roman" w:eastAsia="Calibri" w:hAnsi="Times New Roman" w:cs="Times New Roman"/>
          <w:noProof/>
          <w:color w:val="000000" w:themeColor="text1"/>
          <w:sz w:val="28"/>
          <w:szCs w:val="28"/>
          <w:lang w:eastAsia="ru-RU"/>
        </w:rPr>
        <w:drawing>
          <wp:inline distT="0" distB="0" distL="0" distR="0" wp14:anchorId="27B2C5BA" wp14:editId="105833A2">
            <wp:extent cx="6244046" cy="3709851"/>
            <wp:effectExtent l="57150" t="0" r="61595" b="119380"/>
            <wp:docPr id="43" name="Диаграмма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7D0FC2" w:rsidRPr="00BC6444" w:rsidRDefault="007D0FC2" w:rsidP="007D0FC2">
      <w:pPr>
        <w:tabs>
          <w:tab w:val="left" w:pos="1276"/>
          <w:tab w:val="left" w:pos="1701"/>
          <w:tab w:val="left" w:pos="7655"/>
        </w:tabs>
        <w:spacing w:line="240" w:lineRule="auto"/>
        <w:jc w:val="right"/>
        <w:rPr>
          <w:rFonts w:ascii="Times New Roman" w:eastAsia="Calibri" w:hAnsi="Times New Roman" w:cs="Times New Roman"/>
          <w:color w:val="000000" w:themeColor="text1"/>
          <w:sz w:val="28"/>
          <w:szCs w:val="28"/>
        </w:rPr>
      </w:pPr>
      <w:r w:rsidRPr="00BC6444">
        <w:rPr>
          <w:rFonts w:ascii="Times New Roman" w:eastAsia="Calibri" w:hAnsi="Times New Roman" w:cs="Times New Roman"/>
          <w:color w:val="000000" w:themeColor="text1"/>
          <w:sz w:val="28"/>
          <w:szCs w:val="28"/>
        </w:rPr>
        <w:t>Диаграмма 1</w:t>
      </w:r>
      <w:r w:rsidR="006904D8" w:rsidRPr="00BC6444">
        <w:rPr>
          <w:rFonts w:ascii="Times New Roman" w:eastAsia="Calibri" w:hAnsi="Times New Roman" w:cs="Times New Roman"/>
          <w:color w:val="000000" w:themeColor="text1"/>
          <w:sz w:val="28"/>
          <w:szCs w:val="28"/>
        </w:rPr>
        <w:t>1</w:t>
      </w:r>
      <w:r w:rsidRPr="00BC6444">
        <w:rPr>
          <w:rFonts w:ascii="Times New Roman" w:eastAsia="Calibri" w:hAnsi="Times New Roman" w:cs="Times New Roman"/>
          <w:noProof/>
          <w:sz w:val="28"/>
          <w:szCs w:val="28"/>
          <w:lang w:eastAsia="ru-RU"/>
        </w:rPr>
        <w:drawing>
          <wp:inline distT="0" distB="0" distL="0" distR="0" wp14:anchorId="22C19722" wp14:editId="77CFBF8D">
            <wp:extent cx="5986732" cy="3838755"/>
            <wp:effectExtent l="0" t="0" r="0" b="0"/>
            <wp:docPr id="44" name="Диаграмма 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D0FC2" w:rsidRPr="00BC6444" w:rsidRDefault="007D0FC2" w:rsidP="007D0FC2">
      <w:pPr>
        <w:tabs>
          <w:tab w:val="left" w:pos="1276"/>
          <w:tab w:val="left" w:pos="1701"/>
          <w:tab w:val="left" w:pos="7513"/>
          <w:tab w:val="left" w:pos="7655"/>
          <w:tab w:val="left" w:pos="7797"/>
        </w:tabs>
        <w:spacing w:line="240" w:lineRule="auto"/>
        <w:jc w:val="right"/>
        <w:rPr>
          <w:rFonts w:ascii="Times New Roman" w:eastAsia="Calibri" w:hAnsi="Times New Roman" w:cs="Times New Roman"/>
          <w:sz w:val="28"/>
          <w:szCs w:val="28"/>
        </w:rPr>
      </w:pPr>
      <w:r w:rsidRPr="00BC6444">
        <w:rPr>
          <w:rFonts w:ascii="Times New Roman" w:eastAsia="Calibri" w:hAnsi="Times New Roman" w:cs="Times New Roman"/>
          <w:color w:val="000000" w:themeColor="text1"/>
          <w:sz w:val="28"/>
          <w:szCs w:val="28"/>
        </w:rPr>
        <w:lastRenderedPageBreak/>
        <w:t>Диаграмма 1</w:t>
      </w:r>
      <w:r w:rsidR="006904D8" w:rsidRPr="00BC6444">
        <w:rPr>
          <w:rFonts w:ascii="Times New Roman" w:eastAsia="Calibri" w:hAnsi="Times New Roman" w:cs="Times New Roman"/>
          <w:color w:val="000000" w:themeColor="text1"/>
          <w:sz w:val="28"/>
          <w:szCs w:val="28"/>
        </w:rPr>
        <w:t>2</w:t>
      </w:r>
      <w:r w:rsidRPr="00BC6444">
        <w:rPr>
          <w:rFonts w:ascii="Times New Roman" w:eastAsia="Calibri" w:hAnsi="Times New Roman" w:cs="Times New Roman"/>
          <w:noProof/>
          <w:sz w:val="28"/>
          <w:szCs w:val="28"/>
          <w:lang w:eastAsia="ru-RU"/>
        </w:rPr>
        <w:drawing>
          <wp:inline distT="0" distB="0" distL="0" distR="0" wp14:anchorId="77F47A02" wp14:editId="78F98D3E">
            <wp:extent cx="5977720" cy="3309582"/>
            <wp:effectExtent l="0" t="0" r="4445" b="5715"/>
            <wp:docPr id="45" name="Диаграмма 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sidR="00C557B8" w:rsidRPr="00BC6444">
        <w:rPr>
          <w:rFonts w:ascii="Times New Roman" w:eastAsia="Calibri" w:hAnsi="Times New Roman" w:cs="Times New Roman"/>
          <w:color w:val="000000" w:themeColor="text1"/>
          <w:sz w:val="28"/>
          <w:szCs w:val="28"/>
        </w:rPr>
        <w:t>Диаграмма 13</w:t>
      </w:r>
      <w:r w:rsidRPr="00BC6444">
        <w:rPr>
          <w:rFonts w:ascii="Times New Roman" w:eastAsia="Calibri" w:hAnsi="Times New Roman" w:cs="Times New Roman"/>
          <w:noProof/>
          <w:sz w:val="28"/>
          <w:szCs w:val="28"/>
          <w:lang w:eastAsia="ru-RU"/>
        </w:rPr>
        <w:drawing>
          <wp:inline distT="0" distB="0" distL="0" distR="0" wp14:anchorId="18AC80BB" wp14:editId="2CD34D7E">
            <wp:extent cx="6011839" cy="3302758"/>
            <wp:effectExtent l="0" t="0" r="8255" b="0"/>
            <wp:docPr id="46" name="Диаграмма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D0FC2" w:rsidRPr="00BC6444" w:rsidRDefault="007D0FC2" w:rsidP="007D0FC2">
      <w:pPr>
        <w:spacing w:after="0" w:line="240" w:lineRule="auto"/>
        <w:ind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В 2025 году в Управление поступили на федеральную государственную гражданскую службу (далее – гражданская служба) 9 граждан, в том числе:</w:t>
      </w:r>
    </w:p>
    <w:p w:rsidR="007D0FC2" w:rsidRPr="00BC6444" w:rsidRDefault="007D0FC2" w:rsidP="00406DD0">
      <w:pPr>
        <w:numPr>
          <w:ilvl w:val="0"/>
          <w:numId w:val="42"/>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в старшую группу должностей, без проведения конкурсных процедур – 6;</w:t>
      </w:r>
    </w:p>
    <w:p w:rsidR="007D0FC2" w:rsidRPr="00BC6444" w:rsidRDefault="007D0FC2" w:rsidP="00406DD0">
      <w:pPr>
        <w:numPr>
          <w:ilvl w:val="0"/>
          <w:numId w:val="42"/>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в младшую группу должностей гражданской службы – 2;</w:t>
      </w:r>
    </w:p>
    <w:p w:rsidR="007D0FC2" w:rsidRPr="00BC6444" w:rsidRDefault="007D0FC2" w:rsidP="00406DD0">
      <w:pPr>
        <w:numPr>
          <w:ilvl w:val="0"/>
          <w:numId w:val="42"/>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 xml:space="preserve">на должности, исполнение должностных обязанностей по которым связано с использованием сведений, составляющим государственную тайну – 1. </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порядке должностного роста назначены на должности гражданской службы - 23 гражданских служащих.</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В 2025 году установлено наставничество в отношении 7 гражданских служащих, впервые поступивших на гражданскую службу в Управление, в целях </w:t>
      </w:r>
      <w:r w:rsidRPr="00BC6444">
        <w:rPr>
          <w:rFonts w:ascii="Times New Roman" w:eastAsia="Calibri" w:hAnsi="Times New Roman" w:cs="Times New Roman"/>
          <w:sz w:val="28"/>
          <w:szCs w:val="28"/>
        </w:rPr>
        <w:lastRenderedPageBreak/>
        <w:t>оказания содействия профессиональному развитию, направленному на формирование знаний и умений, необходимых для обеспечения служебной деятельности на высоком профессиональном уровне, и воспитания добросовестного отношения к исполнению должностных обязанностей.</w:t>
      </w:r>
    </w:p>
    <w:p w:rsidR="007D0FC2" w:rsidRPr="00BC6444" w:rsidRDefault="007D0FC2" w:rsidP="007D0FC2">
      <w:pPr>
        <w:spacing w:after="0" w:line="240" w:lineRule="auto"/>
        <w:ind w:firstLine="709"/>
        <w:jc w:val="both"/>
        <w:rPr>
          <w:rFonts w:ascii="Times New Roman" w:eastAsia="Calibri" w:hAnsi="Times New Roman" w:cs="Times New Roman"/>
          <w:color w:val="000000" w:themeColor="text1"/>
          <w:sz w:val="28"/>
          <w:szCs w:val="28"/>
        </w:rPr>
      </w:pPr>
      <w:r w:rsidRPr="00BC6444">
        <w:rPr>
          <w:rFonts w:ascii="Times New Roman" w:eastAsia="Calibri" w:hAnsi="Times New Roman" w:cs="Times New Roman"/>
          <w:sz w:val="28"/>
          <w:szCs w:val="28"/>
        </w:rPr>
        <w:t xml:space="preserve">В кадровый резерв Управления для замещения должностей гражданской службы </w:t>
      </w:r>
      <w:r w:rsidRPr="00BC6444">
        <w:rPr>
          <w:rFonts w:ascii="Times New Roman" w:eastAsia="Calibri" w:hAnsi="Times New Roman" w:cs="Times New Roman"/>
          <w:color w:val="000000"/>
          <w:sz w:val="28"/>
          <w:szCs w:val="28"/>
        </w:rPr>
        <w:t xml:space="preserve">по результатам аттестации </w:t>
      </w:r>
      <w:r w:rsidRPr="00BC6444">
        <w:rPr>
          <w:rFonts w:ascii="Times New Roman" w:eastAsia="Calibri" w:hAnsi="Times New Roman" w:cs="Times New Roman"/>
          <w:sz w:val="28"/>
          <w:szCs w:val="28"/>
        </w:rPr>
        <w:t xml:space="preserve">включены 3 гражданских служащих Управления, из них: в </w:t>
      </w:r>
      <w:r w:rsidRPr="00BC6444">
        <w:rPr>
          <w:rFonts w:ascii="Times New Roman" w:eastAsia="Calibri" w:hAnsi="Times New Roman" w:cs="Times New Roman"/>
          <w:color w:val="000000" w:themeColor="text1"/>
          <w:sz w:val="28"/>
          <w:szCs w:val="28"/>
        </w:rPr>
        <w:t>ведущую группу должностей – 2, в старшую группу должностей – 1.</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За отчетный период проведено 8 заседаний аттестационной комиссии Управления: аттестовано 77 граждан</w:t>
      </w:r>
      <w:r w:rsidR="001B725C" w:rsidRPr="00BC6444">
        <w:rPr>
          <w:rFonts w:ascii="Times New Roman" w:eastAsia="Calibri" w:hAnsi="Times New Roman" w:cs="Times New Roman"/>
          <w:sz w:val="28"/>
          <w:szCs w:val="28"/>
        </w:rPr>
        <w:t xml:space="preserve">ских служащих, что составляет 22,9 </w:t>
      </w:r>
      <w:r w:rsidRPr="00BC6444">
        <w:rPr>
          <w:rFonts w:ascii="Times New Roman" w:eastAsia="Calibri" w:hAnsi="Times New Roman" w:cs="Times New Roman"/>
          <w:sz w:val="28"/>
          <w:szCs w:val="28"/>
        </w:rPr>
        <w:t xml:space="preserve">% от фактической численности гражданских служащих Управления. </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Присвоены классные чины гражданской службы Российской Федерации 38 гражданским служащим Управления.</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Пересмотрена ежемесячная надбавка к должностному окладу за выслугу лет 30 гражданским служащим Управления.</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Подготовлены и направлены в Федеральное казначейство материалы:</w:t>
      </w:r>
    </w:p>
    <w:p w:rsidR="007D0FC2" w:rsidRPr="00BC6444" w:rsidRDefault="007D0FC2" w:rsidP="00406DD0">
      <w:pPr>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для назначения пенсии за выслугу лет 8 гражданам, замещавшим должности гражданской службы в Управлении; </w:t>
      </w:r>
    </w:p>
    <w:p w:rsidR="007D0FC2" w:rsidRPr="00BC6444" w:rsidRDefault="007D0FC2" w:rsidP="00406DD0">
      <w:pPr>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о включении в стаж гражданской службы иных периодов работы для назначения пенсии за выслугу лет 2 гражданам, замещавшим должности гражданской службы в Управлении.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За безупречную и эффективную гражданскую службу поощрены и награждены 141 гражданский служащий Управления, в том числе:</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н</w:t>
      </w:r>
      <w:r w:rsidR="007D0FC2" w:rsidRPr="00BC6444">
        <w:rPr>
          <w:rFonts w:ascii="Times New Roman" w:eastAsia="Calibri" w:hAnsi="Times New Roman" w:cs="Times New Roman"/>
          <w:sz w:val="28"/>
          <w:szCs w:val="28"/>
        </w:rPr>
        <w:t>агрудным знаком «За Отличие» – 1;</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w:t>
      </w:r>
      <w:r w:rsidR="007D0FC2" w:rsidRPr="00BC6444">
        <w:rPr>
          <w:rFonts w:ascii="Times New Roman" w:eastAsia="Calibri" w:hAnsi="Times New Roman" w:cs="Times New Roman"/>
          <w:sz w:val="28"/>
          <w:szCs w:val="28"/>
        </w:rPr>
        <w:t>едалью «За службу в органах Казначейства России» – 38;</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w:t>
      </w:r>
      <w:r w:rsidR="007D0FC2" w:rsidRPr="00BC6444">
        <w:rPr>
          <w:rFonts w:ascii="Times New Roman" w:eastAsia="Calibri" w:hAnsi="Times New Roman" w:cs="Times New Roman"/>
          <w:sz w:val="28"/>
          <w:szCs w:val="28"/>
        </w:rPr>
        <w:t>очетной грамотой Федерального казначейства – 12;</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б</w:t>
      </w:r>
      <w:r w:rsidR="007D0FC2" w:rsidRPr="00BC6444">
        <w:rPr>
          <w:rFonts w:ascii="Times New Roman" w:eastAsia="Calibri" w:hAnsi="Times New Roman" w:cs="Times New Roman"/>
          <w:sz w:val="28"/>
          <w:szCs w:val="28"/>
        </w:rPr>
        <w:t>лагодарностью Федерального казначейства – 21;</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w:t>
      </w:r>
      <w:r w:rsidR="007D0FC2" w:rsidRPr="00BC6444">
        <w:rPr>
          <w:rFonts w:ascii="Times New Roman" w:eastAsia="Calibri" w:hAnsi="Times New Roman" w:cs="Times New Roman"/>
          <w:sz w:val="28"/>
          <w:szCs w:val="28"/>
        </w:rPr>
        <w:t>едалью графа А.И. Васильева – 1;</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w:t>
      </w:r>
      <w:r w:rsidR="007D0FC2" w:rsidRPr="00BC6444">
        <w:rPr>
          <w:rFonts w:ascii="Times New Roman" w:eastAsia="Calibri" w:hAnsi="Times New Roman" w:cs="Times New Roman"/>
          <w:sz w:val="28"/>
          <w:szCs w:val="28"/>
        </w:rPr>
        <w:t>едалью «За Доблестное служение» - 6;</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color w:val="000000"/>
          <w:sz w:val="28"/>
          <w:szCs w:val="28"/>
        </w:rPr>
      </w:pPr>
      <w:r w:rsidRPr="00BC6444">
        <w:rPr>
          <w:rFonts w:ascii="Times New Roman" w:eastAsia="Calibri" w:hAnsi="Times New Roman" w:cs="Times New Roman"/>
          <w:color w:val="000000"/>
          <w:sz w:val="28"/>
          <w:szCs w:val="28"/>
        </w:rPr>
        <w:t>м</w:t>
      </w:r>
      <w:r w:rsidR="007D0FC2" w:rsidRPr="00BC6444">
        <w:rPr>
          <w:rFonts w:ascii="Times New Roman" w:eastAsia="Calibri" w:hAnsi="Times New Roman" w:cs="Times New Roman"/>
          <w:color w:val="000000"/>
          <w:sz w:val="28"/>
          <w:szCs w:val="28"/>
        </w:rPr>
        <w:t>едалью «За Усердие и Пользу» – 19;</w:t>
      </w:r>
    </w:p>
    <w:p w:rsidR="007D0FC2" w:rsidRPr="00BC6444" w:rsidRDefault="001B725C"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б</w:t>
      </w:r>
      <w:r w:rsidR="007D0FC2" w:rsidRPr="00BC6444">
        <w:rPr>
          <w:rFonts w:ascii="Times New Roman" w:eastAsia="Calibri" w:hAnsi="Times New Roman" w:cs="Times New Roman"/>
          <w:sz w:val="28"/>
          <w:szCs w:val="28"/>
        </w:rPr>
        <w:t>лагодарностью Управления Федерального казначейства по Омской области – 25;</w:t>
      </w:r>
    </w:p>
    <w:p w:rsidR="007D0FC2" w:rsidRPr="00BC6444" w:rsidRDefault="007D0FC2" w:rsidP="00406DD0">
      <w:pPr>
        <w:pStyle w:val="a6"/>
        <w:numPr>
          <w:ilvl w:val="0"/>
          <w:numId w:val="43"/>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занесено на Доску Почета Управления – 18 гражданских служащих.</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Получили дополнительное профессиональное образование  гражданские служащие Управления: </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Обществе с ограниченной ответственностью «Единый Учебный Центр» по программам обучения:</w:t>
      </w:r>
    </w:p>
    <w:p w:rsidR="007D0FC2" w:rsidRPr="00BC6444" w:rsidRDefault="007D0FC2" w:rsidP="00FF6D66">
      <w:pPr>
        <w:pStyle w:val="a6"/>
        <w:spacing w:after="0" w:line="240" w:lineRule="auto"/>
        <w:ind w:left="0" w:firstLine="1134"/>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Основы бюджетного учета и отчетности в государственных учреждениях</w:t>
      </w:r>
      <w:r w:rsidRPr="00BC6444">
        <w:rPr>
          <w:rFonts w:ascii="Times New Roman" w:hAnsi="Times New Roman" w:cs="Times New Roman"/>
          <w:sz w:val="28"/>
          <w:szCs w:val="28"/>
        </w:rPr>
        <w:t xml:space="preserve"> </w:t>
      </w:r>
      <w:r w:rsidRPr="00BC6444">
        <w:rPr>
          <w:rFonts w:ascii="Times New Roman" w:eastAsia="Calibri" w:hAnsi="Times New Roman" w:cs="Times New Roman"/>
          <w:sz w:val="28"/>
          <w:szCs w:val="28"/>
        </w:rPr>
        <w:t>- 2;</w:t>
      </w:r>
    </w:p>
    <w:p w:rsidR="007D0FC2" w:rsidRPr="00BC6444" w:rsidRDefault="007D0FC2" w:rsidP="00FF6D66">
      <w:pPr>
        <w:pStyle w:val="a6"/>
        <w:spacing w:after="0" w:line="240" w:lineRule="auto"/>
        <w:ind w:left="0" w:firstLine="1134"/>
        <w:jc w:val="both"/>
        <w:rPr>
          <w:rFonts w:ascii="Times New Roman" w:hAnsi="Times New Roman" w:cs="Times New Roman"/>
          <w:sz w:val="28"/>
          <w:szCs w:val="28"/>
        </w:rPr>
      </w:pPr>
      <w:r w:rsidRPr="00BC6444">
        <w:rPr>
          <w:rFonts w:ascii="Times New Roman" w:hAnsi="Times New Roman" w:cs="Times New Roman"/>
          <w:sz w:val="28"/>
          <w:szCs w:val="28"/>
        </w:rPr>
        <w:t>- Информационная безопасность. Техническая защита конфиденциальной информации – 1;</w:t>
      </w:r>
    </w:p>
    <w:p w:rsidR="007D0FC2" w:rsidRPr="00BC6444" w:rsidRDefault="007D0FC2" w:rsidP="00FF6D66">
      <w:pPr>
        <w:pStyle w:val="a6"/>
        <w:spacing w:after="0" w:line="240" w:lineRule="auto"/>
        <w:ind w:left="0" w:firstLine="1134"/>
        <w:jc w:val="both"/>
        <w:rPr>
          <w:rFonts w:ascii="Times New Roman" w:hAnsi="Times New Roman" w:cs="Times New Roman"/>
          <w:sz w:val="28"/>
          <w:szCs w:val="28"/>
        </w:rPr>
      </w:pPr>
      <w:r w:rsidRPr="00BC6444">
        <w:rPr>
          <w:rFonts w:ascii="Times New Roman" w:hAnsi="Times New Roman" w:cs="Times New Roman"/>
          <w:sz w:val="28"/>
          <w:szCs w:val="28"/>
        </w:rPr>
        <w:t>- Технико-юридическое качество нормативных правовых актов: правовы</w:t>
      </w:r>
      <w:r w:rsidR="00FF6D66" w:rsidRPr="00BC6444">
        <w:rPr>
          <w:rFonts w:ascii="Times New Roman" w:hAnsi="Times New Roman" w:cs="Times New Roman"/>
          <w:sz w:val="28"/>
          <w:szCs w:val="28"/>
        </w:rPr>
        <w:t>е и лингвистические новеллы – 1;</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Управлении Федерального казначейства по Волгоградской области – 6</w:t>
      </w:r>
      <w:r w:rsidR="00FF6D66" w:rsidRPr="00BC6444">
        <w:rPr>
          <w:rFonts w:ascii="Times New Roman" w:eastAsia="Calibri" w:hAnsi="Times New Roman" w:cs="Times New Roman"/>
          <w:sz w:val="28"/>
          <w:szCs w:val="28"/>
        </w:rPr>
        <w:t>;</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 Обществе с ограниченной ответственностью «</w:t>
      </w:r>
      <w:proofErr w:type="spellStart"/>
      <w:r w:rsidRPr="00BC6444">
        <w:rPr>
          <w:rFonts w:ascii="Times New Roman" w:eastAsia="Calibri" w:hAnsi="Times New Roman" w:cs="Times New Roman"/>
          <w:sz w:val="28"/>
          <w:szCs w:val="28"/>
        </w:rPr>
        <w:t>ПрофАудитКонсалт</w:t>
      </w:r>
      <w:proofErr w:type="spellEnd"/>
      <w:r w:rsidRPr="00BC6444">
        <w:rPr>
          <w:rFonts w:ascii="Times New Roman" w:eastAsia="Calibri" w:hAnsi="Times New Roman" w:cs="Times New Roman"/>
          <w:sz w:val="28"/>
          <w:szCs w:val="28"/>
        </w:rPr>
        <w:t xml:space="preserve">» по программе обучения «Пожарная безопасность для руководителей организаций, лиц, назначенных руководителем организации ответственными за обеспечение пожарной безопасности на объектах защиты, в которых могут одновременно находиться 50 и более человек, объектах защиты, отнесенных к категориям повышенной </w:t>
      </w:r>
      <w:proofErr w:type="spellStart"/>
      <w:r w:rsidRPr="00BC6444">
        <w:rPr>
          <w:rFonts w:ascii="Times New Roman" w:eastAsia="Calibri" w:hAnsi="Times New Roman" w:cs="Times New Roman"/>
          <w:sz w:val="28"/>
          <w:szCs w:val="28"/>
        </w:rPr>
        <w:t>взрывопожароопасности</w:t>
      </w:r>
      <w:proofErr w:type="spellEnd"/>
      <w:r w:rsidRPr="00BC6444">
        <w:rPr>
          <w:rFonts w:ascii="Times New Roman" w:eastAsia="Calibri" w:hAnsi="Times New Roman" w:cs="Times New Roman"/>
          <w:sz w:val="28"/>
          <w:szCs w:val="28"/>
        </w:rPr>
        <w:t xml:space="preserve">, </w:t>
      </w:r>
      <w:proofErr w:type="spellStart"/>
      <w:r w:rsidRPr="00BC6444">
        <w:rPr>
          <w:rFonts w:ascii="Times New Roman" w:eastAsia="Calibri" w:hAnsi="Times New Roman" w:cs="Times New Roman"/>
          <w:sz w:val="28"/>
          <w:szCs w:val="28"/>
        </w:rPr>
        <w:t>взрывопожароопасности</w:t>
      </w:r>
      <w:proofErr w:type="spellEnd"/>
      <w:r w:rsidRPr="00BC6444">
        <w:rPr>
          <w:rFonts w:ascii="Times New Roman" w:eastAsia="Calibri" w:hAnsi="Times New Roman" w:cs="Times New Roman"/>
          <w:sz w:val="28"/>
          <w:szCs w:val="28"/>
        </w:rPr>
        <w:t xml:space="preserve">, </w:t>
      </w:r>
      <w:proofErr w:type="spellStart"/>
      <w:r w:rsidRPr="00BC6444">
        <w:rPr>
          <w:rFonts w:ascii="Times New Roman" w:eastAsia="Calibri" w:hAnsi="Times New Roman" w:cs="Times New Roman"/>
          <w:sz w:val="28"/>
          <w:szCs w:val="28"/>
        </w:rPr>
        <w:t>пожароопасности</w:t>
      </w:r>
      <w:proofErr w:type="spellEnd"/>
      <w:r w:rsidRPr="00BC6444">
        <w:rPr>
          <w:rFonts w:ascii="Times New Roman" w:eastAsia="Calibri" w:hAnsi="Times New Roman" w:cs="Times New Roman"/>
          <w:sz w:val="28"/>
          <w:szCs w:val="28"/>
        </w:rPr>
        <w:t>» – 49;</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Обществе с ограниченной ответственностью «Центр инновационного образования и воспитания» – 68.</w:t>
      </w:r>
    </w:p>
    <w:p w:rsidR="007D0FC2" w:rsidRPr="00BC6444" w:rsidRDefault="007D0FC2" w:rsidP="007D0FC2">
      <w:pPr>
        <w:spacing w:after="0" w:line="240" w:lineRule="auto"/>
        <w:ind w:firstLine="709"/>
        <w:jc w:val="both"/>
        <w:rPr>
          <w:rFonts w:ascii="Times New Roman" w:eastAsia="Calibri" w:hAnsi="Times New Roman" w:cs="Times New Roman"/>
          <w:b/>
          <w:sz w:val="28"/>
          <w:szCs w:val="28"/>
        </w:rPr>
      </w:pPr>
      <w:r w:rsidRPr="00BC6444">
        <w:rPr>
          <w:rFonts w:ascii="Times New Roman" w:eastAsia="Calibri" w:hAnsi="Times New Roman" w:cs="Times New Roman"/>
          <w:b/>
          <w:sz w:val="28"/>
          <w:szCs w:val="28"/>
        </w:rPr>
        <w:t>13.1. Обеспечение соблюдения гражданскими служащими Управления Федерального казначейства по Омской области установленных ограничений и запретов, требований о предотвращении или урегулировании конфликта интересов, исполнения ими своих обязанностей</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Осуществлен сбор сведений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гражданских служащих (далее – Сведения) </w:t>
      </w:r>
      <w:r w:rsidR="00C557B8" w:rsidRPr="00BC6444">
        <w:rPr>
          <w:rFonts w:ascii="Times New Roman" w:eastAsia="Calibri" w:hAnsi="Times New Roman" w:cs="Times New Roman"/>
          <w:sz w:val="28"/>
          <w:szCs w:val="28"/>
        </w:rPr>
        <w:t>(Диаграмма 14</w:t>
      </w:r>
      <w:r w:rsidRPr="00BC6444">
        <w:rPr>
          <w:rFonts w:ascii="Times New Roman" w:eastAsia="Calibri" w:hAnsi="Times New Roman" w:cs="Times New Roman"/>
          <w:sz w:val="28"/>
          <w:szCs w:val="28"/>
        </w:rPr>
        <w:t xml:space="preserve">), представленных: </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244 гражданскими служащими Управления в рамках проведения декларационной кампании;</w:t>
      </w:r>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2 гражданскими служащими Управления, замещавшими должности гражданской службы, не предусмотренные Перечнем должностей гражданской службы, при замещении которых гражданские служащие обязаны представлять Сведения, утвержденным приказом Федерального казначейства от 24 декабря 2021 г. № 47н (далее – Перечень должностей), и претендующими на замещение должности гражданской службы, предусмотренной Перечнем должностей;</w:t>
      </w:r>
      <w:proofErr w:type="gramEnd"/>
    </w:p>
    <w:p w:rsidR="007D0FC2" w:rsidRPr="00BC6444" w:rsidRDefault="007D0FC2" w:rsidP="00406DD0">
      <w:pPr>
        <w:numPr>
          <w:ilvl w:val="0"/>
          <w:numId w:val="41"/>
        </w:numPr>
        <w:spacing w:after="0" w:line="240" w:lineRule="auto"/>
        <w:ind w:left="0"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9 гражданами, претендующими на замещение должности гражданской службы в Управлении.</w:t>
      </w:r>
    </w:p>
    <w:p w:rsidR="007D0FC2" w:rsidRPr="00BC6444" w:rsidRDefault="007D0FC2" w:rsidP="007D0FC2">
      <w:pPr>
        <w:spacing w:after="0" w:line="240" w:lineRule="auto"/>
        <w:ind w:firstLine="709"/>
        <w:jc w:val="right"/>
        <w:rPr>
          <w:rFonts w:ascii="Times New Roman" w:eastAsia="Calibri" w:hAnsi="Times New Roman" w:cs="Times New Roman"/>
          <w:sz w:val="28"/>
          <w:szCs w:val="28"/>
        </w:rPr>
      </w:pPr>
    </w:p>
    <w:p w:rsidR="007D0FC2" w:rsidRPr="00BC6444" w:rsidRDefault="00C557B8" w:rsidP="007D0FC2">
      <w:pPr>
        <w:spacing w:after="0" w:line="240" w:lineRule="auto"/>
        <w:ind w:firstLine="709"/>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Диаграмма 14</w:t>
      </w:r>
    </w:p>
    <w:p w:rsidR="007D0FC2" w:rsidRPr="00BC6444" w:rsidRDefault="007D0FC2" w:rsidP="007D0FC2">
      <w:pPr>
        <w:spacing w:after="0" w:line="240" w:lineRule="auto"/>
        <w:jc w:val="both"/>
        <w:rPr>
          <w:rFonts w:ascii="Times New Roman" w:eastAsia="Calibri" w:hAnsi="Times New Roman" w:cs="Times New Roman"/>
          <w:color w:val="FF0000"/>
          <w:sz w:val="28"/>
          <w:szCs w:val="28"/>
        </w:rPr>
      </w:pPr>
      <w:r w:rsidRPr="00BC6444">
        <w:rPr>
          <w:rFonts w:ascii="Times New Roman" w:eastAsia="Calibri" w:hAnsi="Times New Roman" w:cs="Times New Roman"/>
          <w:b/>
          <w:noProof/>
          <w:color w:val="FF0000"/>
          <w:sz w:val="28"/>
          <w:szCs w:val="28"/>
          <w:lang w:eastAsia="ru-RU"/>
        </w:rPr>
        <w:drawing>
          <wp:inline distT="0" distB="0" distL="0" distR="0" wp14:anchorId="4150A028" wp14:editId="4D1D0003">
            <wp:extent cx="5960853" cy="2656936"/>
            <wp:effectExtent l="0" t="0" r="1905" b="0"/>
            <wp:docPr id="47" name="Диаграмма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ходе декларационной кампании 2025 года Сведения представлены всеми гражданскими служащими</w:t>
      </w:r>
      <w:r w:rsidRPr="00BC6444">
        <w:rPr>
          <w:rFonts w:ascii="Times New Roman" w:eastAsia="Calibri" w:hAnsi="Times New Roman" w:cs="Times New Roman"/>
          <w:b/>
          <w:sz w:val="28"/>
          <w:szCs w:val="28"/>
        </w:rPr>
        <w:t xml:space="preserve"> </w:t>
      </w:r>
      <w:r w:rsidRPr="00BC6444">
        <w:rPr>
          <w:rFonts w:ascii="Times New Roman" w:eastAsia="Calibri" w:hAnsi="Times New Roman" w:cs="Times New Roman"/>
          <w:sz w:val="28"/>
          <w:szCs w:val="28"/>
        </w:rPr>
        <w:t>Управления, включенными в Перечень должностей.</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 отчетном периоде подготовлены материалы для проведения 2 заседаний Комиссии Управления по соблюдению требований к служебному поведению гражданских служащих и урегулированию конфликта интересов.</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течение 2025 года рассмотрено 19 уведомлений организаций о заключении трудового договора с гражданами, замещавшими должность гражданской службы в Управлении. По каждому рассмотренному уведомлению составлено мотивированное заключение, нарушений требований статьи 12 Федерального закона от 25 декабря 2008 г. № 273-ФЗ «О противодействии коррупции» не установлено.</w:t>
      </w:r>
    </w:p>
    <w:p w:rsidR="007D0FC2" w:rsidRPr="00BC6444" w:rsidRDefault="007D0FC2" w:rsidP="007D0FC2">
      <w:pPr>
        <w:spacing w:after="0" w:line="240" w:lineRule="auto"/>
        <w:ind w:firstLine="709"/>
        <w:jc w:val="both"/>
        <w:rPr>
          <w:rFonts w:ascii="Times New Roman" w:eastAsia="Calibri" w:hAnsi="Times New Roman" w:cs="Times New Roman"/>
          <w:bCs/>
          <w:sz w:val="28"/>
          <w:szCs w:val="28"/>
        </w:rPr>
      </w:pPr>
      <w:r w:rsidRPr="00BC6444">
        <w:rPr>
          <w:rFonts w:ascii="Times New Roman" w:eastAsia="Calibri" w:hAnsi="Times New Roman" w:cs="Times New Roman"/>
          <w:bCs/>
          <w:sz w:val="28"/>
          <w:szCs w:val="28"/>
        </w:rPr>
        <w:t>Информация о количестве организаций, уведомивших о заключении трудового договора с гражданами, замещавшими должность гражданской службы в Управлении, представлена в Диаграмме 1</w:t>
      </w:r>
      <w:r w:rsidR="00C557B8" w:rsidRPr="00BC6444">
        <w:rPr>
          <w:rFonts w:ascii="Times New Roman" w:eastAsia="Calibri" w:hAnsi="Times New Roman" w:cs="Times New Roman"/>
          <w:bCs/>
          <w:sz w:val="28"/>
          <w:szCs w:val="28"/>
        </w:rPr>
        <w:t>5</w:t>
      </w:r>
      <w:r w:rsidRPr="00BC6444">
        <w:rPr>
          <w:rFonts w:ascii="Times New Roman" w:eastAsia="Calibri" w:hAnsi="Times New Roman" w:cs="Times New Roman"/>
          <w:bCs/>
          <w:sz w:val="28"/>
          <w:szCs w:val="28"/>
        </w:rPr>
        <w:t xml:space="preserve">. </w:t>
      </w:r>
    </w:p>
    <w:p w:rsidR="007D0FC2" w:rsidRPr="00BC6444" w:rsidRDefault="007D0FC2" w:rsidP="007D0FC2">
      <w:pPr>
        <w:spacing w:after="0" w:line="240" w:lineRule="auto"/>
        <w:jc w:val="right"/>
        <w:rPr>
          <w:rFonts w:ascii="Times New Roman" w:eastAsia="Calibri" w:hAnsi="Times New Roman" w:cs="Times New Roman"/>
          <w:sz w:val="28"/>
          <w:szCs w:val="28"/>
        </w:rPr>
      </w:pPr>
      <w:r w:rsidRPr="00BC6444">
        <w:rPr>
          <w:rFonts w:ascii="Times New Roman" w:eastAsia="Calibri" w:hAnsi="Times New Roman" w:cs="Times New Roman"/>
          <w:sz w:val="28"/>
          <w:szCs w:val="28"/>
        </w:rPr>
        <w:t>Диаграмма 1</w:t>
      </w:r>
      <w:r w:rsidR="00C557B8" w:rsidRPr="00BC6444">
        <w:rPr>
          <w:rFonts w:ascii="Times New Roman" w:eastAsia="Calibri" w:hAnsi="Times New Roman" w:cs="Times New Roman"/>
          <w:sz w:val="28"/>
          <w:szCs w:val="28"/>
        </w:rPr>
        <w:t>5</w:t>
      </w:r>
    </w:p>
    <w:p w:rsidR="007D0FC2" w:rsidRPr="00BC6444" w:rsidRDefault="007D0FC2" w:rsidP="007D0FC2">
      <w:pPr>
        <w:spacing w:after="0" w:line="240" w:lineRule="auto"/>
        <w:jc w:val="both"/>
        <w:rPr>
          <w:rFonts w:ascii="Times New Roman" w:eastAsia="Calibri" w:hAnsi="Times New Roman" w:cs="Times New Roman"/>
          <w:color w:val="FF0000"/>
          <w:sz w:val="28"/>
          <w:szCs w:val="28"/>
        </w:rPr>
      </w:pPr>
      <w:r w:rsidRPr="00BC6444">
        <w:rPr>
          <w:rFonts w:ascii="Times New Roman" w:eastAsia="Calibri" w:hAnsi="Times New Roman" w:cs="Times New Roman"/>
          <w:noProof/>
          <w:color w:val="FF0000"/>
          <w:sz w:val="28"/>
          <w:szCs w:val="28"/>
          <w:lang w:eastAsia="ru-RU"/>
        </w:rPr>
        <w:drawing>
          <wp:inline distT="0" distB="0" distL="0" distR="0" wp14:anchorId="6C9658FD" wp14:editId="5EE0E34F">
            <wp:extent cx="6466114" cy="2965268"/>
            <wp:effectExtent l="0" t="0" r="0" b="6985"/>
            <wp:docPr id="48" name="Диаграмма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Мероприятия, предусмотренные Планом противодействия коррупции Управления на 2025-2028 годы, утвержденным приказом Управления от 14 февраля 2025 г. № 28, исполнены в установленные сроки.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С гражданскими служащими Управления проведены обучающие семинары на темы: </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Порядок предоставления  сведений о доходах, расходах,  об имуществе и обязательствах имущественного характера и заполнения соответствующей формы справки в 2025 году (за отчетный 2024 год);</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Действия гражданского служащего для получения разрешения представителя нанимателя на участие на безвозмездной основе в управлении некоммерческой организацией. </w:t>
      </w:r>
    </w:p>
    <w:p w:rsidR="007D0FC2" w:rsidRPr="00BC6444" w:rsidRDefault="007D0FC2" w:rsidP="007D0FC2">
      <w:pPr>
        <w:spacing w:after="0" w:line="240" w:lineRule="auto"/>
        <w:ind w:firstLine="709"/>
        <w:jc w:val="both"/>
        <w:rPr>
          <w:rFonts w:ascii="Times New Roman" w:hAnsi="Times New Roman" w:cs="Times New Roman"/>
          <w:sz w:val="28"/>
          <w:szCs w:val="28"/>
        </w:rPr>
      </w:pPr>
      <w:r w:rsidRPr="00BC6444">
        <w:rPr>
          <w:rFonts w:ascii="Times New Roman" w:eastAsia="Calibri" w:hAnsi="Times New Roman" w:cs="Times New Roman"/>
          <w:sz w:val="28"/>
          <w:szCs w:val="28"/>
        </w:rPr>
        <w:t>Помимо</w:t>
      </w:r>
      <w:r w:rsidRPr="00BC6444">
        <w:rPr>
          <w:rFonts w:ascii="Times New Roman" w:hAnsi="Times New Roman" w:cs="Times New Roman"/>
          <w:sz w:val="28"/>
          <w:szCs w:val="28"/>
        </w:rPr>
        <w:t xml:space="preserve"> этого подготовлены методические материалы: </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Памятка по получению дополнительной информации, необходимой для предоставления сведений о доходах, расходах, об имуществе и обязательствах имущественного характера; </w:t>
      </w:r>
    </w:p>
    <w:p w:rsidR="007D0FC2" w:rsidRPr="00BC6444" w:rsidRDefault="007D0FC2" w:rsidP="00406DD0">
      <w:pPr>
        <w:numPr>
          <w:ilvl w:val="0"/>
          <w:numId w:val="41"/>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Памятка о действиях гражданского служащего в случае возникновения чрезвычайных ситуаций при исполнении обязанностей, установленных в целях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Организовано ознакомление 9 граждан, поступивших на гражданскую службу в Управление, с перечнем нормативных правовых актов в сфере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холле Управления ежедневно демонстрируются материалы по вопросу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bCs/>
          <w:sz w:val="28"/>
          <w:szCs w:val="28"/>
        </w:rPr>
      </w:pPr>
      <w:r w:rsidRPr="00BC6444">
        <w:rPr>
          <w:rFonts w:ascii="Times New Roman" w:eastAsia="Calibri" w:hAnsi="Times New Roman" w:cs="Times New Roman"/>
          <w:bCs/>
          <w:sz w:val="28"/>
          <w:szCs w:val="28"/>
        </w:rPr>
        <w:t>В целях обеспечения доступа населения и институтов гражданского общества к информации об антикоррупционной деятельности Управления на сайте Управления размещена и поддерживается в актуальном состоянии информация, посвященная вопросам в сфере противодействия коррупции.</w:t>
      </w:r>
    </w:p>
    <w:p w:rsidR="007D0FC2" w:rsidRPr="00BC6444" w:rsidRDefault="007D0FC2" w:rsidP="007D0FC2">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 xml:space="preserve">Для эффективного взаимодействия Управления с институтами гражданского общества по вопросам антикоррупционной деятельности, в состав Комиссии Управления по соблюдению требований к служебному поведению гражданских служащих и урегулированию конфликта интересов включены представители Федерального государственного бюджетного образовательного учреждения высшего образования «Омский государственный университет им. </w:t>
      </w:r>
      <w:r w:rsidR="00804201" w:rsidRPr="00BC6444">
        <w:rPr>
          <w:rFonts w:ascii="Times New Roman" w:eastAsia="Calibri" w:hAnsi="Times New Roman" w:cs="Times New Roman"/>
          <w:sz w:val="28"/>
          <w:szCs w:val="28"/>
        </w:rPr>
        <w:t xml:space="preserve">                                </w:t>
      </w:r>
      <w:r w:rsidRPr="00BC6444">
        <w:rPr>
          <w:rFonts w:ascii="Times New Roman" w:eastAsia="Calibri" w:hAnsi="Times New Roman" w:cs="Times New Roman"/>
          <w:sz w:val="28"/>
          <w:szCs w:val="28"/>
        </w:rPr>
        <w:t>Ф.М. Достоевского», Федерального государственного бюджетного образовательного учреждения высшего образования «Финансовый университет при Правительстве Российской Федерации», Федерального государственного бюджетного</w:t>
      </w:r>
      <w:proofErr w:type="gramEnd"/>
      <w:r w:rsidRPr="00BC6444">
        <w:rPr>
          <w:rFonts w:ascii="Times New Roman" w:eastAsia="Calibri" w:hAnsi="Times New Roman" w:cs="Times New Roman"/>
          <w:sz w:val="28"/>
          <w:szCs w:val="28"/>
        </w:rPr>
        <w:t xml:space="preserve">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и представитель первичной профсоюзной организации Общероссийского профессионального союза казначеев России в Управлении.</w:t>
      </w:r>
    </w:p>
    <w:p w:rsidR="005F4DE1" w:rsidRPr="00BC6444" w:rsidRDefault="005F4DE1" w:rsidP="00456BB0">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hAnsi="Times New Roman" w:cs="Times New Roman"/>
          <w:b/>
          <w:noProof/>
          <w:sz w:val="28"/>
          <w:szCs w:val="28"/>
          <w:lang w:eastAsia="ru-RU"/>
        </w:rPr>
        <w:t>14.</w:t>
      </w:r>
      <w:r w:rsidRPr="00BC6444">
        <w:rPr>
          <w:rFonts w:ascii="Times New Roman" w:hAnsi="Times New Roman" w:cs="Times New Roman"/>
          <w:noProof/>
          <w:sz w:val="28"/>
          <w:szCs w:val="28"/>
          <w:lang w:eastAsia="ru-RU"/>
        </w:rPr>
        <w:t xml:space="preserve"> </w:t>
      </w:r>
      <w:r w:rsidRPr="00BC6444">
        <w:rPr>
          <w:rFonts w:ascii="Times New Roman" w:eastAsia="Times New Roman" w:hAnsi="Times New Roman" w:cs="Times New Roman"/>
          <w:b/>
          <w:sz w:val="28"/>
          <w:szCs w:val="28"/>
          <w:lang w:eastAsia="ru-RU"/>
        </w:rPr>
        <w:t>Административно-финансовое обеспечение деятельности</w:t>
      </w:r>
    </w:p>
    <w:p w:rsidR="005F4DE1" w:rsidRPr="00BC6444" w:rsidRDefault="005F4DE1" w:rsidP="00456BB0">
      <w:pPr>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14.1. Объем документооборота</w:t>
      </w:r>
    </w:p>
    <w:p w:rsidR="005F4DE1" w:rsidRPr="00BC6444" w:rsidRDefault="00E81F9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2025 году в базе данных уче</w:t>
      </w:r>
      <w:r w:rsidR="005F4DE1" w:rsidRPr="00BC6444">
        <w:rPr>
          <w:rFonts w:ascii="Times New Roman" w:hAnsi="Times New Roman" w:cs="Times New Roman"/>
          <w:sz w:val="28"/>
          <w:szCs w:val="28"/>
        </w:rPr>
        <w:t>та документов автоматизированной системы документооборота «</w:t>
      </w:r>
      <w:proofErr w:type="spellStart"/>
      <w:r w:rsidR="005F4DE1" w:rsidRPr="00BC6444">
        <w:rPr>
          <w:rFonts w:ascii="Times New Roman" w:hAnsi="Times New Roman" w:cs="Times New Roman"/>
          <w:sz w:val="28"/>
          <w:szCs w:val="28"/>
        </w:rPr>
        <w:t>LanDocs</w:t>
      </w:r>
      <w:proofErr w:type="spellEnd"/>
      <w:r w:rsidR="005F4DE1" w:rsidRPr="00BC6444">
        <w:rPr>
          <w:rFonts w:ascii="Times New Roman" w:hAnsi="Times New Roman" w:cs="Times New Roman"/>
          <w:sz w:val="28"/>
          <w:szCs w:val="28"/>
        </w:rPr>
        <w:t>» зарегистрировано 12 518 входящих документов, что на 232 документа меньше, чем в 2024 году (2024 год – 12 750). В число зарегистрированных в 2025 году входящих документов вошли:</w:t>
      </w:r>
    </w:p>
    <w:p w:rsidR="005F4DE1" w:rsidRPr="00BC6444" w:rsidRDefault="005F4DE1" w:rsidP="00456BB0">
      <w:pPr>
        <w:pStyle w:val="a6"/>
        <w:numPr>
          <w:ilvl w:val="0"/>
          <w:numId w:val="41"/>
        </w:numPr>
        <w:tabs>
          <w:tab w:val="left" w:pos="851"/>
          <w:tab w:val="left" w:pos="993"/>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письма и иная входящая корреспонденция – 11</w:t>
      </w:r>
      <w:r w:rsidR="00E81F91" w:rsidRPr="00BC6444">
        <w:rPr>
          <w:rFonts w:ascii="Times New Roman" w:hAnsi="Times New Roman" w:cs="Times New Roman"/>
          <w:sz w:val="28"/>
          <w:szCs w:val="28"/>
        </w:rPr>
        <w:t xml:space="preserve"> </w:t>
      </w:r>
      <w:r w:rsidRPr="00BC6444">
        <w:rPr>
          <w:rFonts w:ascii="Times New Roman" w:hAnsi="Times New Roman" w:cs="Times New Roman"/>
          <w:sz w:val="28"/>
          <w:szCs w:val="28"/>
        </w:rPr>
        <w:t>517 документов (2024 год – 11 840);</w:t>
      </w:r>
    </w:p>
    <w:p w:rsidR="005F4DE1" w:rsidRPr="00BC6444" w:rsidRDefault="005F4DE1" w:rsidP="00456BB0">
      <w:pPr>
        <w:pStyle w:val="a6"/>
        <w:numPr>
          <w:ilvl w:val="0"/>
          <w:numId w:val="41"/>
        </w:numPr>
        <w:tabs>
          <w:tab w:val="left" w:pos="851"/>
          <w:tab w:val="left" w:pos="993"/>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обращения граждан и организаций – 251 обращени</w:t>
      </w:r>
      <w:r w:rsidR="00E81F91" w:rsidRPr="00BC6444">
        <w:rPr>
          <w:rFonts w:ascii="Times New Roman" w:hAnsi="Times New Roman" w:cs="Times New Roman"/>
          <w:sz w:val="28"/>
          <w:szCs w:val="28"/>
        </w:rPr>
        <w:t>е</w:t>
      </w:r>
      <w:r w:rsidRPr="00BC6444">
        <w:rPr>
          <w:rFonts w:ascii="Times New Roman" w:hAnsi="Times New Roman" w:cs="Times New Roman"/>
          <w:sz w:val="28"/>
          <w:szCs w:val="28"/>
        </w:rPr>
        <w:t xml:space="preserve"> (2024 год – 194);</w:t>
      </w:r>
    </w:p>
    <w:p w:rsidR="005F4DE1" w:rsidRPr="00BC6444" w:rsidRDefault="005F4DE1" w:rsidP="00456BB0">
      <w:pPr>
        <w:pStyle w:val="a6"/>
        <w:numPr>
          <w:ilvl w:val="0"/>
          <w:numId w:val="41"/>
        </w:numPr>
        <w:tabs>
          <w:tab w:val="left" w:pos="851"/>
          <w:tab w:val="left" w:pos="993"/>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исполнительные документы – 750 заявлений (2024 год – 716).</w:t>
      </w:r>
    </w:p>
    <w:p w:rsidR="005F4DE1" w:rsidRPr="00BC6444" w:rsidRDefault="005F4DE1" w:rsidP="00456BB0">
      <w:pPr>
        <w:tabs>
          <w:tab w:val="left" w:pos="709"/>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ab/>
        <w:t>В среднем в течение месяца регистрировалось 1 043 документа (2024 год - 1 063 документа).</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ab/>
        <w:t xml:space="preserve">В 2025 году количество исходящих документов Управления, в сравнении с 2024 годом, уменьшилось. Всего в 2025 году зарегистрировано исходящей корреспонденции  – 7 660 документов, что на 83 документа меньше, чем в 2024 году (7 743 документа). </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числе исходящих документов выделены следующие группы:</w:t>
      </w:r>
    </w:p>
    <w:p w:rsidR="005F4DE1" w:rsidRPr="00BC6444" w:rsidRDefault="005F4DE1" w:rsidP="00456BB0">
      <w:pPr>
        <w:pStyle w:val="a8"/>
        <w:numPr>
          <w:ilvl w:val="0"/>
          <w:numId w:val="41"/>
        </w:numPr>
        <w:tabs>
          <w:tab w:val="left" w:pos="851"/>
        </w:tabs>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письма и иная исходящая корреспонденция – 7 208 документов (2024 год – </w:t>
      </w:r>
      <w:r w:rsidR="009C154F" w:rsidRPr="00BC6444">
        <w:rPr>
          <w:rFonts w:ascii="Times New Roman" w:hAnsi="Times New Roman" w:cs="Times New Roman"/>
          <w:sz w:val="28"/>
          <w:szCs w:val="28"/>
        </w:rPr>
        <w:t xml:space="preserve"> </w:t>
      </w:r>
      <w:r w:rsidRPr="00BC6444">
        <w:rPr>
          <w:rFonts w:ascii="Times New Roman" w:hAnsi="Times New Roman" w:cs="Times New Roman"/>
          <w:sz w:val="28"/>
          <w:szCs w:val="28"/>
        </w:rPr>
        <w:t>7 274);</w:t>
      </w:r>
    </w:p>
    <w:p w:rsidR="005F4DE1" w:rsidRPr="00BC6444" w:rsidRDefault="005F4DE1" w:rsidP="00456BB0">
      <w:pPr>
        <w:pStyle w:val="a8"/>
        <w:numPr>
          <w:ilvl w:val="0"/>
          <w:numId w:val="41"/>
        </w:numPr>
        <w:tabs>
          <w:tab w:val="left" w:pos="851"/>
        </w:tabs>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ответы на обращения граждан и организаций – 272 ответа (2024 год – 295); </w:t>
      </w:r>
    </w:p>
    <w:p w:rsidR="005F4DE1" w:rsidRPr="00BC6444" w:rsidRDefault="005F4DE1" w:rsidP="00456BB0">
      <w:pPr>
        <w:pStyle w:val="a8"/>
        <w:numPr>
          <w:ilvl w:val="0"/>
          <w:numId w:val="41"/>
        </w:numPr>
        <w:tabs>
          <w:tab w:val="left" w:pos="851"/>
        </w:tabs>
        <w:ind w:left="0"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 ответы по исполнительным листам – 180 ответов (2024 год – 174).</w:t>
      </w:r>
    </w:p>
    <w:p w:rsidR="005F4DE1" w:rsidRPr="00BC6444" w:rsidRDefault="005F4DE1" w:rsidP="00456BB0">
      <w:pPr>
        <w:tabs>
          <w:tab w:val="left" w:pos="709"/>
        </w:tabs>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ab/>
        <w:t>В среднем в 2025 году в течение месяца регистрировалось 638 исходящих документов, в то время как в 2024 году – 645.</w:t>
      </w:r>
    </w:p>
    <w:p w:rsidR="005F4DE1" w:rsidRPr="00BC6444" w:rsidRDefault="005F4DE1" w:rsidP="00456BB0">
      <w:pPr>
        <w:pStyle w:val="a6"/>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Кроме того, в 2025 году зарегистрированы внутренние документы в количестве 12 703 документов (2024 год – 13 336), а именно:</w:t>
      </w:r>
    </w:p>
    <w:p w:rsidR="005F4DE1" w:rsidRPr="00BC6444" w:rsidRDefault="005F4DE1"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11</w:t>
      </w:r>
      <w:r w:rsidR="009C154F" w:rsidRPr="00BC6444">
        <w:rPr>
          <w:rFonts w:ascii="Times New Roman" w:hAnsi="Times New Roman" w:cs="Times New Roman"/>
          <w:sz w:val="28"/>
          <w:szCs w:val="28"/>
          <w:lang w:val="en-US"/>
        </w:rPr>
        <w:t xml:space="preserve"> </w:t>
      </w:r>
      <w:r w:rsidRPr="00BC6444">
        <w:rPr>
          <w:rFonts w:ascii="Times New Roman" w:hAnsi="Times New Roman" w:cs="Times New Roman"/>
          <w:sz w:val="28"/>
          <w:szCs w:val="28"/>
        </w:rPr>
        <w:t xml:space="preserve">770 документов внутриведомственной корреспонденции (2024 год –  </w:t>
      </w:r>
      <w:r w:rsidR="009C154F" w:rsidRPr="00BC6444">
        <w:rPr>
          <w:rFonts w:ascii="Times New Roman" w:hAnsi="Times New Roman" w:cs="Times New Roman"/>
          <w:sz w:val="28"/>
          <w:szCs w:val="28"/>
          <w:lang w:val="en-US"/>
        </w:rPr>
        <w:t xml:space="preserve">      </w:t>
      </w:r>
      <w:r w:rsidRPr="00BC6444">
        <w:rPr>
          <w:rFonts w:ascii="Times New Roman" w:hAnsi="Times New Roman" w:cs="Times New Roman"/>
          <w:sz w:val="28"/>
          <w:szCs w:val="28"/>
        </w:rPr>
        <w:t>12 347);</w:t>
      </w:r>
    </w:p>
    <w:p w:rsidR="005F4DE1" w:rsidRPr="00BC6444" w:rsidRDefault="005F4DE1" w:rsidP="00456BB0">
      <w:pPr>
        <w:pStyle w:val="a6"/>
        <w:numPr>
          <w:ilvl w:val="0"/>
          <w:numId w:val="41"/>
        </w:numPr>
        <w:tabs>
          <w:tab w:val="left" w:pos="851"/>
        </w:tabs>
        <w:spacing w:after="0" w:line="240" w:lineRule="auto"/>
        <w:ind w:left="0" w:firstLine="709"/>
        <w:jc w:val="both"/>
        <w:rPr>
          <w:rFonts w:ascii="Times New Roman" w:hAnsi="Times New Roman" w:cs="Times New Roman"/>
          <w:b/>
          <w:sz w:val="28"/>
          <w:szCs w:val="28"/>
        </w:rPr>
      </w:pPr>
      <w:r w:rsidRPr="00BC6444">
        <w:rPr>
          <w:rFonts w:ascii="Times New Roman" w:hAnsi="Times New Roman" w:cs="Times New Roman"/>
          <w:sz w:val="28"/>
          <w:szCs w:val="28"/>
        </w:rPr>
        <w:t xml:space="preserve"> 507 заявок для размещения информации на сайте Управления (2024 год – 540);</w:t>
      </w:r>
    </w:p>
    <w:p w:rsidR="005F4DE1" w:rsidRPr="00BC6444" w:rsidRDefault="005F4DE1"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244 приказа по основной деятельности (2024 год – 272);</w:t>
      </w:r>
    </w:p>
    <w:p w:rsidR="005F4DE1" w:rsidRPr="00BC6444" w:rsidRDefault="00103767"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sz w:val="28"/>
          <w:szCs w:val="28"/>
        </w:rPr>
        <w:t xml:space="preserve"> </w:t>
      </w:r>
      <w:r w:rsidR="005F4DE1" w:rsidRPr="00BC6444">
        <w:rPr>
          <w:rFonts w:ascii="Times New Roman" w:hAnsi="Times New Roman"/>
          <w:sz w:val="28"/>
          <w:szCs w:val="28"/>
        </w:rPr>
        <w:t>159 приказов о контрольных проверках (2024 год – 151);</w:t>
      </w:r>
    </w:p>
    <w:p w:rsidR="005F4DE1" w:rsidRPr="00BC6444" w:rsidRDefault="00103767" w:rsidP="00456BB0">
      <w:pPr>
        <w:pStyle w:val="a6"/>
        <w:numPr>
          <w:ilvl w:val="0"/>
          <w:numId w:val="41"/>
        </w:numPr>
        <w:tabs>
          <w:tab w:val="left" w:pos="851"/>
        </w:tabs>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 xml:space="preserve"> </w:t>
      </w:r>
      <w:r w:rsidR="005F4DE1" w:rsidRPr="00BC6444">
        <w:rPr>
          <w:rFonts w:ascii="Times New Roman" w:hAnsi="Times New Roman" w:cs="Times New Roman"/>
          <w:sz w:val="28"/>
          <w:szCs w:val="28"/>
        </w:rPr>
        <w:t>23 приказа по основной деятельности с пометкой «Для служебного пользования» (2024 год – 23).</w:t>
      </w:r>
    </w:p>
    <w:p w:rsidR="005F4DE1" w:rsidRPr="00BC6444" w:rsidRDefault="005F4DE1" w:rsidP="00456BB0">
      <w:pPr>
        <w:spacing w:after="0" w:line="240" w:lineRule="auto"/>
        <w:ind w:firstLine="709"/>
        <w:jc w:val="both"/>
        <w:rPr>
          <w:rFonts w:ascii="Times New Roman" w:hAnsi="Times New Roman" w:cs="Times New Roman"/>
          <w:color w:val="632423" w:themeColor="accent2" w:themeShade="80"/>
          <w:sz w:val="28"/>
          <w:szCs w:val="28"/>
        </w:rPr>
      </w:pPr>
      <w:r w:rsidRPr="00BC6444">
        <w:rPr>
          <w:rFonts w:ascii="Times New Roman" w:hAnsi="Times New Roman" w:cs="Times New Roman"/>
          <w:sz w:val="28"/>
          <w:szCs w:val="28"/>
        </w:rPr>
        <w:t>В среднем в 2025 году в течение месяца регистрировалось 1</w:t>
      </w:r>
      <w:r w:rsidR="00103767" w:rsidRPr="00BC6444">
        <w:rPr>
          <w:rFonts w:ascii="Times New Roman" w:hAnsi="Times New Roman" w:cs="Times New Roman"/>
          <w:sz w:val="28"/>
          <w:szCs w:val="28"/>
        </w:rPr>
        <w:t xml:space="preserve"> </w:t>
      </w:r>
      <w:r w:rsidRPr="00BC6444">
        <w:rPr>
          <w:rFonts w:ascii="Times New Roman" w:hAnsi="Times New Roman" w:cs="Times New Roman"/>
          <w:sz w:val="28"/>
          <w:szCs w:val="28"/>
        </w:rPr>
        <w:t>059 внутренних документов, в то время как в 2024 году – 1 112.</w:t>
      </w:r>
    </w:p>
    <w:p w:rsidR="005F4DE1" w:rsidRPr="00BC6444" w:rsidRDefault="005F4DE1" w:rsidP="00456BB0">
      <w:pPr>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14.2. Организация охраны труда</w:t>
      </w:r>
    </w:p>
    <w:p w:rsidR="005F4DE1" w:rsidRPr="00BC6444" w:rsidRDefault="005F4DE1" w:rsidP="00456BB0">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Мероприятия по охране труда осуществлялись в соответствии с приказами Управления от 11 апреля 2019 г. № 156 «О создании системы управления охраной труда в Управлении Федерального казначейства по Омской области» и от 01 января 2025 г. № 3 «Об утверждении плана мероприятий по улучшению условий и охраны труда в Управлении Федерального казначейства по Омской области на 2025 год».</w:t>
      </w:r>
      <w:proofErr w:type="gramEnd"/>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План мероприятий по улучшению условий и охраны труда в Управлении на 2025 год выполнен, за исключением мероприятий, не получивших финансового обеспечения из-за ведомственного нормирования оказываемых услуг.</w:t>
      </w:r>
    </w:p>
    <w:p w:rsidR="005F4DE1" w:rsidRPr="00BC6444" w:rsidRDefault="005F4DE1" w:rsidP="00456BB0">
      <w:pPr>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Организовано обучение в обучающей организации 3 должностных лиц (ответственных за проведение инструктажей на удаленных рабочих местах) по программе обучения по общим вопросам охраны труда и функционирования системы управления охраной труда и 2 лиц по программе «Безопасные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w:t>
      </w:r>
      <w:proofErr w:type="gramEnd"/>
      <w:r w:rsidRPr="00BC6444">
        <w:rPr>
          <w:rFonts w:ascii="Times New Roman" w:hAnsi="Times New Roman" w:cs="Times New Roman"/>
          <w:sz w:val="28"/>
          <w:szCs w:val="28"/>
        </w:rPr>
        <w:t xml:space="preserve"> профессиональных рисков».</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Проведено 19 вводных инструктажей для сотрудников, поступающих на государственную гражданскую службу, и обучающихся, проходящих учебную практику в Управлении.</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В течение 2025 года микротравм и профессиональных заболеваний не зарегистрировано.</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Зарегистрировано 2 негрупповых несчастных случая на производстве с причинением легкого вреда здоровью пострадавшего при аналогичных обстоятельствах. По результатам рассмотрения несчастных случаев приняты дополнительные меры по их предупреждению и устранению причин, которые способствовали их происшествию.</w:t>
      </w:r>
    </w:p>
    <w:p w:rsidR="005F4DE1" w:rsidRPr="00BC6444" w:rsidRDefault="005F4DE1" w:rsidP="00456BB0">
      <w:pPr>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t>Подготовлены проекты приказов Политики Управления в области охраны труда, Положения об оценке и управлении профессиональными рисками в области охраны труда. Актуализировано и разработано 14 инструкций по видам работ и программы проведения вводного инструктажа и  инструктажа на рабочем месте.</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lastRenderedPageBreak/>
        <w:t>15.</w:t>
      </w:r>
      <w:r w:rsidRPr="00BC6444">
        <w:rPr>
          <w:rFonts w:ascii="Times New Roman" w:eastAsia="Times New Roman" w:hAnsi="Times New Roman" w:cs="Times New Roman"/>
          <w:b/>
          <w:bCs/>
          <w:sz w:val="28"/>
          <w:szCs w:val="28"/>
        </w:rPr>
        <w:tab/>
        <w:t>Обеспечение режима секретности и безопасности информации</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sz w:val="28"/>
          <w:szCs w:val="28"/>
        </w:rPr>
      </w:pPr>
      <w:r w:rsidRPr="00BC6444">
        <w:rPr>
          <w:rFonts w:ascii="Times New Roman" w:eastAsia="Times New Roman" w:hAnsi="Times New Roman" w:cs="Times New Roman"/>
          <w:b/>
          <w:bCs/>
          <w:sz w:val="28"/>
          <w:szCs w:val="28"/>
        </w:rPr>
        <w:t>15.1.</w:t>
      </w:r>
      <w:r w:rsidRPr="00BC6444">
        <w:rPr>
          <w:rFonts w:ascii="Times New Roman" w:eastAsia="Times New Roman" w:hAnsi="Times New Roman" w:cs="Times New Roman"/>
          <w:b/>
          <w:bCs/>
          <w:sz w:val="28"/>
          <w:szCs w:val="28"/>
        </w:rPr>
        <w:tab/>
        <w:t xml:space="preserve">Обеспечение соответствия требованиям информационной безопасности платежных сервисов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Информационная безопасность платежных сервисов в Управлении обеспечивалась в соответствии с законодательством Российской Федерации, нормативными документами уполномоченных органов и внутренними организационно-распорядительными документами Управления.</w:t>
      </w:r>
    </w:p>
    <w:p w:rsidR="00E65338" w:rsidRPr="00BC6444" w:rsidRDefault="00E65338" w:rsidP="00E65338">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2025 году Управление осуществляло финансовый документооборот со следующими организациями:</w:t>
      </w:r>
    </w:p>
    <w:p w:rsidR="00E65338" w:rsidRPr="00BC6444" w:rsidRDefault="00E65338" w:rsidP="00406DD0">
      <w:pPr>
        <w:numPr>
          <w:ilvl w:val="0"/>
          <w:numId w:val="31"/>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lang w:eastAsia="ru-RU"/>
        </w:rPr>
        <w:t>Центральным Банком Российской Федерации</w:t>
      </w:r>
      <w:r w:rsidRPr="00BC6444">
        <w:rPr>
          <w:rFonts w:ascii="Times New Roman" w:eastAsia="Times New Roman" w:hAnsi="Times New Roman" w:cs="Times New Roman"/>
          <w:sz w:val="28"/>
          <w:szCs w:val="28"/>
        </w:rPr>
        <w:t xml:space="preserve">, в соответствии с </w:t>
      </w:r>
      <w:r w:rsidRPr="00BC6444">
        <w:rPr>
          <w:rFonts w:ascii="Times New Roman" w:eastAsia="Times New Roman" w:hAnsi="Times New Roman" w:cs="Times New Roman"/>
          <w:color w:val="000000"/>
          <w:sz w:val="28"/>
          <w:szCs w:val="28"/>
        </w:rPr>
        <w:t>Комплексным договором банковского обслуживания</w:t>
      </w:r>
      <w:r w:rsidRPr="00BC6444">
        <w:rPr>
          <w:rFonts w:ascii="Times New Roman" w:eastAsia="Times New Roman" w:hAnsi="Times New Roman" w:cs="Times New Roman"/>
          <w:sz w:val="28"/>
          <w:szCs w:val="28"/>
        </w:rPr>
        <w:t xml:space="preserve"> в рамках платежной системы Банка России;</w:t>
      </w:r>
    </w:p>
    <w:p w:rsidR="00E65338" w:rsidRPr="00BC6444" w:rsidRDefault="00E65338" w:rsidP="00406DD0">
      <w:pPr>
        <w:numPr>
          <w:ilvl w:val="0"/>
          <w:numId w:val="31"/>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Calibri" w:hAnsi="Times New Roman" w:cs="Times New Roman"/>
          <w:sz w:val="28"/>
          <w:szCs w:val="28"/>
        </w:rPr>
        <w:t>ПАО Сбербанк</w:t>
      </w:r>
      <w:r w:rsidRPr="00BC6444">
        <w:rPr>
          <w:rFonts w:ascii="Times New Roman" w:eastAsia="Times New Roman" w:hAnsi="Times New Roman" w:cs="Times New Roman"/>
          <w:sz w:val="28"/>
          <w:szCs w:val="28"/>
        </w:rPr>
        <w:t>, в соответствии с Договором о предоставлении услуг с использованием системы «Интернет Банк».</w:t>
      </w:r>
    </w:p>
    <w:p w:rsidR="00E65338" w:rsidRPr="00BC6444" w:rsidRDefault="00E65338" w:rsidP="00E65338">
      <w:pPr>
        <w:tabs>
          <w:tab w:val="left" w:pos="993"/>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Защищенный электронный документооборот с клиентами в рамках корпоративной информационной системы Федерального казначейства, лицевые счета которых открыты в Управлении, осуществлялся на основании заключенных договоров об обмене электронными документами.</w:t>
      </w:r>
    </w:p>
    <w:p w:rsidR="00E65338" w:rsidRPr="00BC6444" w:rsidRDefault="00E65338" w:rsidP="00E65338">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Управлением заключено 280 договоров об обмене электронными документами, дополнительных соглашений к ним и соглашений о расторжении указанных договоров. </w:t>
      </w:r>
    </w:p>
    <w:p w:rsidR="00E65338" w:rsidRPr="00BC6444" w:rsidRDefault="00E65338" w:rsidP="00E65338">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целях обеспечения выполнения требований информационной безопасности участниками электронного документооборота в 2025 году проведены следующие мероприятия:</w:t>
      </w:r>
    </w:p>
    <w:p w:rsidR="00E65338" w:rsidRPr="00BC6444" w:rsidRDefault="00E65338" w:rsidP="00406DD0">
      <w:pPr>
        <w:numPr>
          <w:ilvl w:val="0"/>
          <w:numId w:val="32"/>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размещение оперативной и вспомогательной информации в соответствующих разделах на сайте Управления и на информационном портале ППО «СУФД»;</w:t>
      </w:r>
    </w:p>
    <w:p w:rsidR="00E65338" w:rsidRPr="00BC6444" w:rsidRDefault="00E65338" w:rsidP="00406DD0">
      <w:pPr>
        <w:numPr>
          <w:ilvl w:val="0"/>
          <w:numId w:val="32"/>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разработка вспомогательных материалов по соблюдению требований информационной безопасности (памятки, инструкции и т.д.);</w:t>
      </w:r>
    </w:p>
    <w:p w:rsidR="00E65338" w:rsidRPr="00BC6444" w:rsidRDefault="00E65338" w:rsidP="00406DD0">
      <w:pPr>
        <w:numPr>
          <w:ilvl w:val="0"/>
          <w:numId w:val="32"/>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оказание консультационной помощи по вопросам, полученным по телефонной связи или при личном обращении.</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15.2.</w:t>
      </w:r>
      <w:r w:rsidRPr="00BC6444">
        <w:rPr>
          <w:rFonts w:ascii="Times New Roman" w:eastAsia="Times New Roman" w:hAnsi="Times New Roman" w:cs="Times New Roman"/>
          <w:b/>
          <w:bCs/>
          <w:sz w:val="28"/>
          <w:szCs w:val="28"/>
        </w:rPr>
        <w:tab/>
        <w:t>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2025 году в Управлении функционировали 3 ИС, в которых велась обработка сведений ограниченного доступа, и которые имели аттестаты соответствия требованиям безопасности, устанавливаемым федеральным органом исполнительной власти, регулирующим отношения в области технической защиты информации.</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15.3.</w:t>
      </w:r>
      <w:r w:rsidRPr="00BC6444">
        <w:rPr>
          <w:rFonts w:ascii="Times New Roman" w:eastAsia="Times New Roman" w:hAnsi="Times New Roman" w:cs="Times New Roman"/>
          <w:b/>
          <w:bCs/>
          <w:sz w:val="28"/>
          <w:szCs w:val="28"/>
        </w:rPr>
        <w:tab/>
        <w:t xml:space="preserve">Обеспечение защиты конфиденциальной информации, в том числе персональных данных, обрабатываемой в информационных системах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 xml:space="preserve">Обеспечение защиты конфиденциальной информации, в том числе персональных данных, в 2025 году в Управлении осуществлялось в соответствии с </w:t>
      </w:r>
      <w:r w:rsidRPr="00BC6444">
        <w:rPr>
          <w:rFonts w:ascii="Times New Roman" w:eastAsia="Times New Roman" w:hAnsi="Times New Roman" w:cs="Times New Roman"/>
          <w:sz w:val="28"/>
          <w:szCs w:val="28"/>
        </w:rPr>
        <w:lastRenderedPageBreak/>
        <w:t>требованиями законодательства Российской Федерации, нормативных документов уполномоченных органов государственной власти, а также внутренними организационно-распорядительными документами в соответствии с «Планами мероприятий по защите конфиденциальной информации и основных контрольных мероприятий Отдела режима секретности и безопасности информации в Управлении Федерального казначейства по Омской области».</w:t>
      </w:r>
      <w:proofErr w:type="gramEnd"/>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Обработка персональных данных в Управлении осуществлялась в соответствии с Правилами обработки персональных данных в Федеральном казначействе, территориальных органах Федерального казначейства, утвержденными приказом Федерального казначейства от 31 октября 2020 г. № 7н «Об обработке персональных данных в Федеральном казначействе, территориальных органах Федерального казначейства».</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целях организации и обеспечения выполнения норм и требований защиты информации ограниченного доступа в течение отчетного года с сотрудниками Управления проводились следующие мероприятия:</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разработка внутренних организационных документов по вопросам информационной безопасности с последующим доведением до всех сотрудников Управления;</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осуществление функций органа криптографической защиты информации Управления в рамках порядка, утвержденного приказом Федерального казначейства от 25 июня 2018 г. № 177 «Об утверждении Порядка осуществления функции органа криптографической защиты информации, не содержащей сведений, составляющих государственную тайну, и тиражировании и передачи программных средств криптографической защиты информации» (в ред. приказа Федерального казначейства от 29 декабря 2022 г. № 436);</w:t>
      </w:r>
      <w:proofErr w:type="gramEnd"/>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обучение правилам работы со средствами криптографической защиты информации (далее ‒ СКЗИ) и ключевыми документами при допуске к самостоятельной работе с СКЗИ;</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обучение сотрудников, принятых на работу или вышедших из отпуска по уходу за ребенком, по вопросам обеспечения информационной безопасности в Управлении;</w:t>
      </w:r>
    </w:p>
    <w:p w:rsidR="00E65338" w:rsidRPr="00BC6444" w:rsidRDefault="00E65338" w:rsidP="00406DD0">
      <w:pPr>
        <w:numPr>
          <w:ilvl w:val="0"/>
          <w:numId w:val="33"/>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проведение внутреннего контроля по вопросам </w:t>
      </w:r>
      <w:proofErr w:type="gramStart"/>
      <w:r w:rsidRPr="00BC6444">
        <w:rPr>
          <w:rFonts w:ascii="Times New Roman" w:eastAsia="Times New Roman" w:hAnsi="Times New Roman" w:cs="Times New Roman"/>
          <w:sz w:val="28"/>
          <w:szCs w:val="28"/>
        </w:rPr>
        <w:t>соблюдения требований защиты информации ограниченного доступа</w:t>
      </w:r>
      <w:proofErr w:type="gramEnd"/>
      <w:r w:rsidRPr="00BC6444">
        <w:rPr>
          <w:rFonts w:ascii="Times New Roman" w:eastAsia="Times New Roman" w:hAnsi="Times New Roman" w:cs="Times New Roman"/>
          <w:sz w:val="28"/>
          <w:szCs w:val="28"/>
        </w:rPr>
        <w:t xml:space="preserve"> и информационной безопасности.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w:t>
      </w:r>
      <w:r w:rsidR="00103767" w:rsidRPr="00BC6444">
        <w:rPr>
          <w:rFonts w:ascii="Times New Roman" w:eastAsia="Times New Roman" w:hAnsi="Times New Roman" w:cs="Times New Roman"/>
          <w:sz w:val="28"/>
          <w:szCs w:val="28"/>
        </w:rPr>
        <w:t>2025 году с целью предотвращения</w:t>
      </w:r>
      <w:r w:rsidRPr="00BC6444">
        <w:rPr>
          <w:rFonts w:ascii="Times New Roman" w:eastAsia="Times New Roman" w:hAnsi="Times New Roman" w:cs="Times New Roman"/>
          <w:sz w:val="28"/>
          <w:szCs w:val="28"/>
        </w:rPr>
        <w:t xml:space="preserve"> утечек конфиденциальной информации осуществлялась работа с системой предотвращени</w:t>
      </w:r>
      <w:r w:rsidR="00103767" w:rsidRPr="00BC6444">
        <w:rPr>
          <w:rFonts w:ascii="Times New Roman" w:eastAsia="Times New Roman" w:hAnsi="Times New Roman" w:cs="Times New Roman"/>
          <w:sz w:val="28"/>
          <w:szCs w:val="28"/>
        </w:rPr>
        <w:t>я</w:t>
      </w:r>
      <w:r w:rsidRPr="00BC6444">
        <w:rPr>
          <w:rFonts w:ascii="Times New Roman" w:eastAsia="Times New Roman" w:hAnsi="Times New Roman" w:cs="Times New Roman"/>
          <w:sz w:val="28"/>
          <w:szCs w:val="28"/>
        </w:rPr>
        <w:t xml:space="preserve"> утечек конфиденциальной информации </w:t>
      </w:r>
      <w:r w:rsidRPr="00BC6444">
        <w:rPr>
          <w:rFonts w:ascii="Times New Roman" w:eastAsia="Times New Roman" w:hAnsi="Times New Roman" w:cs="Times New Roman"/>
          <w:sz w:val="28"/>
          <w:szCs w:val="28"/>
          <w:lang w:val="en-US"/>
        </w:rPr>
        <w:t>DLP</w:t>
      </w:r>
      <w:r w:rsidRPr="00BC6444">
        <w:rPr>
          <w:rFonts w:ascii="Times New Roman" w:eastAsia="Times New Roman" w:hAnsi="Times New Roman" w:cs="Times New Roman"/>
          <w:sz w:val="28"/>
          <w:szCs w:val="28"/>
        </w:rPr>
        <w:t xml:space="preserve"> (</w:t>
      </w:r>
      <w:proofErr w:type="spellStart"/>
      <w:r w:rsidRPr="00BC6444">
        <w:rPr>
          <w:rFonts w:ascii="Times New Roman" w:eastAsia="Times New Roman" w:hAnsi="Times New Roman" w:cs="Times New Roman"/>
          <w:sz w:val="28"/>
          <w:szCs w:val="28"/>
        </w:rPr>
        <w:t>DataLossPrevention</w:t>
      </w:r>
      <w:proofErr w:type="spellEnd"/>
      <w:r w:rsidRPr="00BC6444">
        <w:rPr>
          <w:rFonts w:ascii="Times New Roman" w:eastAsia="Times New Roman" w:hAnsi="Times New Roman" w:cs="Times New Roman"/>
          <w:sz w:val="28"/>
          <w:szCs w:val="28"/>
        </w:rPr>
        <w:t>). По всем инцидентам информационной безопасности приняты необходимые меры по расследованию, предотвращению возможных последствий и их повторения.</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в подсистеме </w:t>
      </w:r>
      <w:proofErr w:type="gramStart"/>
      <w:r w:rsidRPr="00BC6444">
        <w:rPr>
          <w:rFonts w:ascii="Times New Roman" w:eastAsia="Times New Roman" w:hAnsi="Times New Roman" w:cs="Times New Roman"/>
          <w:sz w:val="28"/>
          <w:szCs w:val="28"/>
        </w:rPr>
        <w:t>обеспечения информационной безопасности Системы обеспечения безопасности информации Федерального</w:t>
      </w:r>
      <w:proofErr w:type="gramEnd"/>
      <w:r w:rsidRPr="00BC6444">
        <w:rPr>
          <w:rFonts w:ascii="Times New Roman" w:eastAsia="Times New Roman" w:hAnsi="Times New Roman" w:cs="Times New Roman"/>
          <w:sz w:val="28"/>
          <w:szCs w:val="28"/>
        </w:rPr>
        <w:t xml:space="preserve"> казначейства (ПОИБ СОБИ) осуществлялся аудит авторизации заявок на наделение пользователей полномочиями по доступу для следующих ИС Федерального казначейства:</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Liberation Serif" w:eastAsia="Times New Roman" w:hAnsi="Liberation Serif" w:cs="Times New Roman"/>
          <w:sz w:val="28"/>
          <w:szCs w:val="28"/>
          <w:lang w:eastAsia="ru-RU"/>
        </w:rPr>
        <w:t>Автоматизированная</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комплексная</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система</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исполнения</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сметы</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органами</w:t>
      </w:r>
      <w:r w:rsidRPr="00BC6444">
        <w:rPr>
          <w:rFonts w:ascii="Times New Roman" w:eastAsia="Times New Roman" w:hAnsi="Times New Roman" w:cs="Times New Roman"/>
          <w:sz w:val="28"/>
          <w:szCs w:val="28"/>
          <w:lang w:eastAsia="ru-RU"/>
        </w:rPr>
        <w:t xml:space="preserve"> </w:t>
      </w:r>
      <w:r w:rsidRPr="00BC6444">
        <w:rPr>
          <w:rFonts w:ascii="Liberation Serif" w:eastAsia="Times New Roman" w:hAnsi="Liberation Serif" w:cs="Times New Roman"/>
          <w:sz w:val="28"/>
          <w:szCs w:val="28"/>
          <w:lang w:eastAsia="ru-RU"/>
        </w:rPr>
        <w:t>казначейства;</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lastRenderedPageBreak/>
        <w:t>Автоматизация органа криптографической защиты (далее – АОКЗ);</w:t>
      </w:r>
    </w:p>
    <w:p w:rsidR="00E65338" w:rsidRPr="00BC6444" w:rsidRDefault="00E65338" w:rsidP="00406DD0">
      <w:pPr>
        <w:numPr>
          <w:ilvl w:val="0"/>
          <w:numId w:val="34"/>
        </w:numPr>
        <w:tabs>
          <w:tab w:val="left" w:pos="-2552"/>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Автоматизированное рабочее место ГИС ГМП;</w:t>
      </w:r>
    </w:p>
    <w:p w:rsidR="00E65338" w:rsidRPr="00BC6444" w:rsidRDefault="00E65338" w:rsidP="00406DD0">
      <w:pPr>
        <w:numPr>
          <w:ilvl w:val="0"/>
          <w:numId w:val="34"/>
        </w:numPr>
        <w:tabs>
          <w:tab w:val="left" w:pos="-1560"/>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ГИС ГМУ;</w:t>
      </w:r>
    </w:p>
    <w:p w:rsidR="00E65338" w:rsidRPr="00BC6444" w:rsidRDefault="00E65338" w:rsidP="00406DD0">
      <w:pPr>
        <w:numPr>
          <w:ilvl w:val="0"/>
          <w:numId w:val="34"/>
        </w:numPr>
        <w:tabs>
          <w:tab w:val="left" w:pos="-1560"/>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ЛК ГИС ГМП;</w:t>
      </w:r>
    </w:p>
    <w:p w:rsidR="00E65338" w:rsidRPr="00BC6444" w:rsidRDefault="00E65338" w:rsidP="00406DD0">
      <w:pPr>
        <w:numPr>
          <w:ilvl w:val="0"/>
          <w:numId w:val="34"/>
        </w:numPr>
        <w:tabs>
          <w:tab w:val="left" w:pos="-2268"/>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Подсистема управления денежными средствами;</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Подсистема финансового контроля Аналитические полномочия;</w:t>
      </w:r>
    </w:p>
    <w:p w:rsidR="00E65338" w:rsidRPr="00BC6444" w:rsidRDefault="00E65338" w:rsidP="00406DD0">
      <w:pPr>
        <w:numPr>
          <w:ilvl w:val="0"/>
          <w:numId w:val="34"/>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Подсистема финансового контроля ВГФК;</w:t>
      </w:r>
    </w:p>
    <w:p w:rsidR="00E65338" w:rsidRPr="00BC6444" w:rsidRDefault="00E65338" w:rsidP="00406DD0">
      <w:pPr>
        <w:numPr>
          <w:ilvl w:val="0"/>
          <w:numId w:val="34"/>
        </w:numPr>
        <w:tabs>
          <w:tab w:val="left" w:pos="993"/>
        </w:tabs>
        <w:spacing w:after="0" w:line="240" w:lineRule="auto"/>
        <w:ind w:left="0" w:firstLine="709"/>
        <w:contextualSpacing/>
        <w:rPr>
          <w:rFonts w:ascii="Times New Roman" w:eastAsia="Times New Roman" w:hAnsi="Times New Roman" w:cs="Times New Roman"/>
          <w:sz w:val="28"/>
          <w:szCs w:val="28"/>
          <w:shd w:val="clear" w:color="auto" w:fill="FFFFFF"/>
        </w:rPr>
      </w:pPr>
      <w:r w:rsidRPr="00BC6444">
        <w:rPr>
          <w:rFonts w:ascii="Times New Roman" w:eastAsia="Times New Roman" w:hAnsi="Times New Roman" w:cs="Times New Roman"/>
          <w:sz w:val="28"/>
          <w:szCs w:val="28"/>
        </w:rPr>
        <w:t>Система комплексного информационно-аналитического обеспечения деятельности органов Федерального казначейства;</w:t>
      </w:r>
    </w:p>
    <w:p w:rsidR="00E65338" w:rsidRPr="00BC6444" w:rsidRDefault="00E65338" w:rsidP="00406DD0">
      <w:pPr>
        <w:numPr>
          <w:ilvl w:val="0"/>
          <w:numId w:val="34"/>
        </w:numPr>
        <w:tabs>
          <w:tab w:val="left" w:pos="-1985"/>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Удостоверяющий центр Федерального казначейства;</w:t>
      </w:r>
    </w:p>
    <w:p w:rsidR="00E65338" w:rsidRPr="00BC6444" w:rsidRDefault="00E65338" w:rsidP="00406DD0">
      <w:pPr>
        <w:numPr>
          <w:ilvl w:val="0"/>
          <w:numId w:val="34"/>
        </w:numPr>
        <w:tabs>
          <w:tab w:val="left" w:pos="-1843"/>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Электронный бюджет.</w:t>
      </w:r>
    </w:p>
    <w:p w:rsidR="00E65338" w:rsidRPr="00BC6444" w:rsidRDefault="00E65338" w:rsidP="00E65338">
      <w:pPr>
        <w:tabs>
          <w:tab w:val="left" w:pos="851"/>
          <w:tab w:val="left" w:pos="1134"/>
          <w:tab w:val="left" w:pos="1418"/>
        </w:tabs>
        <w:spacing w:after="0" w:line="240" w:lineRule="auto"/>
        <w:ind w:firstLine="709"/>
        <w:jc w:val="both"/>
        <w:rPr>
          <w:rFonts w:ascii="Times New Roman" w:eastAsia="Times New Roman" w:hAnsi="Times New Roman" w:cs="Times New Roman"/>
          <w:b/>
          <w:sz w:val="28"/>
          <w:szCs w:val="28"/>
        </w:rPr>
      </w:pPr>
      <w:r w:rsidRPr="00BC6444">
        <w:rPr>
          <w:rFonts w:ascii="Times New Roman" w:eastAsia="Times New Roman" w:hAnsi="Times New Roman" w:cs="Times New Roman"/>
          <w:b/>
          <w:bCs/>
          <w:sz w:val="28"/>
          <w:szCs w:val="28"/>
        </w:rPr>
        <w:t>15.4.</w:t>
      </w:r>
      <w:r w:rsidRPr="00BC6444">
        <w:rPr>
          <w:rFonts w:ascii="Times New Roman" w:eastAsia="Times New Roman" w:hAnsi="Times New Roman" w:cs="Times New Roman"/>
          <w:b/>
          <w:bCs/>
          <w:sz w:val="28"/>
          <w:szCs w:val="28"/>
        </w:rPr>
        <w:tab/>
        <w:t xml:space="preserve">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в 2025 году проводилось в соответствии с «Планом мероприятий Отдела режима секретности и безопасности информации Управления Федерального казначейства по Омской области по защите государственной тайны» и «Планом мероприятий Отдела режима секретности и безопасности информации Управления Федерального казначейства по Омской области по обеспечению</w:t>
      </w:r>
      <w:proofErr w:type="gramEnd"/>
      <w:r w:rsidRPr="00BC6444">
        <w:rPr>
          <w:rFonts w:ascii="Times New Roman" w:eastAsia="Times New Roman" w:hAnsi="Times New Roman" w:cs="Times New Roman"/>
          <w:sz w:val="28"/>
          <w:szCs w:val="28"/>
        </w:rPr>
        <w:t xml:space="preserve"> технической защиты информации».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рамках ведения секретного делопроизводства </w:t>
      </w:r>
      <w:proofErr w:type="spellStart"/>
      <w:r w:rsidRPr="00BC6444">
        <w:rPr>
          <w:rFonts w:ascii="Times New Roman" w:eastAsia="Times New Roman" w:hAnsi="Times New Roman" w:cs="Times New Roman"/>
          <w:sz w:val="28"/>
          <w:szCs w:val="28"/>
        </w:rPr>
        <w:t>режимно</w:t>
      </w:r>
      <w:proofErr w:type="spellEnd"/>
      <w:r w:rsidRPr="00BC6444">
        <w:rPr>
          <w:rFonts w:ascii="Times New Roman" w:eastAsia="Times New Roman" w:hAnsi="Times New Roman" w:cs="Times New Roman"/>
          <w:sz w:val="28"/>
          <w:szCs w:val="28"/>
        </w:rPr>
        <w:t xml:space="preserve">-секретным подразделением Управления в 2025 году зарегистрировано </w:t>
      </w:r>
      <w:r w:rsidRPr="00BC6444">
        <w:rPr>
          <w:rFonts w:ascii="Times New Roman" w:eastAsia="Times New Roman" w:hAnsi="Times New Roman" w:cs="Times New Roman"/>
          <w:sz w:val="28"/>
          <w:szCs w:val="26"/>
          <w:lang w:eastAsia="ru-RU"/>
        </w:rPr>
        <w:t>3</w:t>
      </w:r>
      <w:r w:rsidR="000A094A" w:rsidRPr="00BC6444">
        <w:rPr>
          <w:rFonts w:ascii="Times New Roman" w:eastAsia="Times New Roman" w:hAnsi="Times New Roman" w:cs="Times New Roman"/>
          <w:sz w:val="28"/>
          <w:szCs w:val="26"/>
          <w:lang w:eastAsia="ru-RU"/>
        </w:rPr>
        <w:t> </w:t>
      </w:r>
      <w:r w:rsidRPr="00BC6444">
        <w:rPr>
          <w:rFonts w:ascii="Times New Roman" w:eastAsia="Times New Roman" w:hAnsi="Times New Roman" w:cs="Times New Roman"/>
          <w:sz w:val="28"/>
          <w:szCs w:val="26"/>
          <w:lang w:eastAsia="ru-RU"/>
        </w:rPr>
        <w:t>275</w:t>
      </w:r>
      <w:r w:rsidR="000A094A" w:rsidRPr="00BC6444">
        <w:rPr>
          <w:rFonts w:ascii="Times New Roman" w:eastAsia="Times New Roman" w:hAnsi="Times New Roman" w:cs="Times New Roman"/>
          <w:sz w:val="28"/>
          <w:szCs w:val="26"/>
          <w:lang w:eastAsia="ru-RU"/>
        </w:rPr>
        <w:t xml:space="preserve"> </w:t>
      </w:r>
      <w:r w:rsidRPr="00BC6444">
        <w:rPr>
          <w:rFonts w:ascii="Times New Roman" w:eastAsia="Times New Roman" w:hAnsi="Times New Roman" w:cs="Times New Roman"/>
          <w:sz w:val="28"/>
          <w:szCs w:val="28"/>
        </w:rPr>
        <w:t xml:space="preserve">документов. </w:t>
      </w:r>
      <w:r w:rsidRPr="00BC6444">
        <w:rPr>
          <w:rFonts w:ascii="Times New Roman" w:eastAsia="Times New Roman" w:hAnsi="Times New Roman" w:cs="Times New Roman"/>
          <w:iCs/>
          <w:sz w:val="28"/>
          <w:szCs w:val="28"/>
        </w:rPr>
        <w:t>Увеличение количества документов по сравнению с прошлым отчетным периодом составило 30,0</w:t>
      </w:r>
      <w:r w:rsidRPr="00BC6444">
        <w:rPr>
          <w:rFonts w:ascii="Times New Roman" w:eastAsia="Times New Roman" w:hAnsi="Times New Roman" w:cs="Times New Roman"/>
          <w:sz w:val="28"/>
          <w:szCs w:val="28"/>
        </w:rPr>
        <w:t>%.</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w:t>
      </w:r>
      <w:r w:rsidRPr="00BC6444">
        <w:rPr>
          <w:rFonts w:ascii="Times New Roman" w:eastAsia="Times New Roman" w:hAnsi="Times New Roman" w:cs="Times New Roman"/>
          <w:iCs/>
          <w:sz w:val="28"/>
          <w:szCs w:val="28"/>
        </w:rPr>
        <w:t xml:space="preserve"> условиях централизации на базе </w:t>
      </w:r>
      <w:r w:rsidRPr="00BC6444">
        <w:rPr>
          <w:rFonts w:ascii="Times New Roman" w:eastAsia="Times New Roman" w:hAnsi="Times New Roman" w:cs="Times New Roman"/>
          <w:sz w:val="28"/>
          <w:szCs w:val="28"/>
        </w:rPr>
        <w:t>МОУ ФК</w:t>
      </w:r>
      <w:r w:rsidRPr="00BC6444">
        <w:rPr>
          <w:rFonts w:ascii="Times New Roman" w:eastAsia="Times New Roman" w:hAnsi="Times New Roman" w:cs="Times New Roman"/>
          <w:iCs/>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 </w:t>
      </w:r>
      <w:r w:rsidRPr="00BC6444">
        <w:rPr>
          <w:rFonts w:ascii="Times New Roman" w:eastAsia="Times New Roman" w:hAnsi="Times New Roman" w:cs="Times New Roman"/>
          <w:sz w:val="28"/>
          <w:szCs w:val="28"/>
        </w:rPr>
        <w:t>обработано 679 документов. Количество документов по сравнению с прошлым отчетным периодом увеличилось на 9,5%.</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iCs/>
          <w:sz w:val="28"/>
          <w:szCs w:val="28"/>
        </w:rPr>
      </w:pPr>
      <w:r w:rsidRPr="00BC6444">
        <w:rPr>
          <w:rFonts w:ascii="Times New Roman" w:eastAsia="Times New Roman" w:hAnsi="Times New Roman" w:cs="Times New Roman"/>
          <w:b/>
          <w:bCs/>
          <w:sz w:val="28"/>
          <w:szCs w:val="28"/>
        </w:rPr>
        <w:t>15.5.</w:t>
      </w:r>
      <w:r w:rsidRPr="00BC6444">
        <w:rPr>
          <w:rFonts w:ascii="Times New Roman" w:eastAsia="Times New Roman" w:hAnsi="Times New Roman" w:cs="Times New Roman"/>
          <w:b/>
          <w:bCs/>
          <w:sz w:val="28"/>
          <w:szCs w:val="28"/>
        </w:rPr>
        <w:tab/>
        <w:t xml:space="preserve">Обеспечение бесперебойного </w:t>
      </w:r>
      <w:proofErr w:type="gramStart"/>
      <w:r w:rsidRPr="00BC6444">
        <w:rPr>
          <w:rFonts w:ascii="Times New Roman" w:eastAsia="Times New Roman" w:hAnsi="Times New Roman" w:cs="Times New Roman"/>
          <w:b/>
          <w:bCs/>
          <w:sz w:val="28"/>
          <w:szCs w:val="28"/>
        </w:rPr>
        <w:t xml:space="preserve">функционирования органа специальной документальной связи Управления </w:t>
      </w:r>
      <w:r w:rsidRPr="00BC6444">
        <w:rPr>
          <w:rFonts w:ascii="Times New Roman" w:eastAsia="Times New Roman" w:hAnsi="Times New Roman" w:cs="Times New Roman"/>
          <w:b/>
          <w:sz w:val="28"/>
          <w:szCs w:val="28"/>
        </w:rPr>
        <w:t>Федерального казначейства</w:t>
      </w:r>
      <w:proofErr w:type="gramEnd"/>
      <w:r w:rsidRPr="00BC6444">
        <w:rPr>
          <w:rFonts w:ascii="Times New Roman" w:eastAsia="Times New Roman" w:hAnsi="Times New Roman" w:cs="Times New Roman"/>
          <w:b/>
          <w:sz w:val="28"/>
          <w:szCs w:val="28"/>
        </w:rPr>
        <w:t xml:space="preserve">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iCs/>
          <w:sz w:val="28"/>
          <w:szCs w:val="28"/>
        </w:rPr>
      </w:pPr>
      <w:r w:rsidRPr="00BC6444">
        <w:rPr>
          <w:rFonts w:ascii="Times New Roman" w:eastAsia="Times New Roman" w:hAnsi="Times New Roman" w:cs="Times New Roman"/>
          <w:sz w:val="28"/>
          <w:szCs w:val="28"/>
        </w:rPr>
        <w:t xml:space="preserve">В течение 2025 года обеспечено штатное и бесперебойное функционирование оборудования органа специальной документальной связи Управления согласно «Плану </w:t>
      </w:r>
      <w:proofErr w:type="gramStart"/>
      <w:r w:rsidRPr="00BC6444">
        <w:rPr>
          <w:rFonts w:ascii="Times New Roman" w:eastAsia="Times New Roman" w:hAnsi="Times New Roman" w:cs="Times New Roman"/>
          <w:sz w:val="28"/>
          <w:szCs w:val="28"/>
        </w:rPr>
        <w:t xml:space="preserve">работы органа специальной документальной связи Управления Федерального </w:t>
      </w:r>
      <w:r w:rsidRPr="00BC6444">
        <w:rPr>
          <w:rFonts w:ascii="Times New Roman" w:eastAsia="Times New Roman" w:hAnsi="Times New Roman" w:cs="Times New Roman"/>
          <w:iCs/>
          <w:sz w:val="28"/>
          <w:szCs w:val="28"/>
        </w:rPr>
        <w:t>казначейства</w:t>
      </w:r>
      <w:proofErr w:type="gramEnd"/>
      <w:r w:rsidRPr="00BC6444">
        <w:rPr>
          <w:rFonts w:ascii="Times New Roman" w:eastAsia="Times New Roman" w:hAnsi="Times New Roman" w:cs="Times New Roman"/>
          <w:iCs/>
          <w:sz w:val="28"/>
          <w:szCs w:val="28"/>
        </w:rPr>
        <w:t xml:space="preserve"> по Омской области».</w:t>
      </w:r>
    </w:p>
    <w:p w:rsidR="00E65338" w:rsidRPr="00BC6444" w:rsidRDefault="00E65338" w:rsidP="00E65338">
      <w:pPr>
        <w:tabs>
          <w:tab w:val="left" w:pos="1134"/>
        </w:tabs>
        <w:spacing w:after="0" w:line="240" w:lineRule="auto"/>
        <w:ind w:firstLine="709"/>
        <w:jc w:val="both"/>
        <w:rPr>
          <w:rFonts w:ascii="Times New Roman" w:eastAsia="Times New Roman" w:hAnsi="Times New Roman" w:cs="Times New Roman"/>
          <w:iCs/>
          <w:sz w:val="28"/>
          <w:szCs w:val="28"/>
        </w:rPr>
      </w:pPr>
      <w:r w:rsidRPr="00BC6444">
        <w:rPr>
          <w:rFonts w:ascii="Times New Roman" w:eastAsia="Times New Roman" w:hAnsi="Times New Roman" w:cs="Times New Roman"/>
          <w:iCs/>
          <w:sz w:val="28"/>
          <w:szCs w:val="28"/>
        </w:rPr>
        <w:t xml:space="preserve">В 2025 году органом специальной документальной связи Управления подготовлено и обработано </w:t>
      </w:r>
      <w:r w:rsidRPr="00BC6444">
        <w:rPr>
          <w:rFonts w:ascii="Times New Roman" w:eastAsia="Times New Roman" w:hAnsi="Times New Roman" w:cs="Times New Roman"/>
          <w:sz w:val="28"/>
          <w:szCs w:val="26"/>
          <w:lang w:eastAsia="ru-RU"/>
        </w:rPr>
        <w:t>632 документа</w:t>
      </w:r>
      <w:r w:rsidRPr="00BC6444">
        <w:rPr>
          <w:rFonts w:ascii="Times New Roman" w:eastAsia="Times New Roman" w:hAnsi="Times New Roman" w:cs="Times New Roman"/>
          <w:iCs/>
          <w:sz w:val="28"/>
          <w:szCs w:val="28"/>
        </w:rPr>
        <w:t xml:space="preserve">. </w:t>
      </w:r>
      <w:r w:rsidRPr="00BC6444">
        <w:rPr>
          <w:rFonts w:ascii="Times New Roman" w:eastAsia="Times New Roman" w:hAnsi="Times New Roman" w:cs="Times New Roman"/>
          <w:sz w:val="28"/>
          <w:szCs w:val="26"/>
          <w:lang w:eastAsia="ru-RU"/>
        </w:rPr>
        <w:t>Уменьшение количества документов по сравнению с прошлым отчетным периодом составило 11,1%</w:t>
      </w:r>
      <w:r w:rsidRPr="00BC6444">
        <w:rPr>
          <w:rFonts w:ascii="Times New Roman" w:eastAsia="Times New Roman" w:hAnsi="Times New Roman" w:cs="Times New Roman"/>
          <w:iCs/>
          <w:sz w:val="28"/>
          <w:szCs w:val="28"/>
        </w:rPr>
        <w:t>.</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lastRenderedPageBreak/>
        <w:t>15.6.</w:t>
      </w:r>
      <w:r w:rsidRPr="00BC6444">
        <w:rPr>
          <w:rFonts w:ascii="Times New Roman" w:eastAsia="Times New Roman" w:hAnsi="Times New Roman" w:cs="Times New Roman"/>
          <w:b/>
          <w:bCs/>
          <w:sz w:val="28"/>
          <w:szCs w:val="28"/>
        </w:rPr>
        <w:tab/>
        <w:t xml:space="preserve">Организация и проведение повышения квалификации по защите информации сотрудников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2700"/>
          <w:tab w:val="left" w:pos="-2520"/>
          <w:tab w:val="left" w:pos="900"/>
          <w:tab w:val="left" w:pos="993"/>
        </w:tabs>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В 2025 году проведено </w:t>
      </w:r>
      <w:proofErr w:type="gramStart"/>
      <w:r w:rsidRPr="00BC6444">
        <w:rPr>
          <w:rFonts w:ascii="Times New Roman" w:eastAsia="Times New Roman" w:hAnsi="Times New Roman" w:cs="Times New Roman"/>
          <w:sz w:val="28"/>
          <w:szCs w:val="28"/>
          <w:lang w:eastAsia="ru-RU"/>
        </w:rPr>
        <w:t>обучение по защите</w:t>
      </w:r>
      <w:proofErr w:type="gramEnd"/>
      <w:r w:rsidRPr="00BC6444">
        <w:rPr>
          <w:rFonts w:ascii="Times New Roman" w:eastAsia="Times New Roman" w:hAnsi="Times New Roman" w:cs="Times New Roman"/>
          <w:sz w:val="28"/>
          <w:szCs w:val="28"/>
          <w:lang w:eastAsia="ru-RU"/>
        </w:rPr>
        <w:t xml:space="preserve"> информации </w:t>
      </w:r>
      <w:r w:rsidR="00474628" w:rsidRPr="00BC6444">
        <w:rPr>
          <w:rFonts w:ascii="Times New Roman" w:eastAsia="Times New Roman" w:hAnsi="Times New Roman" w:cs="Times New Roman"/>
          <w:sz w:val="28"/>
          <w:szCs w:val="28"/>
          <w:lang w:eastAsia="ru-RU"/>
        </w:rPr>
        <w:t>шести</w:t>
      </w:r>
      <w:r w:rsidRPr="00BC6444">
        <w:rPr>
          <w:rFonts w:ascii="Times New Roman" w:eastAsia="Times New Roman" w:hAnsi="Times New Roman" w:cs="Times New Roman"/>
          <w:sz w:val="28"/>
          <w:szCs w:val="28"/>
          <w:lang w:eastAsia="ru-RU"/>
        </w:rPr>
        <w:t xml:space="preserve"> специалистов Управления в Пилотном центре по защите информации Управления Федерального казначейства по Волгоградской области по следующим программам:</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Организация режима секретности в органах Федерального казначейства;</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6"/>
          <w:lang w:eastAsia="ru-RU"/>
        </w:rPr>
        <w:t>Техническая защита информации. Способы и средства защиты информации, содержащей сведения, составляющие государственную тайну, от утечки по техническим каналам</w:t>
      </w:r>
      <w:r w:rsidRPr="00BC6444">
        <w:rPr>
          <w:rFonts w:ascii="Times New Roman" w:eastAsia="Times New Roman" w:hAnsi="Times New Roman" w:cs="Times New Roman"/>
          <w:sz w:val="28"/>
          <w:szCs w:val="28"/>
        </w:rPr>
        <w:t>;</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6"/>
          <w:lang w:eastAsia="ru-RU"/>
        </w:rPr>
        <w:t>Реализация функций органа криптографической защиты информации и аккредитованного удостоверяющего центра в органе Федерального казначейства;</w:t>
      </w:r>
    </w:p>
    <w:p w:rsidR="00E65338" w:rsidRPr="00BC6444" w:rsidRDefault="00E65338" w:rsidP="00406DD0">
      <w:pPr>
        <w:numPr>
          <w:ilvl w:val="0"/>
          <w:numId w:val="35"/>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6"/>
          <w:lang w:eastAsia="ru-RU"/>
        </w:rPr>
        <w:t xml:space="preserve">Информационная безопасность. Защита информации ограниченного доступа, не содержащей сведения, составляющие государственную тайну, </w:t>
      </w:r>
      <w:proofErr w:type="spellStart"/>
      <w:r w:rsidRPr="00BC6444">
        <w:rPr>
          <w:rFonts w:ascii="Times New Roman" w:eastAsia="Times New Roman" w:hAnsi="Times New Roman" w:cs="Times New Roman"/>
          <w:sz w:val="28"/>
          <w:szCs w:val="26"/>
          <w:lang w:eastAsia="ru-RU"/>
        </w:rPr>
        <w:t>некриптографическими</w:t>
      </w:r>
      <w:proofErr w:type="spellEnd"/>
      <w:r w:rsidRPr="00BC6444">
        <w:rPr>
          <w:rFonts w:ascii="Times New Roman" w:eastAsia="Times New Roman" w:hAnsi="Times New Roman" w:cs="Times New Roman"/>
          <w:sz w:val="28"/>
          <w:szCs w:val="26"/>
          <w:lang w:eastAsia="ru-RU"/>
        </w:rPr>
        <w:t xml:space="preserve"> и криптографическими методами</w:t>
      </w:r>
      <w:r w:rsidRPr="00BC6444">
        <w:rPr>
          <w:rFonts w:ascii="Times New Roman" w:eastAsia="Times New Roman" w:hAnsi="Times New Roman" w:cs="Times New Roman"/>
          <w:sz w:val="28"/>
          <w:szCs w:val="28"/>
        </w:rPr>
        <w:t>.</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15.7.</w:t>
      </w:r>
      <w:r w:rsidRPr="00BC6444">
        <w:rPr>
          <w:rFonts w:ascii="Times New Roman" w:eastAsia="Times New Roman" w:hAnsi="Times New Roman" w:cs="Times New Roman"/>
          <w:b/>
          <w:bCs/>
          <w:sz w:val="28"/>
          <w:szCs w:val="28"/>
        </w:rPr>
        <w:tab/>
        <w:t xml:space="preserve">Обеспечение бесперебойного управления сертификатами ключей проверки электронных подписей, выданных Региональным центром регистрации Управления </w:t>
      </w:r>
      <w:r w:rsidRPr="00BC6444">
        <w:rPr>
          <w:rFonts w:ascii="Times New Roman" w:eastAsia="Times New Roman" w:hAnsi="Times New Roman" w:cs="Times New Roman"/>
          <w:b/>
          <w:sz w:val="28"/>
          <w:szCs w:val="28"/>
        </w:rPr>
        <w:t>Федерального казначейства по Омской области</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Региональный центр регистрации Управления обеспечивал заявителей  электронными подписями в рамках «Порядка реализации Федеральным казначейством функций аккредитованного удостоверяющего центра и исполнения его обязанностей», утвержденного приказом Федерального казначейства от 15 июня 2021 г. № 21н. </w:t>
      </w:r>
    </w:p>
    <w:p w:rsidR="00E65338" w:rsidRPr="00BC6444" w:rsidRDefault="00E65338" w:rsidP="00E65338">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Всего в 2025 году в Региональном центре регистрации Управления издано </w:t>
      </w:r>
      <w:r w:rsidR="004B620C" w:rsidRPr="00BC6444">
        <w:rPr>
          <w:rFonts w:ascii="Times New Roman" w:eastAsia="Times New Roman" w:hAnsi="Times New Roman" w:cs="Times New Roman"/>
          <w:sz w:val="28"/>
          <w:szCs w:val="28"/>
        </w:rPr>
        <w:t xml:space="preserve">    </w:t>
      </w:r>
      <w:r w:rsidRPr="00BC6444">
        <w:rPr>
          <w:rFonts w:ascii="Times New Roman" w:eastAsia="Times New Roman" w:hAnsi="Times New Roman" w:cs="Times New Roman"/>
          <w:sz w:val="28"/>
          <w:szCs w:val="28"/>
        </w:rPr>
        <w:t>35 649 сертификатов ключа проверки электронной подписи (Диаграмма 1</w:t>
      </w:r>
      <w:r w:rsidR="00EF4F86" w:rsidRPr="00BC6444">
        <w:rPr>
          <w:rFonts w:ascii="Times New Roman" w:eastAsia="Times New Roman" w:hAnsi="Times New Roman" w:cs="Times New Roman"/>
          <w:sz w:val="28"/>
          <w:szCs w:val="28"/>
        </w:rPr>
        <w:t>6</w:t>
      </w:r>
      <w:r w:rsidRPr="00BC6444">
        <w:rPr>
          <w:rFonts w:ascii="Times New Roman" w:eastAsia="Times New Roman" w:hAnsi="Times New Roman" w:cs="Times New Roman"/>
          <w:sz w:val="28"/>
          <w:szCs w:val="28"/>
        </w:rPr>
        <w:t xml:space="preserve">). </w:t>
      </w:r>
    </w:p>
    <w:p w:rsidR="00E65338" w:rsidRPr="00BC6444" w:rsidRDefault="00E65338" w:rsidP="00E65338">
      <w:pPr>
        <w:tabs>
          <w:tab w:val="left" w:pos="709"/>
        </w:tabs>
        <w:spacing w:after="0" w:line="240" w:lineRule="auto"/>
        <w:ind w:firstLine="709"/>
        <w:contextualSpacing/>
        <w:jc w:val="right"/>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Диаграмма 1</w:t>
      </w:r>
      <w:r w:rsidR="00EF4F86" w:rsidRPr="00BC6444">
        <w:rPr>
          <w:rFonts w:ascii="Times New Roman" w:eastAsia="Times New Roman" w:hAnsi="Times New Roman" w:cs="Times New Roman"/>
          <w:sz w:val="28"/>
          <w:szCs w:val="28"/>
        </w:rPr>
        <w:t>6</w:t>
      </w:r>
    </w:p>
    <w:p w:rsidR="00E65338" w:rsidRPr="00BC6444" w:rsidRDefault="00E65338" w:rsidP="00E65338">
      <w:pPr>
        <w:tabs>
          <w:tab w:val="left" w:pos="709"/>
        </w:tabs>
        <w:spacing w:after="0" w:line="240" w:lineRule="auto"/>
        <w:contextualSpacing/>
        <w:jc w:val="right"/>
        <w:rPr>
          <w:rFonts w:ascii="Times New Roman" w:eastAsia="Times New Roman" w:hAnsi="Times New Roman" w:cs="Times New Roman"/>
          <w:sz w:val="28"/>
          <w:szCs w:val="28"/>
        </w:rPr>
      </w:pPr>
      <w:r w:rsidRPr="00BC6444">
        <w:rPr>
          <w:rFonts w:ascii="Times New Roman" w:eastAsia="Times New Roman" w:hAnsi="Times New Roman" w:cs="Times New Roman"/>
          <w:noProof/>
          <w:lang w:eastAsia="ru-RU"/>
        </w:rPr>
        <w:drawing>
          <wp:inline distT="0" distB="0" distL="0" distR="0" wp14:anchorId="747D4236" wp14:editId="0461FCC5">
            <wp:extent cx="6443932" cy="3856007"/>
            <wp:effectExtent l="0" t="0" r="0" b="0"/>
            <wp:docPr id="39" name="Рисунок 39" descr="C:\Users\kurmazovdp\AppData\Local\Temp\LanDocs3\Январь - декабрь 2025_11_13_01_2026(ver1).jp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urmazovdp\AppData\Local\Temp\LanDocs3\Январь - декабрь 2025_11_13_01_2026(ver1).jpg~0.jpg"/>
                    <pic:cNvPicPr>
                      <a:picLocks noChangeAspect="1" noChangeArrowheads="1"/>
                    </pic:cNvPicPr>
                  </pic:nvPicPr>
                  <pic:blipFill rotWithShape="1">
                    <a:blip r:embed="rId45">
                      <a:extLst>
                        <a:ext uri="{28A0092B-C50C-407E-A947-70E740481C1C}">
                          <a14:useLocalDpi xmlns:a14="http://schemas.microsoft.com/office/drawing/2010/main" val="0"/>
                        </a:ext>
                      </a:extLst>
                    </a:blip>
                    <a:srcRect r="19442" b="13574"/>
                    <a:stretch/>
                  </pic:blipFill>
                  <pic:spPr bwMode="auto">
                    <a:xfrm>
                      <a:off x="0" y="0"/>
                      <a:ext cx="6456452" cy="3863499"/>
                    </a:xfrm>
                    <a:prstGeom prst="rect">
                      <a:avLst/>
                    </a:prstGeom>
                    <a:noFill/>
                    <a:ln>
                      <a:noFill/>
                    </a:ln>
                    <a:extLst>
                      <a:ext uri="{53640926-AAD7-44D8-BBD7-CCE9431645EC}">
                        <a14:shadowObscured xmlns:a14="http://schemas.microsoft.com/office/drawing/2010/main"/>
                      </a:ext>
                    </a:extLst>
                  </pic:spPr>
                </pic:pic>
              </a:graphicData>
            </a:graphic>
          </wp:inline>
        </w:drawing>
      </w: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65338" w:rsidRPr="00BC6444" w:rsidRDefault="00E65338" w:rsidP="00E65338">
      <w:pPr>
        <w:tabs>
          <w:tab w:val="left" w:pos="0"/>
        </w:tabs>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По сравнению с 2024 годом количество изданных сертификатов ключей проверки электронной подписи увеличилось на 2 285 сертификатов или на 6,9% (Диаграмма </w:t>
      </w:r>
      <w:r w:rsidR="00EF4F86" w:rsidRPr="00BC6444">
        <w:rPr>
          <w:rFonts w:ascii="Times New Roman" w:eastAsia="Times New Roman" w:hAnsi="Times New Roman" w:cs="Times New Roman"/>
          <w:sz w:val="28"/>
          <w:szCs w:val="28"/>
        </w:rPr>
        <w:t>17</w:t>
      </w:r>
      <w:r w:rsidRPr="00BC6444">
        <w:rPr>
          <w:rFonts w:ascii="Times New Roman" w:eastAsia="Times New Roman" w:hAnsi="Times New Roman" w:cs="Times New Roman"/>
          <w:sz w:val="28"/>
          <w:szCs w:val="28"/>
        </w:rPr>
        <w:t>).</w:t>
      </w:r>
    </w:p>
    <w:p w:rsidR="00E65338" w:rsidRPr="00BC6444" w:rsidRDefault="00E65338" w:rsidP="00E65338">
      <w:pPr>
        <w:tabs>
          <w:tab w:val="left" w:pos="709"/>
        </w:tabs>
        <w:ind w:firstLine="709"/>
        <w:contextualSpacing/>
        <w:jc w:val="right"/>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Диаграмма </w:t>
      </w:r>
      <w:r w:rsidR="00EF4F86" w:rsidRPr="00BC6444">
        <w:rPr>
          <w:rFonts w:ascii="Times New Roman" w:eastAsia="Times New Roman" w:hAnsi="Times New Roman" w:cs="Times New Roman"/>
          <w:sz w:val="28"/>
          <w:szCs w:val="28"/>
        </w:rPr>
        <w:t>17</w:t>
      </w:r>
    </w:p>
    <w:p w:rsidR="00E65338" w:rsidRPr="00BC6444" w:rsidRDefault="00E65338" w:rsidP="00E65338">
      <w:pPr>
        <w:tabs>
          <w:tab w:val="left" w:pos="709"/>
        </w:tabs>
        <w:contextualSpacing/>
        <w:jc w:val="right"/>
        <w:rPr>
          <w:rFonts w:ascii="Times New Roman" w:eastAsia="Times New Roman" w:hAnsi="Times New Roman" w:cs="Times New Roman"/>
          <w:sz w:val="28"/>
          <w:szCs w:val="28"/>
        </w:rPr>
      </w:pPr>
    </w:p>
    <w:p w:rsidR="00E65338" w:rsidRPr="00BC6444" w:rsidRDefault="00005EE0" w:rsidP="00005EE0">
      <w:pPr>
        <w:tabs>
          <w:tab w:val="left" w:pos="-851"/>
        </w:tabs>
        <w:ind w:left="-1134"/>
        <w:contextualSpacing/>
        <w:jc w:val="right"/>
        <w:rPr>
          <w:rFonts w:ascii="Calibri" w:eastAsia="Times New Roman" w:hAnsi="Calibri" w:cs="Calibri"/>
          <w:noProof/>
          <w:sz w:val="28"/>
          <w:szCs w:val="28"/>
        </w:rPr>
      </w:pPr>
      <w:r>
        <w:rPr>
          <w:rFonts w:ascii="Calibri" w:eastAsia="Times New Roman" w:hAnsi="Calibri" w:cs="Calibri"/>
          <w:noProof/>
          <w:sz w:val="28"/>
          <w:szCs w:val="28"/>
          <w:lang w:eastAsia="ru-RU"/>
        </w:rPr>
        <w:drawing>
          <wp:inline distT="0" distB="0" distL="0" distR="0">
            <wp:extent cx="7163637" cy="3758983"/>
            <wp:effectExtent l="0" t="0" r="0" b="0"/>
            <wp:docPr id="1" name="Рисунок 1" descr="C:\Users\KozhevnikovaIA\AppData\Local\Microsoft\Windows\INetCache\Content.Outlook\HXT1K7L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zhevnikovaIA\AppData\Local\Microsoft\Windows\INetCache\Content.Outlook\HXT1K7L7\1.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7178946" cy="3767016"/>
                    </a:xfrm>
                    <a:prstGeom prst="rect">
                      <a:avLst/>
                    </a:prstGeom>
                    <a:noFill/>
                    <a:ln>
                      <a:noFill/>
                    </a:ln>
                  </pic:spPr>
                </pic:pic>
              </a:graphicData>
            </a:graphic>
          </wp:inline>
        </w:drawing>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15.8.</w:t>
      </w:r>
      <w:r w:rsidRPr="00BC6444">
        <w:rPr>
          <w:rFonts w:ascii="Times New Roman" w:eastAsia="Times New Roman" w:hAnsi="Times New Roman" w:cs="Times New Roman"/>
          <w:b/>
          <w:bCs/>
          <w:sz w:val="28"/>
          <w:szCs w:val="28"/>
        </w:rPr>
        <w:tab/>
        <w:t>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p>
    <w:p w:rsidR="00E65338" w:rsidRPr="00BC6444" w:rsidRDefault="00E65338" w:rsidP="00E65338">
      <w:pPr>
        <w:tabs>
          <w:tab w:val="left" w:pos="993"/>
        </w:tabs>
        <w:spacing w:after="0" w:line="240" w:lineRule="auto"/>
        <w:ind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В 2025 году для бесперебойного взаимодействия между сегментами Удостоверяющего центра Федерального казначейства и Управления осуществлялась эксплуатация, техническое обслуживание и восстановление работоспособности:</w:t>
      </w:r>
    </w:p>
    <w:p w:rsidR="00E65338" w:rsidRPr="00BC6444" w:rsidRDefault="00E65338" w:rsidP="00406DD0">
      <w:pPr>
        <w:numPr>
          <w:ilvl w:val="0"/>
          <w:numId w:val="35"/>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оборудования</w:t>
      </w:r>
      <w:r w:rsidRPr="00BC6444">
        <w:rPr>
          <w:rFonts w:ascii="Times New Roman" w:eastAsia="Times New Roman" w:hAnsi="Times New Roman" w:cs="Times New Roman"/>
          <w:spacing w:val="-2"/>
          <w:sz w:val="28"/>
          <w:szCs w:val="28"/>
        </w:rPr>
        <w:t xml:space="preserve"> аппаратно-программного комплекса  шифрования «Континент» (АПКШ «Континент») 3.М</w:t>
      </w:r>
      <w:proofErr w:type="gramStart"/>
      <w:r w:rsidRPr="00BC6444">
        <w:rPr>
          <w:rFonts w:ascii="Times New Roman" w:eastAsia="Times New Roman" w:hAnsi="Times New Roman" w:cs="Times New Roman"/>
          <w:spacing w:val="-2"/>
          <w:sz w:val="28"/>
          <w:szCs w:val="28"/>
        </w:rPr>
        <w:t>2</w:t>
      </w:r>
      <w:proofErr w:type="gramEnd"/>
      <w:r w:rsidRPr="00BC6444">
        <w:rPr>
          <w:rFonts w:ascii="Times New Roman" w:eastAsia="Times New Roman" w:hAnsi="Times New Roman" w:cs="Times New Roman"/>
          <w:spacing w:val="-2"/>
          <w:sz w:val="28"/>
          <w:szCs w:val="28"/>
        </w:rPr>
        <w:t>;</w:t>
      </w:r>
    </w:p>
    <w:p w:rsidR="00E65338" w:rsidRPr="00BC6444" w:rsidRDefault="00E65338" w:rsidP="00406DD0">
      <w:pPr>
        <w:numPr>
          <w:ilvl w:val="0"/>
          <w:numId w:val="35"/>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технических средств (автоматизированных рабочих мест и коммутаторов), предназначенных для функционирования программно-аппаратного комплекса «</w:t>
      </w:r>
      <w:proofErr w:type="spellStart"/>
      <w:r w:rsidRPr="00BC6444">
        <w:rPr>
          <w:rFonts w:ascii="Times New Roman" w:eastAsia="Times New Roman" w:hAnsi="Times New Roman" w:cs="Times New Roman"/>
          <w:sz w:val="28"/>
          <w:szCs w:val="28"/>
        </w:rPr>
        <w:t>Юнисерт</w:t>
      </w:r>
      <w:proofErr w:type="spellEnd"/>
      <w:r w:rsidRPr="00BC6444">
        <w:rPr>
          <w:rFonts w:ascii="Times New Roman" w:eastAsia="Times New Roman" w:hAnsi="Times New Roman" w:cs="Times New Roman"/>
          <w:sz w:val="28"/>
          <w:szCs w:val="28"/>
        </w:rPr>
        <w:t>-ГОСТ, версия 4.0».</w:t>
      </w:r>
    </w:p>
    <w:p w:rsidR="00E65338" w:rsidRPr="00BC6444" w:rsidRDefault="00E65338" w:rsidP="00E65338">
      <w:pPr>
        <w:tabs>
          <w:tab w:val="left" w:pos="1418"/>
        </w:tabs>
        <w:spacing w:after="0" w:line="240" w:lineRule="auto"/>
        <w:ind w:firstLine="709"/>
        <w:jc w:val="both"/>
        <w:rPr>
          <w:rFonts w:ascii="Times New Roman" w:eastAsia="Times New Roman" w:hAnsi="Times New Roman" w:cs="Times New Roman"/>
          <w:b/>
          <w:bCs/>
          <w:sz w:val="28"/>
          <w:szCs w:val="28"/>
        </w:rPr>
      </w:pPr>
      <w:r w:rsidRPr="00BC6444">
        <w:rPr>
          <w:rFonts w:ascii="Times New Roman" w:eastAsia="Times New Roman" w:hAnsi="Times New Roman" w:cs="Times New Roman"/>
          <w:b/>
          <w:bCs/>
          <w:sz w:val="28"/>
          <w:szCs w:val="28"/>
        </w:rPr>
        <w:t>15.9.</w:t>
      </w:r>
      <w:r w:rsidRPr="00BC6444">
        <w:rPr>
          <w:rFonts w:ascii="Times New Roman" w:eastAsia="Times New Roman" w:hAnsi="Times New Roman" w:cs="Times New Roman"/>
          <w:b/>
          <w:bCs/>
          <w:sz w:val="28"/>
          <w:szCs w:val="28"/>
        </w:rPr>
        <w:tab/>
        <w:t xml:space="preserve">Обеспечение </w:t>
      </w:r>
      <w:proofErr w:type="gramStart"/>
      <w:r w:rsidRPr="00BC6444">
        <w:rPr>
          <w:rFonts w:ascii="Times New Roman" w:eastAsia="Times New Roman" w:hAnsi="Times New Roman" w:cs="Times New Roman"/>
          <w:b/>
          <w:bCs/>
          <w:sz w:val="28"/>
          <w:szCs w:val="28"/>
        </w:rPr>
        <w:t>функционирования органа криптографической защиты Управления Федерального казначейства</w:t>
      </w:r>
      <w:proofErr w:type="gramEnd"/>
      <w:r w:rsidRPr="00BC6444">
        <w:rPr>
          <w:rFonts w:ascii="Times New Roman" w:eastAsia="Times New Roman" w:hAnsi="Times New Roman" w:cs="Times New Roman"/>
          <w:b/>
          <w:bCs/>
          <w:sz w:val="28"/>
          <w:szCs w:val="28"/>
        </w:rPr>
        <w:t xml:space="preserve"> по Омской области</w:t>
      </w:r>
    </w:p>
    <w:p w:rsidR="00E65338" w:rsidRPr="00BC6444" w:rsidRDefault="00E65338" w:rsidP="00E65338">
      <w:pPr>
        <w:spacing w:after="0" w:line="240" w:lineRule="auto"/>
        <w:ind w:firstLine="851"/>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В 2025 году, согласно указаниям Федерального казначейства, осуществлялась эксплуатация ИС АОКЗ, предназначенной для автоматизации деятельности органов криптографической защиты информации, не содержащей сведения, составляющие государственную тайну, а также создания </w:t>
      </w:r>
      <w:proofErr w:type="spellStart"/>
      <w:r w:rsidRPr="00BC6444">
        <w:rPr>
          <w:rFonts w:ascii="Times New Roman" w:eastAsia="Times New Roman" w:hAnsi="Times New Roman" w:cs="Times New Roman"/>
          <w:sz w:val="28"/>
          <w:szCs w:val="28"/>
        </w:rPr>
        <w:t>клиентоориентированного</w:t>
      </w:r>
      <w:proofErr w:type="spellEnd"/>
      <w:r w:rsidRPr="00BC6444">
        <w:rPr>
          <w:rFonts w:ascii="Times New Roman" w:eastAsia="Times New Roman" w:hAnsi="Times New Roman" w:cs="Times New Roman"/>
          <w:sz w:val="28"/>
          <w:szCs w:val="28"/>
        </w:rPr>
        <w:t xml:space="preserve"> сервиса для самостоятельного получения обслуживаемыми в Федеральном казначействе организациями дистрибутивов </w:t>
      </w:r>
      <w:r w:rsidRPr="00BC6444">
        <w:rPr>
          <w:rFonts w:ascii="Times New Roman" w:eastAsia="Times New Roman" w:hAnsi="Times New Roman" w:cs="Times New Roman"/>
          <w:sz w:val="28"/>
          <w:szCs w:val="28"/>
        </w:rPr>
        <w:lastRenderedPageBreak/>
        <w:t>программных СКЗИ, эксплуатационной и технической документации к ним и лицензионных ключей.</w:t>
      </w:r>
    </w:p>
    <w:p w:rsidR="00E65338" w:rsidRPr="00BC6444" w:rsidRDefault="00E65338" w:rsidP="00E65338">
      <w:pPr>
        <w:spacing w:after="0" w:line="240" w:lineRule="auto"/>
        <w:ind w:firstLine="709"/>
        <w:jc w:val="both"/>
        <w:rPr>
          <w:rFonts w:ascii="Times New Roman" w:eastAsia="Times New Roman" w:hAnsi="Times New Roman" w:cs="Times New Roman"/>
        </w:rPr>
      </w:pPr>
      <w:r w:rsidRPr="00BC6444">
        <w:rPr>
          <w:rFonts w:ascii="Times New Roman" w:eastAsia="Times New Roman" w:hAnsi="Times New Roman" w:cs="Times New Roman"/>
          <w:bCs/>
          <w:sz w:val="28"/>
          <w:szCs w:val="28"/>
        </w:rPr>
        <w:t>Таким образом, в результате реализации основных направлений деятельности  обеспечена защита информации, обрабатываемой в ИС Управления, доступ к которой ограничен федеральными законами, а также  обеспечено бесперебойное управление сертификатами ключей проверки электронных подписей, выданных Региональным центром регистрации Управления.</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 Организация и осуществление внутреннего государственного финансового контроля</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В 2025 году функции по контролю в финансово-бюджетной сфере осуществлялись Управлением в соответствии с полномочиями, установленными БК Российской Федерации, Жилищным кодексом Российской Федерации, Федеральным законом № 44-ФЗ, федеральными стандартами внутреннего государственного (муниципального) финансового контроля, утвержденными постановлениями Правительства Российской Федерации, </w:t>
      </w:r>
      <w:r w:rsidRPr="00BC6444">
        <w:rPr>
          <w:rFonts w:ascii="Times New Roman" w:eastAsia="Times New Roman" w:hAnsi="Times New Roman" w:cs="Times New Roman"/>
          <w:color w:val="000000" w:themeColor="text1"/>
          <w:sz w:val="28"/>
          <w:szCs w:val="28"/>
          <w:lang w:eastAsia="ru-RU"/>
        </w:rPr>
        <w:t>Порядком осуществления</w:t>
      </w:r>
      <w:r w:rsidRPr="00BC6444">
        <w:rPr>
          <w:rFonts w:ascii="Times New Roman" w:eastAsia="Calibri" w:hAnsi="Times New Roman" w:cs="Times New Roman"/>
          <w:color w:val="000000" w:themeColor="text1"/>
          <w:sz w:val="28"/>
          <w:szCs w:val="28"/>
        </w:rPr>
        <w:t xml:space="preserve"> Федеральным казначейством полномочий по контролю в финансово</w:t>
      </w:r>
      <w:r w:rsidRPr="00BC6444">
        <w:rPr>
          <w:rFonts w:ascii="Times New Roman" w:eastAsia="Calibri" w:hAnsi="Times New Roman" w:cs="Times New Roman"/>
          <w:color w:val="000000" w:themeColor="text1"/>
          <w:sz w:val="28"/>
          <w:szCs w:val="28"/>
        </w:rPr>
        <w:noBreakHyphen/>
        <w:t xml:space="preserve">бюджетной сфере, утвержденным постановлением Правительства Российской Федерации от 28 ноября 2013 г. № 1092, </w:t>
      </w:r>
      <w:r w:rsidRPr="00BC6444">
        <w:rPr>
          <w:rFonts w:ascii="Times New Roman" w:eastAsia="Times New Roman" w:hAnsi="Times New Roman" w:cs="Times New Roman"/>
          <w:sz w:val="28"/>
          <w:szCs w:val="28"/>
          <w:lang w:eastAsia="ru-RU"/>
        </w:rPr>
        <w:t>Положением</w:t>
      </w:r>
      <w:proofErr w:type="gramEnd"/>
      <w:r w:rsidRPr="00BC6444">
        <w:rPr>
          <w:rFonts w:ascii="Times New Roman" w:eastAsia="Times New Roman" w:hAnsi="Times New Roman" w:cs="Times New Roman"/>
          <w:sz w:val="28"/>
          <w:szCs w:val="28"/>
          <w:lang w:eastAsia="ru-RU"/>
        </w:rPr>
        <w:t xml:space="preserve"> об Управлении, утвержденным приказом Федерального казначейства от 27 декабря 2013 г. № 316, и иными законодательными и нормативными правовыми актами Российской Федерации. </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В рамках полномочий по внутреннему государственному финансовому контролю Управление в 2025 году выполняло следующие задачи:</w:t>
      </w:r>
    </w:p>
    <w:p w:rsidR="00975170" w:rsidRPr="00BC6444" w:rsidRDefault="00975170" w:rsidP="00406DD0">
      <w:pPr>
        <w:numPr>
          <w:ilvl w:val="0"/>
          <w:numId w:val="36"/>
        </w:numPr>
        <w:tabs>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осуществление в установленном порядке внутреннего государственного финансового </w:t>
      </w:r>
      <w:proofErr w:type="gramStart"/>
      <w:r w:rsidRPr="00BC6444">
        <w:rPr>
          <w:rFonts w:ascii="Times New Roman" w:eastAsia="Times New Roman" w:hAnsi="Times New Roman" w:cs="Times New Roman"/>
          <w:sz w:val="28"/>
          <w:szCs w:val="28"/>
          <w:lang w:eastAsia="ru-RU"/>
        </w:rPr>
        <w:t>контроля за</w:t>
      </w:r>
      <w:proofErr w:type="gramEnd"/>
      <w:r w:rsidRPr="00BC6444">
        <w:rPr>
          <w:rFonts w:ascii="Times New Roman" w:eastAsia="Times New Roman" w:hAnsi="Times New Roman" w:cs="Times New Roman"/>
          <w:sz w:val="28"/>
          <w:szCs w:val="28"/>
          <w:lang w:eastAsia="ru-RU"/>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w:t>
      </w:r>
    </w:p>
    <w:p w:rsidR="00975170" w:rsidRPr="00BC6444" w:rsidRDefault="00975170" w:rsidP="00406DD0">
      <w:pPr>
        <w:numPr>
          <w:ilvl w:val="0"/>
          <w:numId w:val="36"/>
        </w:numPr>
        <w:tabs>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осуществление функций и полномочий по контролю в сфере закупок для обеспечения государственных и муниципальных нужд, определенных в соответствии с Федеральным законом № 44-ФЗ;</w:t>
      </w:r>
    </w:p>
    <w:p w:rsidR="00975170" w:rsidRPr="00BC6444" w:rsidRDefault="00975170" w:rsidP="00406DD0">
      <w:pPr>
        <w:numPr>
          <w:ilvl w:val="0"/>
          <w:numId w:val="36"/>
        </w:numPr>
        <w:tabs>
          <w:tab w:val="left" w:pos="851"/>
        </w:tabs>
        <w:spacing w:after="0" w:line="240" w:lineRule="auto"/>
        <w:ind w:left="0" w:firstLine="710"/>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осуществление </w:t>
      </w:r>
      <w:proofErr w:type="gramStart"/>
      <w:r w:rsidRPr="00BC6444">
        <w:rPr>
          <w:rFonts w:ascii="Times New Roman" w:eastAsia="Times New Roman" w:hAnsi="Times New Roman" w:cs="Times New Roman"/>
          <w:sz w:val="28"/>
          <w:szCs w:val="28"/>
          <w:lang w:eastAsia="ru-RU"/>
        </w:rPr>
        <w:t>контроля за</w:t>
      </w:r>
      <w:proofErr w:type="gramEnd"/>
      <w:r w:rsidRPr="00BC6444">
        <w:rPr>
          <w:rFonts w:ascii="Times New Roman" w:eastAsia="Times New Roman" w:hAnsi="Times New Roman" w:cs="Times New Roman"/>
          <w:sz w:val="28"/>
          <w:szCs w:val="28"/>
          <w:lang w:eastAsia="ru-RU"/>
        </w:rPr>
        <w:t xml:space="preserve"> использованием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w:t>
      </w:r>
    </w:p>
    <w:p w:rsidR="00975170" w:rsidRPr="00BC6444" w:rsidRDefault="00975170" w:rsidP="00406DD0">
      <w:pPr>
        <w:numPr>
          <w:ilvl w:val="0"/>
          <w:numId w:val="36"/>
        </w:numPr>
        <w:tabs>
          <w:tab w:val="left" w:pos="851"/>
        </w:tabs>
        <w:spacing w:after="0" w:line="240" w:lineRule="auto"/>
        <w:ind w:left="0" w:firstLine="710"/>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принятие </w:t>
      </w:r>
      <w:r w:rsidRPr="00BC6444">
        <w:rPr>
          <w:rFonts w:ascii="Times New Roman" w:eastAsia="Calibri" w:hAnsi="Times New Roman" w:cs="Times New Roman"/>
          <w:sz w:val="28"/>
          <w:szCs w:val="28"/>
        </w:rPr>
        <w:t>мер по повышению эффективности контроля и надзора в установленной сфере деятельности;</w:t>
      </w:r>
    </w:p>
    <w:p w:rsidR="00975170" w:rsidRPr="00BC6444" w:rsidRDefault="00AF5448" w:rsidP="00406DD0">
      <w:pPr>
        <w:numPr>
          <w:ilvl w:val="0"/>
          <w:numId w:val="36"/>
        </w:numPr>
        <w:tabs>
          <w:tab w:val="left" w:pos="851"/>
        </w:tabs>
        <w:spacing w:after="0" w:line="240" w:lineRule="auto"/>
        <w:ind w:left="0" w:firstLine="709"/>
        <w:contextualSpacing/>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 </w:t>
      </w:r>
      <w:r w:rsidR="00975170" w:rsidRPr="00BC6444">
        <w:rPr>
          <w:rFonts w:ascii="Times New Roman" w:eastAsia="Times New Roman" w:hAnsi="Times New Roman" w:cs="Times New Roman"/>
          <w:sz w:val="28"/>
          <w:szCs w:val="28"/>
          <w:lang w:eastAsia="ru-RU"/>
        </w:rPr>
        <w:t xml:space="preserve">осуществление организационно-аналитической работы при </w:t>
      </w:r>
      <w:r w:rsidRPr="00BC6444">
        <w:rPr>
          <w:rFonts w:ascii="Times New Roman" w:eastAsia="Times New Roman" w:hAnsi="Times New Roman" w:cs="Times New Roman"/>
          <w:sz w:val="28"/>
          <w:szCs w:val="28"/>
          <w:lang w:eastAsia="ru-RU"/>
        </w:rPr>
        <w:t xml:space="preserve">проведении </w:t>
      </w:r>
      <w:r w:rsidR="00975170" w:rsidRPr="00BC6444">
        <w:rPr>
          <w:rFonts w:ascii="Times New Roman" w:eastAsia="Times New Roman" w:hAnsi="Times New Roman" w:cs="Times New Roman"/>
          <w:sz w:val="28"/>
          <w:szCs w:val="28"/>
          <w:lang w:eastAsia="ru-RU"/>
        </w:rPr>
        <w:t>контрольной деятельности в Управлении.</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16.2. Формирование, утверждение Плана контрольных мероприятий на 202</w:t>
      </w:r>
      <w:r w:rsidR="00AF5448" w:rsidRPr="00BC6444">
        <w:rPr>
          <w:rFonts w:ascii="Times New Roman" w:eastAsia="Times New Roman" w:hAnsi="Times New Roman" w:cs="Times New Roman"/>
          <w:b/>
          <w:sz w:val="28"/>
          <w:szCs w:val="28"/>
          <w:lang w:eastAsia="ru-RU"/>
        </w:rPr>
        <w:t>5</w:t>
      </w:r>
      <w:r w:rsidRPr="00BC6444">
        <w:rPr>
          <w:rFonts w:ascii="Times New Roman" w:eastAsia="Times New Roman" w:hAnsi="Times New Roman" w:cs="Times New Roman"/>
          <w:b/>
          <w:sz w:val="28"/>
          <w:szCs w:val="28"/>
          <w:lang w:eastAsia="ru-RU"/>
        </w:rPr>
        <w:t xml:space="preserve"> год</w:t>
      </w:r>
    </w:p>
    <w:p w:rsidR="00975170" w:rsidRPr="00BC6444" w:rsidRDefault="00975170" w:rsidP="00975170">
      <w:pPr>
        <w:spacing w:after="0" w:line="240" w:lineRule="auto"/>
        <w:ind w:firstLine="709"/>
        <w:jc w:val="both"/>
        <w:rPr>
          <w:rFonts w:ascii="Times New Roman" w:hAnsi="Times New Roman" w:cs="Times New Roman"/>
          <w:sz w:val="28"/>
          <w:szCs w:val="28"/>
        </w:rPr>
      </w:pPr>
      <w:proofErr w:type="gramStart"/>
      <w:r w:rsidRPr="00BC6444">
        <w:rPr>
          <w:rFonts w:ascii="Times New Roman" w:eastAsia="Calibri" w:hAnsi="Times New Roman" w:cs="Times New Roman"/>
          <w:sz w:val="28"/>
          <w:szCs w:val="28"/>
        </w:rPr>
        <w:t xml:space="preserve">План контрольных мероприятий на 2025 год (далее – План на 2025 год) сформирован и утвержден </w:t>
      </w:r>
      <w:r w:rsidRPr="00BC6444">
        <w:rPr>
          <w:rFonts w:ascii="Times New Roman" w:eastAsia="Times New Roman" w:hAnsi="Times New Roman" w:cs="Times New Roman"/>
          <w:sz w:val="28"/>
          <w:szCs w:val="28"/>
          <w:lang w:eastAsia="ru-RU"/>
        </w:rPr>
        <w:t xml:space="preserve">в соответствии с положениями Федерального стандарта «Планирование проверок, ревизий и обследований», утвержденного постановлением Правительства Российской Федерации от 27 февраля 2020 г. № 208, Регламентом </w:t>
      </w:r>
      <w:r w:rsidRPr="00BC6444">
        <w:rPr>
          <w:rFonts w:ascii="Times New Roman" w:eastAsia="Times New Roman" w:hAnsi="Times New Roman" w:cs="Times New Roman"/>
          <w:sz w:val="28"/>
          <w:szCs w:val="28"/>
          <w:lang w:eastAsia="ru-RU"/>
        </w:rPr>
        <w:lastRenderedPageBreak/>
        <w:t>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 утвержденным</w:t>
      </w:r>
      <w:proofErr w:type="gramEnd"/>
      <w:r w:rsidRPr="00BC6444">
        <w:rPr>
          <w:rFonts w:ascii="Times New Roman" w:eastAsia="Times New Roman" w:hAnsi="Times New Roman" w:cs="Times New Roman"/>
          <w:sz w:val="28"/>
          <w:szCs w:val="28"/>
          <w:lang w:eastAsia="ru-RU"/>
        </w:rPr>
        <w:t xml:space="preserve"> приказом Федерального казначейства от 01 июня 2021 г. № 174.</w:t>
      </w:r>
    </w:p>
    <w:p w:rsidR="00975170" w:rsidRPr="00BC6444" w:rsidRDefault="00975170" w:rsidP="00B74A46">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 xml:space="preserve">Формирование Плана на 2025 год осуществлялось в </w:t>
      </w:r>
      <w:r w:rsidR="00B74A46" w:rsidRPr="00BC6444">
        <w:rPr>
          <w:rFonts w:ascii="Times New Roman" w:hAnsi="Times New Roman" w:cs="Times New Roman"/>
          <w:sz w:val="28"/>
          <w:szCs w:val="28"/>
        </w:rPr>
        <w:t xml:space="preserve"> подсистеме финансового контроля государственной интегрированной информационной системы управления общественными финансами «Электронный бюджет» (ПФК – Внутренний государственный финансовый контроль) </w:t>
      </w:r>
      <w:r w:rsidR="006A1536" w:rsidRPr="00BC6444">
        <w:rPr>
          <w:rFonts w:ascii="Times New Roman" w:hAnsi="Times New Roman" w:cs="Times New Roman"/>
          <w:sz w:val="28"/>
          <w:szCs w:val="28"/>
        </w:rPr>
        <w:t xml:space="preserve">(далее </w:t>
      </w:r>
      <w:r w:rsidR="006A1536" w:rsidRPr="00BC6444">
        <w:rPr>
          <w:rFonts w:ascii="Times New Roman" w:eastAsia="Calibri" w:hAnsi="Times New Roman" w:cs="Times New Roman"/>
          <w:sz w:val="28"/>
          <w:szCs w:val="28"/>
        </w:rPr>
        <w:t xml:space="preserve">– </w:t>
      </w:r>
      <w:r w:rsidR="006A1536" w:rsidRPr="00BC6444">
        <w:rPr>
          <w:rFonts w:ascii="Times New Roman" w:hAnsi="Times New Roman" w:cs="Times New Roman"/>
          <w:sz w:val="28"/>
          <w:szCs w:val="28"/>
        </w:rPr>
        <w:t xml:space="preserve"> </w:t>
      </w:r>
      <w:r w:rsidRPr="00BC6444">
        <w:rPr>
          <w:rFonts w:ascii="Times New Roman" w:eastAsia="Times New Roman" w:hAnsi="Times New Roman" w:cs="Times New Roman"/>
          <w:sz w:val="28"/>
          <w:szCs w:val="28"/>
          <w:lang w:eastAsia="ru-RU"/>
        </w:rPr>
        <w:t>ПФК ВГФК ГИИС ЭБ</w:t>
      </w:r>
      <w:r w:rsidR="006A1536" w:rsidRPr="00BC6444">
        <w:rPr>
          <w:rFonts w:ascii="Times New Roman" w:eastAsia="Times New Roman" w:hAnsi="Times New Roman" w:cs="Times New Roman"/>
          <w:sz w:val="28"/>
          <w:szCs w:val="28"/>
          <w:lang w:eastAsia="ru-RU"/>
        </w:rPr>
        <w:t>)</w:t>
      </w:r>
      <w:r w:rsidRPr="00BC6444">
        <w:rPr>
          <w:rFonts w:ascii="Times New Roman" w:eastAsia="Times New Roman" w:hAnsi="Times New Roman" w:cs="Times New Roman"/>
          <w:sz w:val="28"/>
          <w:szCs w:val="28"/>
          <w:lang w:eastAsia="ru-RU"/>
        </w:rPr>
        <w:t xml:space="preserve"> с учетом риск</w:t>
      </w:r>
      <w:r w:rsidRPr="00BC6444">
        <w:rPr>
          <w:rFonts w:ascii="Times New Roman" w:eastAsia="Times New Roman" w:hAnsi="Times New Roman" w:cs="Times New Roman"/>
          <w:sz w:val="28"/>
          <w:szCs w:val="28"/>
          <w:lang w:eastAsia="ru-RU"/>
        </w:rPr>
        <w:noBreakHyphen/>
        <w:t>ориентированного подхода в соответствии с Временным руководством по применению Федеральным казначейством риск-ориентированного подхода при осуществлении контрольной деятельности в финансово-бюджетной сфере, утвержденным приказом Федерального казначейства от 01 июня 2021 г</w:t>
      </w:r>
      <w:proofErr w:type="gramEnd"/>
      <w:r w:rsidRPr="00BC6444">
        <w:rPr>
          <w:rFonts w:ascii="Times New Roman" w:eastAsia="Times New Roman" w:hAnsi="Times New Roman" w:cs="Times New Roman"/>
          <w:sz w:val="28"/>
          <w:szCs w:val="28"/>
          <w:lang w:eastAsia="ru-RU"/>
        </w:rPr>
        <w:t>. № 173, посредством сбора и анализа информации об объектах контроля и предметах контроля в инструменте «Анализ рисков» подсистемы информационно-аналитического обеспечения ГИИС ЭБ (ПИАО ГИИС ЭБ) с целью определения оценки значений критериев «существенность» и «вероятность».</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Исходя из необходимости обеспечения реализации всех полномочий по контролю в финансово-бюджетной сфере, в План на 2025 год включены контрольные мероприятия в отношении объектов, по которым поступили централизованные задания и поручения Федерального казначейства, поручения правоохранительных органов, а также мероприятия в сфере реализации социально</w:t>
      </w:r>
      <w:r w:rsidRPr="00BC6444">
        <w:rPr>
          <w:rFonts w:ascii="Times New Roman" w:eastAsia="Times New Roman" w:hAnsi="Times New Roman" w:cs="Times New Roman"/>
          <w:sz w:val="28"/>
          <w:szCs w:val="28"/>
          <w:lang w:eastAsia="ru-RU"/>
        </w:rPr>
        <w:noBreakHyphen/>
        <w:t xml:space="preserve">значимых государственных программ Российской Федерации, федеральных целевых программ. </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r w:rsidRPr="00BC6444">
        <w:rPr>
          <w:rFonts w:ascii="Times New Roman" w:eastAsia="Times New Roman" w:hAnsi="Times New Roman" w:cs="Times New Roman"/>
          <w:sz w:val="28"/>
          <w:szCs w:val="28"/>
          <w:lang w:eastAsia="ru-RU"/>
        </w:rPr>
        <w:t xml:space="preserve">План на 2025 год утвержден руководителем Управления 16 декабря 2024 г. </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16.3. Исполнение Плана контрольных мероприятий на 202</w:t>
      </w:r>
      <w:r w:rsidR="00F420A4" w:rsidRPr="00BC6444">
        <w:rPr>
          <w:rFonts w:ascii="Times New Roman" w:eastAsia="Times New Roman" w:hAnsi="Times New Roman" w:cs="Times New Roman"/>
          <w:b/>
          <w:sz w:val="28"/>
          <w:szCs w:val="28"/>
          <w:lang w:eastAsia="ru-RU"/>
        </w:rPr>
        <w:t>5</w:t>
      </w:r>
      <w:r w:rsidRPr="00BC6444">
        <w:rPr>
          <w:rFonts w:ascii="Times New Roman" w:eastAsia="Times New Roman" w:hAnsi="Times New Roman" w:cs="Times New Roman"/>
          <w:b/>
          <w:sz w:val="28"/>
          <w:szCs w:val="28"/>
          <w:lang w:eastAsia="ru-RU"/>
        </w:rPr>
        <w:t xml:space="preserve"> год. Внеплановые контрольные мероприятия. Общее количество проведенных контрольных мероприятий</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В 2025 году проведено 54 контрольных мероприяти</w:t>
      </w:r>
      <w:r w:rsidR="00F420A4" w:rsidRPr="00BC6444">
        <w:rPr>
          <w:rFonts w:ascii="Times New Roman" w:eastAsia="Calibri" w:hAnsi="Times New Roman" w:cs="Times New Roman"/>
          <w:sz w:val="28"/>
          <w:szCs w:val="28"/>
        </w:rPr>
        <w:t>я</w:t>
      </w:r>
      <w:r w:rsidRPr="00BC6444">
        <w:rPr>
          <w:rFonts w:ascii="Times New Roman" w:eastAsia="Calibri" w:hAnsi="Times New Roman" w:cs="Times New Roman"/>
          <w:sz w:val="28"/>
          <w:szCs w:val="28"/>
        </w:rPr>
        <w:t>, из них:</w:t>
      </w:r>
      <w:proofErr w:type="gramEnd"/>
    </w:p>
    <w:p w:rsidR="00975170" w:rsidRPr="00BC6444" w:rsidRDefault="00975170" w:rsidP="00406DD0">
      <w:pPr>
        <w:numPr>
          <w:ilvl w:val="0"/>
          <w:numId w:val="37"/>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в соответствии с Планом на 2025 год (с учетом внесенных изменений) – 31, в том числе 1 контрольное мероприятие проведено с информацией ограниченного распространения;</w:t>
      </w:r>
    </w:p>
    <w:p w:rsidR="00975170" w:rsidRPr="00BC6444" w:rsidRDefault="00975170" w:rsidP="00406DD0">
      <w:pPr>
        <w:numPr>
          <w:ilvl w:val="0"/>
          <w:numId w:val="37"/>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w:t>
      </w:r>
      <w:proofErr w:type="gramStart"/>
      <w:r w:rsidRPr="00BC6444">
        <w:rPr>
          <w:rFonts w:ascii="Times New Roman" w:eastAsia="Calibri" w:hAnsi="Times New Roman" w:cs="Times New Roman"/>
          <w:sz w:val="28"/>
          <w:szCs w:val="28"/>
        </w:rPr>
        <w:t>переходящих</w:t>
      </w:r>
      <w:proofErr w:type="gramEnd"/>
      <w:r w:rsidRPr="00BC6444">
        <w:rPr>
          <w:rFonts w:ascii="Times New Roman" w:eastAsia="Calibri" w:hAnsi="Times New Roman" w:cs="Times New Roman"/>
          <w:sz w:val="28"/>
          <w:szCs w:val="28"/>
        </w:rPr>
        <w:t xml:space="preserve"> (по Плану 2024 года) – 6;</w:t>
      </w:r>
    </w:p>
    <w:p w:rsidR="00975170" w:rsidRPr="00BC6444" w:rsidRDefault="00975170" w:rsidP="00406DD0">
      <w:pPr>
        <w:numPr>
          <w:ilvl w:val="0"/>
          <w:numId w:val="37"/>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внеплановых – 17.</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2025 году проведено контрольных мероприятий:</w:t>
      </w:r>
    </w:p>
    <w:p w:rsidR="00975170" w:rsidRPr="00BC6444" w:rsidRDefault="00975170" w:rsidP="00406DD0">
      <w:pPr>
        <w:numPr>
          <w:ilvl w:val="0"/>
          <w:numId w:val="38"/>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Контрольно-ревизионным отделом в социальной сфере, сфере межбюджетных отношений и социального страхования –15;</w:t>
      </w:r>
    </w:p>
    <w:p w:rsidR="00975170" w:rsidRPr="00BC6444" w:rsidRDefault="00975170" w:rsidP="00406DD0">
      <w:pPr>
        <w:numPr>
          <w:ilvl w:val="0"/>
          <w:numId w:val="38"/>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Контрольно-ревизионным отделом в сфере развития экономики – 19;</w:t>
      </w:r>
    </w:p>
    <w:p w:rsidR="00975170" w:rsidRPr="00BC6444" w:rsidRDefault="00975170" w:rsidP="00406DD0">
      <w:pPr>
        <w:numPr>
          <w:ilvl w:val="0"/>
          <w:numId w:val="38"/>
        </w:numPr>
        <w:tabs>
          <w:tab w:val="left" w:pos="851"/>
        </w:tabs>
        <w:spacing w:after="0" w:line="240" w:lineRule="auto"/>
        <w:ind w:left="0" w:firstLine="709"/>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 Контрольно-ревизионным отделом в сфере деятельности силовых ведомств и судебной системы – 20.</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 xml:space="preserve">16.4. </w:t>
      </w:r>
      <w:r w:rsidR="00322A9A" w:rsidRPr="00BC6444">
        <w:rPr>
          <w:rFonts w:ascii="Times New Roman" w:eastAsia="Times New Roman" w:hAnsi="Times New Roman" w:cs="Times New Roman"/>
          <w:b/>
          <w:sz w:val="28"/>
          <w:szCs w:val="28"/>
          <w:lang w:eastAsia="ru-RU"/>
        </w:rPr>
        <w:t>Объем проверенных средств в 2025</w:t>
      </w:r>
      <w:r w:rsidRPr="00BC6444">
        <w:rPr>
          <w:rFonts w:ascii="Times New Roman" w:eastAsia="Times New Roman" w:hAnsi="Times New Roman" w:cs="Times New Roman"/>
          <w:b/>
          <w:sz w:val="28"/>
          <w:szCs w:val="28"/>
          <w:lang w:eastAsia="ru-RU"/>
        </w:rPr>
        <w:t xml:space="preserve"> году</w:t>
      </w:r>
    </w:p>
    <w:p w:rsidR="00975170" w:rsidRPr="00BC6444" w:rsidRDefault="00975170" w:rsidP="00975170">
      <w:pPr>
        <w:spacing w:after="0"/>
        <w:ind w:firstLine="708"/>
        <w:jc w:val="both"/>
        <w:rPr>
          <w:rFonts w:ascii="Times New Roman" w:eastAsia="Times New Roman" w:hAnsi="Times New Roman" w:cs="Times New Roman"/>
          <w:sz w:val="28"/>
          <w:lang w:eastAsia="ru-RU"/>
        </w:rPr>
      </w:pPr>
      <w:r w:rsidRPr="00BC6444">
        <w:rPr>
          <w:rFonts w:ascii="Times New Roman" w:eastAsia="Times New Roman" w:hAnsi="Times New Roman" w:cs="Times New Roman"/>
          <w:sz w:val="28"/>
          <w:lang w:eastAsia="ru-RU"/>
        </w:rPr>
        <w:t>Общая сумма проверенных средств в 2025 году составила 55</w:t>
      </w:r>
      <w:r w:rsidRPr="00BC6444">
        <w:rPr>
          <w:rFonts w:ascii="Times New Roman" w:eastAsia="Times New Roman" w:hAnsi="Times New Roman" w:cs="Times New Roman"/>
          <w:sz w:val="28"/>
          <w:lang w:val="en-US" w:eastAsia="ru-RU"/>
        </w:rPr>
        <w:t> </w:t>
      </w:r>
      <w:r w:rsidRPr="00BC6444">
        <w:rPr>
          <w:rFonts w:ascii="Times New Roman" w:eastAsia="Times New Roman" w:hAnsi="Times New Roman" w:cs="Times New Roman"/>
          <w:sz w:val="28"/>
          <w:lang w:eastAsia="ru-RU"/>
        </w:rPr>
        <w:t>585</w:t>
      </w:r>
      <w:r w:rsidRPr="00BC6444">
        <w:rPr>
          <w:rFonts w:ascii="Times New Roman" w:eastAsia="Times New Roman" w:hAnsi="Times New Roman" w:cs="Times New Roman"/>
          <w:sz w:val="28"/>
          <w:lang w:val="en-US" w:eastAsia="ru-RU"/>
        </w:rPr>
        <w:t> </w:t>
      </w:r>
      <w:r w:rsidRPr="00BC6444">
        <w:rPr>
          <w:rFonts w:ascii="Times New Roman" w:eastAsia="Times New Roman" w:hAnsi="Times New Roman" w:cs="Times New Roman"/>
          <w:sz w:val="28"/>
          <w:lang w:eastAsia="ru-RU"/>
        </w:rPr>
        <w:t>017,3 тыс. рублей.</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 xml:space="preserve">Анализ </w:t>
      </w:r>
      <w:r w:rsidRPr="00BC6444">
        <w:rPr>
          <w:rFonts w:ascii="Times New Roman" w:eastAsia="Times New Roman" w:hAnsi="Times New Roman" w:cs="Times New Roman"/>
          <w:bCs/>
          <w:sz w:val="28"/>
          <w:szCs w:val="28"/>
        </w:rPr>
        <w:t>объема проверенных сре</w:t>
      </w:r>
      <w:proofErr w:type="gramStart"/>
      <w:r w:rsidRPr="00BC6444">
        <w:rPr>
          <w:rFonts w:ascii="Times New Roman" w:eastAsia="Times New Roman" w:hAnsi="Times New Roman" w:cs="Times New Roman"/>
          <w:bCs/>
          <w:sz w:val="28"/>
          <w:szCs w:val="28"/>
        </w:rPr>
        <w:t xml:space="preserve">дств </w:t>
      </w:r>
      <w:r w:rsidRPr="00BC6444">
        <w:rPr>
          <w:rFonts w:ascii="Times New Roman" w:eastAsia="Calibri" w:hAnsi="Times New Roman" w:cs="Times New Roman"/>
          <w:sz w:val="28"/>
          <w:szCs w:val="28"/>
        </w:rPr>
        <w:t>в с</w:t>
      </w:r>
      <w:proofErr w:type="gramEnd"/>
      <w:r w:rsidRPr="00BC6444">
        <w:rPr>
          <w:rFonts w:ascii="Times New Roman" w:eastAsia="Calibri" w:hAnsi="Times New Roman" w:cs="Times New Roman"/>
          <w:sz w:val="28"/>
          <w:szCs w:val="28"/>
        </w:rPr>
        <w:t xml:space="preserve">оотношении 2025 года к 2024 году приведен в Таблице </w:t>
      </w:r>
      <w:r w:rsidR="00EF4F86" w:rsidRPr="00BC6444">
        <w:rPr>
          <w:rFonts w:ascii="Times New Roman" w:eastAsia="Calibri" w:hAnsi="Times New Roman" w:cs="Times New Roman"/>
          <w:sz w:val="28"/>
          <w:szCs w:val="28"/>
        </w:rPr>
        <w:t>2</w:t>
      </w:r>
      <w:r w:rsidR="001252CA" w:rsidRPr="00BC6444">
        <w:rPr>
          <w:rFonts w:ascii="Times New Roman" w:eastAsia="Calibri" w:hAnsi="Times New Roman" w:cs="Times New Roman"/>
          <w:sz w:val="28"/>
          <w:szCs w:val="28"/>
        </w:rPr>
        <w:t>4</w:t>
      </w:r>
      <w:r w:rsidRPr="00BC6444">
        <w:rPr>
          <w:rFonts w:ascii="Times New Roman" w:eastAsia="Calibri" w:hAnsi="Times New Roman" w:cs="Times New Roman"/>
          <w:sz w:val="28"/>
          <w:szCs w:val="28"/>
        </w:rPr>
        <w:t xml:space="preserve"> и Диаграмме 1</w:t>
      </w:r>
      <w:r w:rsidR="00EF4F86" w:rsidRPr="00BC6444">
        <w:rPr>
          <w:rFonts w:ascii="Times New Roman" w:eastAsia="Calibri" w:hAnsi="Times New Roman" w:cs="Times New Roman"/>
          <w:sz w:val="28"/>
          <w:szCs w:val="28"/>
        </w:rPr>
        <w:t>8</w:t>
      </w:r>
      <w:r w:rsidRPr="00BC6444">
        <w:rPr>
          <w:rFonts w:ascii="Times New Roman" w:eastAsia="Calibri" w:hAnsi="Times New Roman" w:cs="Times New Roman"/>
          <w:sz w:val="28"/>
          <w:szCs w:val="28"/>
        </w:rPr>
        <w:t>.</w:t>
      </w:r>
    </w:p>
    <w:p w:rsidR="00975170" w:rsidRPr="00BC6444" w:rsidRDefault="00975170" w:rsidP="00975170">
      <w:pPr>
        <w:spacing w:after="0" w:line="360" w:lineRule="auto"/>
        <w:jc w:val="right"/>
        <w:rPr>
          <w:rFonts w:ascii="Times New Roman" w:eastAsia="Times New Roman" w:hAnsi="Times New Roman" w:cs="Times New Roman"/>
          <w:sz w:val="28"/>
          <w:lang w:eastAsia="ru-RU"/>
        </w:rPr>
      </w:pPr>
      <w:r w:rsidRPr="00BC6444">
        <w:rPr>
          <w:rFonts w:ascii="Times New Roman" w:eastAsia="Times New Roman" w:hAnsi="Times New Roman" w:cs="Times New Roman"/>
          <w:sz w:val="28"/>
          <w:lang w:eastAsia="ru-RU"/>
        </w:rPr>
        <w:t xml:space="preserve">Таблица </w:t>
      </w:r>
      <w:r w:rsidR="00EF4F86" w:rsidRPr="00BC6444">
        <w:rPr>
          <w:rFonts w:ascii="Times New Roman" w:eastAsia="Times New Roman" w:hAnsi="Times New Roman" w:cs="Times New Roman"/>
          <w:sz w:val="28"/>
          <w:lang w:eastAsia="ru-RU"/>
        </w:rPr>
        <w:t>2</w:t>
      </w:r>
      <w:r w:rsidR="001252CA" w:rsidRPr="00BC6444">
        <w:rPr>
          <w:rFonts w:ascii="Times New Roman" w:eastAsia="Times New Roman" w:hAnsi="Times New Roman" w:cs="Times New Roman"/>
          <w:sz w:val="28"/>
          <w:lang w:eastAsia="ru-RU"/>
        </w:rPr>
        <w:t>4</w:t>
      </w:r>
    </w:p>
    <w:p w:rsidR="00975170" w:rsidRPr="00BC6444" w:rsidRDefault="00975170" w:rsidP="00975170">
      <w:pPr>
        <w:spacing w:after="0" w:line="240" w:lineRule="auto"/>
        <w:jc w:val="center"/>
        <w:rPr>
          <w:rFonts w:ascii="Times New Roman" w:eastAsia="Calibri" w:hAnsi="Times New Roman" w:cs="Times New Roman"/>
          <w:b/>
          <w:sz w:val="28"/>
          <w:szCs w:val="28"/>
        </w:rPr>
      </w:pPr>
      <w:r w:rsidRPr="00BC6444">
        <w:rPr>
          <w:rFonts w:ascii="Times New Roman" w:eastAsia="Calibri" w:hAnsi="Times New Roman" w:cs="Times New Roman"/>
          <w:b/>
          <w:sz w:val="28"/>
          <w:szCs w:val="28"/>
        </w:rPr>
        <w:t xml:space="preserve">Анализ </w:t>
      </w:r>
      <w:r w:rsidRPr="00BC6444">
        <w:rPr>
          <w:rFonts w:ascii="Times New Roman" w:eastAsia="Times New Roman" w:hAnsi="Times New Roman" w:cs="Times New Roman"/>
          <w:b/>
          <w:bCs/>
          <w:sz w:val="28"/>
          <w:szCs w:val="28"/>
        </w:rPr>
        <w:t>объема проверенных сре</w:t>
      </w:r>
      <w:proofErr w:type="gramStart"/>
      <w:r w:rsidRPr="00BC6444">
        <w:rPr>
          <w:rFonts w:ascii="Times New Roman" w:eastAsia="Times New Roman" w:hAnsi="Times New Roman" w:cs="Times New Roman"/>
          <w:b/>
          <w:bCs/>
          <w:sz w:val="28"/>
          <w:szCs w:val="28"/>
        </w:rPr>
        <w:t xml:space="preserve">дств </w:t>
      </w:r>
      <w:r w:rsidRPr="00BC6444">
        <w:rPr>
          <w:rFonts w:ascii="Times New Roman" w:eastAsia="Calibri" w:hAnsi="Times New Roman" w:cs="Times New Roman"/>
          <w:b/>
          <w:sz w:val="28"/>
          <w:szCs w:val="28"/>
        </w:rPr>
        <w:t>в с</w:t>
      </w:r>
      <w:proofErr w:type="gramEnd"/>
      <w:r w:rsidRPr="00BC6444">
        <w:rPr>
          <w:rFonts w:ascii="Times New Roman" w:eastAsia="Calibri" w:hAnsi="Times New Roman" w:cs="Times New Roman"/>
          <w:b/>
          <w:sz w:val="28"/>
          <w:szCs w:val="28"/>
        </w:rPr>
        <w:t xml:space="preserve">оотношении 2025 года к 2024 году, </w:t>
      </w:r>
    </w:p>
    <w:p w:rsidR="00975170" w:rsidRPr="00BC6444" w:rsidRDefault="00975170" w:rsidP="00975170">
      <w:pPr>
        <w:spacing w:after="0" w:line="240" w:lineRule="auto"/>
        <w:jc w:val="center"/>
        <w:rPr>
          <w:rFonts w:ascii="Times New Roman" w:eastAsia="Calibri" w:hAnsi="Times New Roman" w:cs="Times New Roman"/>
          <w:b/>
          <w:sz w:val="28"/>
          <w:szCs w:val="28"/>
        </w:rPr>
      </w:pPr>
      <w:r w:rsidRPr="00BC6444">
        <w:rPr>
          <w:rFonts w:ascii="Times New Roman" w:eastAsia="Calibri" w:hAnsi="Times New Roman" w:cs="Times New Roman"/>
          <w:b/>
          <w:sz w:val="28"/>
          <w:szCs w:val="28"/>
        </w:rPr>
        <w:t>тыс. руб.</w:t>
      </w:r>
    </w:p>
    <w:p w:rsidR="00975170" w:rsidRPr="00BC6444" w:rsidRDefault="00975170" w:rsidP="00975170">
      <w:pPr>
        <w:spacing w:after="0" w:line="240" w:lineRule="auto"/>
        <w:jc w:val="center"/>
        <w:rPr>
          <w:rFonts w:eastAsiaTheme="minorEastAsia"/>
          <w:b/>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3" w:type="dxa"/>
          <w:left w:w="10" w:type="dxa"/>
          <w:bottom w:w="113" w:type="dxa"/>
          <w:right w:w="85" w:type="dxa"/>
        </w:tblCellMar>
        <w:tblLook w:val="0000" w:firstRow="0" w:lastRow="0" w:firstColumn="0" w:lastColumn="0" w:noHBand="0" w:noVBand="0"/>
      </w:tblPr>
      <w:tblGrid>
        <w:gridCol w:w="860"/>
        <w:gridCol w:w="2978"/>
        <w:gridCol w:w="2268"/>
        <w:gridCol w:w="2126"/>
        <w:gridCol w:w="1984"/>
      </w:tblGrid>
      <w:tr w:rsidR="00975170" w:rsidRPr="000A6B01" w:rsidTr="0034702E">
        <w:trPr>
          <w:tblHeader/>
        </w:trPr>
        <w:tc>
          <w:tcPr>
            <w:tcW w:w="860" w:type="dxa"/>
            <w:vMerge w:val="restart"/>
          </w:tcPr>
          <w:p w:rsidR="00975170" w:rsidRPr="000A6B01" w:rsidRDefault="00975170"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 xml:space="preserve">№ </w:t>
            </w:r>
            <w:proofErr w:type="gramStart"/>
            <w:r w:rsidRPr="000A6B01">
              <w:rPr>
                <w:rFonts w:ascii="Times New Roman" w:eastAsia="Times New Roman" w:hAnsi="Times New Roman" w:cs="Times New Roman"/>
                <w:sz w:val="28"/>
                <w:szCs w:val="28"/>
                <w:lang w:eastAsia="ru-RU"/>
              </w:rPr>
              <w:t>п</w:t>
            </w:r>
            <w:proofErr w:type="gramEnd"/>
            <w:r w:rsidRPr="000A6B01">
              <w:rPr>
                <w:rFonts w:ascii="Times New Roman" w:eastAsia="Times New Roman" w:hAnsi="Times New Roman" w:cs="Times New Roman"/>
                <w:sz w:val="28"/>
                <w:szCs w:val="28"/>
                <w:lang w:eastAsia="ru-RU"/>
              </w:rPr>
              <w:t>/п</w:t>
            </w:r>
          </w:p>
        </w:tc>
        <w:tc>
          <w:tcPr>
            <w:tcW w:w="2978" w:type="dxa"/>
            <w:vMerge w:val="restart"/>
          </w:tcPr>
          <w:p w:rsidR="00975170" w:rsidRPr="000A6B01" w:rsidRDefault="00975170"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Вид средств, распределение и использование которых проверено</w:t>
            </w:r>
          </w:p>
        </w:tc>
        <w:tc>
          <w:tcPr>
            <w:tcW w:w="6378" w:type="dxa"/>
            <w:gridSpan w:val="3"/>
          </w:tcPr>
          <w:p w:rsidR="00975170" w:rsidRPr="000A6B01" w:rsidRDefault="00322A9A"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Объем проверенных средств</w:t>
            </w:r>
          </w:p>
        </w:tc>
      </w:tr>
      <w:tr w:rsidR="00975170" w:rsidRPr="000A6B01" w:rsidTr="0034702E">
        <w:trPr>
          <w:tblHeader/>
        </w:trPr>
        <w:tc>
          <w:tcPr>
            <w:tcW w:w="860" w:type="dxa"/>
            <w:vMerge/>
            <w:tcBorders>
              <w:bottom w:val="single" w:sz="4" w:space="0" w:color="auto"/>
            </w:tcBorders>
          </w:tcPr>
          <w:p w:rsidR="00975170" w:rsidRPr="00BC6444" w:rsidRDefault="00975170" w:rsidP="00975170">
            <w:pPr>
              <w:spacing w:before="56" w:after="0" w:line="240" w:lineRule="auto"/>
              <w:ind w:left="56"/>
              <w:rPr>
                <w:rFonts w:eastAsiaTheme="minorEastAsia"/>
                <w:lang w:eastAsia="ru-RU"/>
              </w:rPr>
            </w:pPr>
          </w:p>
        </w:tc>
        <w:tc>
          <w:tcPr>
            <w:tcW w:w="2978" w:type="dxa"/>
            <w:vMerge/>
            <w:tcBorders>
              <w:bottom w:val="single" w:sz="4" w:space="0" w:color="auto"/>
            </w:tcBorders>
          </w:tcPr>
          <w:p w:rsidR="00975170" w:rsidRPr="00BC6444" w:rsidRDefault="00975170" w:rsidP="00975170">
            <w:pPr>
              <w:spacing w:before="56" w:after="0" w:line="240" w:lineRule="auto"/>
              <w:ind w:left="56"/>
              <w:rPr>
                <w:rFonts w:eastAsiaTheme="minorEastAsia"/>
                <w:lang w:eastAsia="ru-RU"/>
              </w:rPr>
            </w:pPr>
          </w:p>
        </w:tc>
        <w:tc>
          <w:tcPr>
            <w:tcW w:w="2268" w:type="dxa"/>
            <w:tcBorders>
              <w:bottom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sz w:val="28"/>
                <w:szCs w:val="28"/>
                <w:lang w:eastAsia="ru-RU"/>
              </w:rPr>
            </w:pPr>
            <w:r w:rsidRPr="000A6B01">
              <w:rPr>
                <w:rFonts w:ascii="Times New Roman" w:eastAsia="Times New Roman" w:hAnsi="Times New Roman" w:cs="Times New Roman"/>
                <w:sz w:val="28"/>
                <w:szCs w:val="28"/>
                <w:lang w:eastAsia="ru-RU"/>
              </w:rPr>
              <w:t>За 2025 год</w:t>
            </w:r>
          </w:p>
          <w:p w:rsidR="00975170" w:rsidRPr="000A6B01" w:rsidRDefault="00975170" w:rsidP="00975170">
            <w:pPr>
              <w:spacing w:before="56" w:after="0" w:line="240" w:lineRule="auto"/>
              <w:ind w:left="56"/>
              <w:jc w:val="center"/>
              <w:rPr>
                <w:rFonts w:eastAsiaTheme="minorEastAsia"/>
                <w:sz w:val="28"/>
                <w:szCs w:val="28"/>
                <w:lang w:eastAsia="ru-RU"/>
              </w:rPr>
            </w:pPr>
          </w:p>
        </w:tc>
        <w:tc>
          <w:tcPr>
            <w:tcW w:w="2126" w:type="dxa"/>
            <w:tcBorders>
              <w:bottom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sz w:val="28"/>
                <w:szCs w:val="28"/>
                <w:lang w:eastAsia="ru-RU"/>
              </w:rPr>
            </w:pPr>
            <w:r w:rsidRPr="000A6B01">
              <w:rPr>
                <w:rFonts w:ascii="Times New Roman" w:eastAsia="Times New Roman" w:hAnsi="Times New Roman" w:cs="Times New Roman"/>
                <w:sz w:val="28"/>
                <w:szCs w:val="28"/>
                <w:lang w:eastAsia="ru-RU"/>
              </w:rPr>
              <w:t>За 2024 год</w:t>
            </w:r>
          </w:p>
          <w:p w:rsidR="00975170" w:rsidRPr="000A6B01" w:rsidRDefault="00975170" w:rsidP="00975170">
            <w:pPr>
              <w:spacing w:before="56" w:after="0" w:line="240" w:lineRule="auto"/>
              <w:ind w:left="56"/>
              <w:jc w:val="center"/>
              <w:rPr>
                <w:rFonts w:eastAsiaTheme="minorEastAsia"/>
                <w:sz w:val="28"/>
                <w:szCs w:val="28"/>
                <w:lang w:eastAsia="ru-RU"/>
              </w:rPr>
            </w:pPr>
          </w:p>
        </w:tc>
        <w:tc>
          <w:tcPr>
            <w:tcW w:w="1984" w:type="dxa"/>
            <w:tcBorders>
              <w:bottom w:val="single" w:sz="4" w:space="0" w:color="auto"/>
            </w:tcBorders>
          </w:tcPr>
          <w:p w:rsidR="00975170" w:rsidRPr="000A6B01" w:rsidRDefault="00975170" w:rsidP="00975170">
            <w:pPr>
              <w:spacing w:before="56" w:after="0" w:line="240" w:lineRule="auto"/>
              <w:ind w:left="56"/>
              <w:jc w:val="center"/>
              <w:rPr>
                <w:rFonts w:eastAsiaTheme="minorEastAsia"/>
                <w:sz w:val="28"/>
                <w:szCs w:val="28"/>
                <w:lang w:eastAsia="ru-RU"/>
              </w:rPr>
            </w:pPr>
            <w:r w:rsidRPr="000A6B01">
              <w:rPr>
                <w:rFonts w:ascii="Times New Roman" w:eastAsia="Times New Roman" w:hAnsi="Times New Roman" w:cs="Times New Roman"/>
                <w:sz w:val="28"/>
                <w:szCs w:val="28"/>
                <w:lang w:eastAsia="ru-RU"/>
              </w:rPr>
              <w:t xml:space="preserve">Отклонение (2025- 2024)           </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b/>
                <w:sz w:val="28"/>
                <w:szCs w:val="28"/>
              </w:rPr>
            </w:pPr>
            <w:r w:rsidRPr="000A6B01">
              <w:rPr>
                <w:rFonts w:ascii="Times New Roman" w:eastAsia="Times New Roman" w:hAnsi="Times New Roman" w:cs="Times New Roman"/>
                <w:b/>
                <w:sz w:val="28"/>
                <w:szCs w:val="28"/>
              </w:rPr>
              <w:t>1.</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rFonts w:ascii="Times New Roman" w:eastAsia="Times New Roman" w:hAnsi="Times New Roman" w:cs="Times New Roman"/>
                <w:b/>
                <w:sz w:val="28"/>
                <w:szCs w:val="28"/>
              </w:rPr>
            </w:pPr>
            <w:r w:rsidRPr="000A6B01">
              <w:rPr>
                <w:rFonts w:ascii="Times New Roman" w:eastAsia="Times New Roman" w:hAnsi="Times New Roman" w:cs="Times New Roman"/>
                <w:b/>
                <w:sz w:val="28"/>
                <w:szCs w:val="28"/>
              </w:rPr>
              <w:t>Объем проверенных сре</w:t>
            </w:r>
            <w:proofErr w:type="gramStart"/>
            <w:r w:rsidRPr="000A6B01">
              <w:rPr>
                <w:rFonts w:ascii="Times New Roman" w:eastAsia="Times New Roman" w:hAnsi="Times New Roman" w:cs="Times New Roman"/>
                <w:b/>
                <w:sz w:val="28"/>
                <w:szCs w:val="28"/>
              </w:rPr>
              <w:t>дств вс</w:t>
            </w:r>
            <w:proofErr w:type="gramEnd"/>
            <w:r w:rsidRPr="000A6B01">
              <w:rPr>
                <w:rFonts w:ascii="Times New Roman" w:eastAsia="Times New Roman" w:hAnsi="Times New Roman" w:cs="Times New Roman"/>
                <w:b/>
                <w:sz w:val="28"/>
                <w:szCs w:val="28"/>
              </w:rPr>
              <w:t>его, в том числе:</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line="240" w:lineRule="auto"/>
              <w:ind w:left="56"/>
              <w:jc w:val="right"/>
              <w:rPr>
                <w:rFonts w:ascii="Times New Roman" w:eastAsia="Times New Roman" w:hAnsi="Times New Roman" w:cs="Times New Roman"/>
                <w:b/>
                <w:sz w:val="28"/>
                <w:szCs w:val="28"/>
              </w:rPr>
            </w:pPr>
            <w:r w:rsidRPr="000A6B01">
              <w:rPr>
                <w:rFonts w:ascii="Times New Roman" w:eastAsia="Times New Roman" w:hAnsi="Times New Roman" w:cs="Times New Roman"/>
                <w:b/>
                <w:sz w:val="28"/>
                <w:szCs w:val="28"/>
              </w:rPr>
              <w:t>55 585 017,3</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b/>
                <w:sz w:val="28"/>
                <w:szCs w:val="28"/>
              </w:rPr>
            </w:pPr>
            <w:r w:rsidRPr="000A6B01">
              <w:rPr>
                <w:rFonts w:ascii="Times New Roman" w:hAnsi="Times New Roman" w:cs="Times New Roman"/>
                <w:b/>
                <w:sz w:val="28"/>
                <w:szCs w:val="28"/>
              </w:rPr>
              <w:t>51 627 556,8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b/>
                <w:sz w:val="28"/>
                <w:szCs w:val="28"/>
              </w:rPr>
            </w:pPr>
            <w:r w:rsidRPr="000A6B01">
              <w:rPr>
                <w:rFonts w:ascii="Times New Roman" w:hAnsi="Times New Roman" w:cs="Times New Roman"/>
                <w:b/>
                <w:sz w:val="28"/>
                <w:szCs w:val="28"/>
              </w:rPr>
              <w:t>3 957 460,5</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sz w:val="28"/>
                <w:szCs w:val="28"/>
              </w:rPr>
            </w:pPr>
            <w:r w:rsidRPr="000A6B01">
              <w:rPr>
                <w:rFonts w:ascii="Times New Roman" w:eastAsia="Times New Roman" w:hAnsi="Times New Roman" w:cs="Times New Roman"/>
                <w:sz w:val="28"/>
                <w:szCs w:val="28"/>
              </w:rPr>
              <w:t>1.1.</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sz w:val="28"/>
                <w:szCs w:val="28"/>
              </w:rPr>
            </w:pPr>
            <w:r w:rsidRPr="000A6B01">
              <w:rPr>
                <w:rFonts w:ascii="Times New Roman" w:eastAsia="Times New Roman" w:hAnsi="Times New Roman" w:cs="Times New Roman"/>
                <w:sz w:val="28"/>
                <w:szCs w:val="28"/>
              </w:rPr>
              <w:t xml:space="preserve">Средства федерального бюджета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before="56" w:after="0" w:line="240" w:lineRule="auto"/>
              <w:ind w:left="56"/>
              <w:jc w:val="right"/>
              <w:rPr>
                <w:rFonts w:ascii="Times New Roman" w:hAnsi="Times New Roman" w:cs="Times New Roman"/>
                <w:sz w:val="28"/>
                <w:szCs w:val="28"/>
              </w:rPr>
            </w:pPr>
            <w:r w:rsidRPr="000A6B01">
              <w:rPr>
                <w:rFonts w:ascii="Times New Roman" w:eastAsia="Times New Roman" w:hAnsi="Times New Roman" w:cs="Times New Roman"/>
                <w:sz w:val="28"/>
                <w:szCs w:val="28"/>
              </w:rPr>
              <w:t>16 071 564,0</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16 645 258,8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-573 694,8</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sz w:val="28"/>
                <w:szCs w:val="28"/>
              </w:rPr>
            </w:pPr>
            <w:r w:rsidRPr="000A6B01">
              <w:rPr>
                <w:rFonts w:ascii="Times New Roman" w:eastAsia="Times New Roman" w:hAnsi="Times New Roman" w:cs="Times New Roman"/>
                <w:sz w:val="28"/>
                <w:szCs w:val="28"/>
              </w:rPr>
              <w:t>1.2.</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sz w:val="28"/>
                <w:szCs w:val="28"/>
              </w:rPr>
            </w:pPr>
            <w:r w:rsidRPr="000A6B01">
              <w:rPr>
                <w:rFonts w:ascii="Times New Roman" w:eastAsia="Times New Roman" w:hAnsi="Times New Roman" w:cs="Times New Roman"/>
                <w:sz w:val="28"/>
                <w:szCs w:val="28"/>
              </w:rPr>
              <w:t xml:space="preserve">Средства, предоставленные из федерального бюджета в форме межбюджетных трансфертов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line="240" w:lineRule="auto"/>
              <w:ind w:left="56"/>
              <w:jc w:val="right"/>
              <w:rPr>
                <w:rFonts w:ascii="Times New Roman" w:hAnsi="Times New Roman" w:cs="Times New Roman"/>
                <w:sz w:val="28"/>
                <w:szCs w:val="28"/>
              </w:rPr>
            </w:pPr>
            <w:r w:rsidRPr="000A6B01">
              <w:rPr>
                <w:rFonts w:ascii="Times New Roman" w:eastAsia="Times New Roman" w:hAnsi="Times New Roman" w:cs="Times New Roman"/>
                <w:sz w:val="28"/>
                <w:szCs w:val="28"/>
              </w:rPr>
              <w:t>18 979 993,2</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21 640 375,5</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-2 660 382,3</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jc w:val="center"/>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1.3.</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before="56" w:after="0" w:line="240" w:lineRule="auto"/>
              <w:ind w:left="56"/>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Средства бюджетных кредитов, предоставленных из федерального бюджета</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before="56" w:after="0" w:line="240" w:lineRule="auto"/>
              <w:ind w:left="56"/>
              <w:jc w:val="right"/>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2 131 379,9</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4 644 977,2</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-2 513 597,3</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322A9A">
            <w:pPr>
              <w:spacing w:after="0" w:line="240" w:lineRule="auto"/>
              <w:ind w:left="56"/>
              <w:jc w:val="center"/>
              <w:rPr>
                <w:sz w:val="28"/>
                <w:szCs w:val="28"/>
              </w:rPr>
            </w:pPr>
            <w:r w:rsidRPr="000A6B01">
              <w:rPr>
                <w:rFonts w:ascii="Times New Roman" w:eastAsia="Times New Roman" w:hAnsi="Times New Roman" w:cs="Times New Roman"/>
                <w:sz w:val="28"/>
                <w:szCs w:val="28"/>
              </w:rPr>
              <w:t>1.</w:t>
            </w:r>
            <w:r w:rsidR="00322A9A" w:rsidRPr="000A6B01">
              <w:rPr>
                <w:rFonts w:ascii="Times New Roman" w:eastAsia="Times New Roman" w:hAnsi="Times New Roman" w:cs="Times New Roman"/>
                <w:sz w:val="28"/>
                <w:szCs w:val="28"/>
              </w:rPr>
              <w:t>4</w:t>
            </w:r>
            <w:r w:rsidRPr="000A6B01">
              <w:rPr>
                <w:rFonts w:ascii="Times New Roman" w:eastAsia="Times New Roman" w:hAnsi="Times New Roman" w:cs="Times New Roman"/>
                <w:sz w:val="28"/>
                <w:szCs w:val="28"/>
              </w:rPr>
              <w:t>.</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after="0" w:line="240" w:lineRule="auto"/>
              <w:ind w:left="56"/>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Средства бюджета субъекта Российской Федерации</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line="240" w:lineRule="auto"/>
              <w:ind w:left="56"/>
              <w:jc w:val="right"/>
              <w:rPr>
                <w:rFonts w:ascii="Times New Roman" w:eastAsia="Times New Roman" w:hAnsi="Times New Roman" w:cs="Times New Roman"/>
                <w:sz w:val="28"/>
                <w:szCs w:val="28"/>
              </w:rPr>
            </w:pPr>
            <w:r w:rsidRPr="000A6B01">
              <w:rPr>
                <w:rFonts w:ascii="Times New Roman" w:eastAsia="Times New Roman" w:hAnsi="Times New Roman" w:cs="Times New Roman"/>
                <w:sz w:val="28"/>
                <w:szCs w:val="28"/>
              </w:rPr>
              <w:t>9 821 578,1</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spacing w:after="0"/>
              <w:jc w:val="right"/>
              <w:rPr>
                <w:rFonts w:ascii="Times New Roman" w:hAnsi="Times New Roman" w:cs="Times New Roman"/>
                <w:sz w:val="28"/>
                <w:szCs w:val="28"/>
              </w:rPr>
            </w:pPr>
            <w:r w:rsidRPr="000A6B01">
              <w:rPr>
                <w:rFonts w:ascii="Times New Roman" w:hAnsi="Times New Roman" w:cs="Times New Roman"/>
                <w:sz w:val="28"/>
                <w:szCs w:val="28"/>
              </w:rPr>
              <w:t>1 662 808,2</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jc w:val="right"/>
              <w:rPr>
                <w:rFonts w:ascii="Times New Roman" w:hAnsi="Times New Roman" w:cs="Times New Roman"/>
                <w:sz w:val="28"/>
                <w:szCs w:val="28"/>
              </w:rPr>
            </w:pPr>
            <w:r w:rsidRPr="000A6B01">
              <w:rPr>
                <w:rFonts w:ascii="Times New Roman" w:hAnsi="Times New Roman" w:cs="Times New Roman"/>
                <w:sz w:val="28"/>
                <w:szCs w:val="28"/>
              </w:rPr>
              <w:t>8 158 769,9</w:t>
            </w:r>
          </w:p>
        </w:tc>
      </w:tr>
      <w:tr w:rsidR="00975170" w:rsidRPr="000A6B01" w:rsidTr="0034702E">
        <w:tc>
          <w:tcPr>
            <w:tcW w:w="860" w:type="dxa"/>
            <w:tcBorders>
              <w:top w:val="single" w:sz="4" w:space="0" w:color="auto"/>
              <w:left w:val="single" w:sz="4" w:space="0" w:color="auto"/>
              <w:bottom w:val="single" w:sz="4" w:space="0" w:color="auto"/>
              <w:right w:val="single" w:sz="4" w:space="0" w:color="auto"/>
            </w:tcBorders>
          </w:tcPr>
          <w:p w:rsidR="00975170" w:rsidRPr="000A6B01" w:rsidRDefault="00975170" w:rsidP="00322A9A">
            <w:pPr>
              <w:spacing w:after="0" w:line="240" w:lineRule="auto"/>
              <w:ind w:left="56"/>
              <w:jc w:val="center"/>
              <w:rPr>
                <w:rFonts w:ascii="Times New Roman" w:hAnsi="Times New Roman" w:cs="Times New Roman"/>
                <w:sz w:val="28"/>
                <w:szCs w:val="28"/>
              </w:rPr>
            </w:pPr>
            <w:r w:rsidRPr="000A6B01">
              <w:rPr>
                <w:rFonts w:ascii="Times New Roman" w:hAnsi="Times New Roman" w:cs="Times New Roman"/>
                <w:sz w:val="28"/>
                <w:szCs w:val="28"/>
              </w:rPr>
              <w:t>1.</w:t>
            </w:r>
            <w:r w:rsidR="00322A9A" w:rsidRPr="000A6B01">
              <w:rPr>
                <w:rFonts w:ascii="Times New Roman" w:hAnsi="Times New Roman" w:cs="Times New Roman"/>
                <w:sz w:val="28"/>
                <w:szCs w:val="28"/>
              </w:rPr>
              <w:t>5</w:t>
            </w:r>
            <w:r w:rsidRPr="000A6B01">
              <w:rPr>
                <w:rFonts w:ascii="Times New Roman" w:hAnsi="Times New Roman" w:cs="Times New Roman"/>
                <w:sz w:val="28"/>
                <w:szCs w:val="28"/>
              </w:rPr>
              <w:t>.</w:t>
            </w:r>
          </w:p>
        </w:tc>
        <w:tc>
          <w:tcPr>
            <w:tcW w:w="2978" w:type="dxa"/>
            <w:tcBorders>
              <w:top w:val="single" w:sz="4" w:space="0" w:color="auto"/>
              <w:left w:val="single" w:sz="4" w:space="0" w:color="auto"/>
              <w:bottom w:val="single" w:sz="4" w:space="0" w:color="auto"/>
              <w:right w:val="single" w:sz="4" w:space="0" w:color="auto"/>
            </w:tcBorders>
          </w:tcPr>
          <w:p w:rsidR="00975170" w:rsidRPr="000A6B01" w:rsidRDefault="00975170" w:rsidP="00975170">
            <w:pPr>
              <w:spacing w:after="0" w:line="240" w:lineRule="auto"/>
              <w:ind w:left="56"/>
              <w:rPr>
                <w:rFonts w:ascii="Times New Roman" w:hAnsi="Times New Roman" w:cs="Times New Roman"/>
                <w:sz w:val="28"/>
                <w:szCs w:val="28"/>
              </w:rPr>
            </w:pPr>
            <w:r w:rsidRPr="000A6B01">
              <w:rPr>
                <w:rFonts w:ascii="Times New Roman" w:eastAsia="Times New Roman" w:hAnsi="Times New Roman" w:cs="Times New Roman"/>
                <w:sz w:val="28"/>
                <w:szCs w:val="28"/>
              </w:rPr>
              <w:t xml:space="preserve">Прочие средства </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975170" w:rsidP="002341FC">
            <w:pPr>
              <w:jc w:val="right"/>
              <w:rPr>
                <w:rFonts w:ascii="Times New Roman" w:hAnsi="Times New Roman" w:cs="Times New Roman"/>
                <w:sz w:val="28"/>
                <w:szCs w:val="28"/>
              </w:rPr>
            </w:pPr>
            <w:r w:rsidRPr="000A6B01">
              <w:rPr>
                <w:rFonts w:ascii="Times New Roman" w:hAnsi="Times New Roman" w:cs="Times New Roman"/>
                <w:sz w:val="28"/>
                <w:szCs w:val="28"/>
              </w:rPr>
              <w:t>8 580 502,1</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322A9A" w:rsidP="002341FC">
            <w:pPr>
              <w:jc w:val="right"/>
              <w:rPr>
                <w:rFonts w:ascii="Times New Roman" w:hAnsi="Times New Roman" w:cs="Times New Roman"/>
                <w:sz w:val="28"/>
                <w:szCs w:val="28"/>
              </w:rPr>
            </w:pPr>
            <w:r w:rsidRPr="000A6B01">
              <w:rPr>
                <w:rFonts w:ascii="Times New Roman" w:hAnsi="Times New Roman" w:cs="Times New Roman"/>
                <w:sz w:val="28"/>
                <w:szCs w:val="28"/>
              </w:rPr>
              <w:t>7 034 137,1</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vAlign w:val="center"/>
          </w:tcPr>
          <w:p w:rsidR="00975170" w:rsidRPr="000A6B01" w:rsidRDefault="00322A9A" w:rsidP="002341FC">
            <w:pPr>
              <w:jc w:val="right"/>
              <w:rPr>
                <w:rFonts w:ascii="Times New Roman" w:hAnsi="Times New Roman" w:cs="Times New Roman"/>
                <w:sz w:val="28"/>
                <w:szCs w:val="28"/>
              </w:rPr>
            </w:pPr>
            <w:r w:rsidRPr="000A6B01">
              <w:rPr>
                <w:rFonts w:ascii="Times New Roman" w:hAnsi="Times New Roman" w:cs="Times New Roman"/>
                <w:sz w:val="28"/>
                <w:szCs w:val="28"/>
              </w:rPr>
              <w:t>1 546 365,0</w:t>
            </w:r>
          </w:p>
        </w:tc>
      </w:tr>
    </w:tbl>
    <w:p w:rsidR="00975170" w:rsidRPr="00BC6444" w:rsidRDefault="00975170" w:rsidP="00975170">
      <w:pPr>
        <w:spacing w:after="0" w:line="240" w:lineRule="auto"/>
        <w:ind w:firstLine="709"/>
        <w:jc w:val="both"/>
        <w:rPr>
          <w:rFonts w:ascii="Times New Roman" w:eastAsia="Calibri" w:hAnsi="Times New Roman" w:cs="Times New Roman"/>
          <w:sz w:val="28"/>
          <w:szCs w:val="28"/>
          <w:lang w:val="en-US"/>
        </w:rPr>
      </w:pPr>
    </w:p>
    <w:p w:rsidR="00975170" w:rsidRPr="00BC6444" w:rsidRDefault="00975170" w:rsidP="00975170">
      <w:pPr>
        <w:spacing w:after="0" w:line="240" w:lineRule="auto"/>
        <w:ind w:firstLine="851"/>
        <w:jc w:val="right"/>
        <w:rPr>
          <w:rFonts w:ascii="Times New Roman" w:eastAsia="Calibri" w:hAnsi="Times New Roman" w:cs="Times New Roman"/>
          <w:sz w:val="28"/>
          <w:szCs w:val="28"/>
          <w:lang w:val="en-US"/>
        </w:rPr>
      </w:pPr>
    </w:p>
    <w:p w:rsidR="00975170" w:rsidRPr="00BC6444" w:rsidRDefault="00975170" w:rsidP="00975170">
      <w:pPr>
        <w:spacing w:after="0" w:line="240" w:lineRule="auto"/>
        <w:ind w:firstLine="851"/>
        <w:jc w:val="right"/>
        <w:rPr>
          <w:rFonts w:ascii="Times New Roman" w:eastAsia="Calibri" w:hAnsi="Times New Roman" w:cs="Times New Roman"/>
          <w:sz w:val="28"/>
          <w:szCs w:val="28"/>
        </w:rPr>
      </w:pPr>
      <w:r w:rsidRPr="00BC6444">
        <w:rPr>
          <w:noProof/>
          <w:lang w:eastAsia="ru-RU"/>
        </w:rPr>
        <w:lastRenderedPageBreak/>
        <w:drawing>
          <wp:anchor distT="0" distB="0" distL="114300" distR="114300" simplePos="0" relativeHeight="251662336" behindDoc="1" locked="0" layoutInCell="1" allowOverlap="1" wp14:anchorId="4FE26F81" wp14:editId="3CDC92DD">
            <wp:simplePos x="0" y="0"/>
            <wp:positionH relativeFrom="column">
              <wp:posOffset>-720090</wp:posOffset>
            </wp:positionH>
            <wp:positionV relativeFrom="paragraph">
              <wp:posOffset>328930</wp:posOffset>
            </wp:positionV>
            <wp:extent cx="7594600" cy="4406900"/>
            <wp:effectExtent l="0" t="0" r="6350" b="0"/>
            <wp:wrapThrough wrapText="bothSides">
              <wp:wrapPolygon edited="0">
                <wp:start x="0" y="0"/>
                <wp:lineTo x="0" y="21476"/>
                <wp:lineTo x="21564" y="21476"/>
                <wp:lineTo x="21564" y="0"/>
                <wp:lineTo x="0" y="0"/>
              </wp:wrapPolygon>
            </wp:wrapThrough>
            <wp:docPr id="41" name="Диаграмма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page">
              <wp14:pctWidth>0</wp14:pctWidth>
            </wp14:sizeRelH>
            <wp14:sizeRelV relativeFrom="page">
              <wp14:pctHeight>0</wp14:pctHeight>
            </wp14:sizeRelV>
          </wp:anchor>
        </w:drawing>
      </w:r>
      <w:r w:rsidRPr="00BC6444">
        <w:rPr>
          <w:rFonts w:ascii="Times New Roman" w:eastAsia="Calibri" w:hAnsi="Times New Roman" w:cs="Times New Roman"/>
          <w:sz w:val="28"/>
          <w:szCs w:val="28"/>
        </w:rPr>
        <w:t>Диаграмма 1</w:t>
      </w:r>
      <w:r w:rsidR="00EF4F86" w:rsidRPr="00BC6444">
        <w:rPr>
          <w:rFonts w:ascii="Times New Roman" w:eastAsia="Calibri" w:hAnsi="Times New Roman" w:cs="Times New Roman"/>
          <w:sz w:val="28"/>
          <w:szCs w:val="28"/>
        </w:rPr>
        <w:t>8</w:t>
      </w:r>
    </w:p>
    <w:p w:rsidR="004F08B9" w:rsidRPr="00BC6444" w:rsidRDefault="004F08B9" w:rsidP="004F08B9">
      <w:pPr>
        <w:spacing w:after="0" w:line="240" w:lineRule="auto"/>
        <w:ind w:firstLine="567"/>
        <w:rPr>
          <w:rFonts w:ascii="Times New Roman" w:eastAsia="Times New Roman" w:hAnsi="Times New Roman" w:cs="Times New Roman"/>
          <w:b/>
          <w:sz w:val="28"/>
          <w:szCs w:val="28"/>
          <w:lang w:eastAsia="ru-RU"/>
        </w:rPr>
      </w:pPr>
      <w:r w:rsidRPr="00BC6444">
        <w:rPr>
          <w:rFonts w:ascii="Times New Roman" w:eastAsia="Calibri" w:hAnsi="Times New Roman" w:cs="Times New Roman"/>
          <w:b/>
          <w:sz w:val="28"/>
          <w:szCs w:val="28"/>
        </w:rPr>
        <w:t>16.5</w:t>
      </w:r>
      <w:r w:rsidRPr="00BC6444">
        <w:rPr>
          <w:rFonts w:ascii="Times New Roman" w:eastAsia="Times New Roman" w:hAnsi="Times New Roman" w:cs="Times New Roman"/>
          <w:b/>
          <w:sz w:val="28"/>
          <w:szCs w:val="28"/>
          <w:lang w:eastAsia="ru-RU"/>
        </w:rPr>
        <w:t>. Сумма и структура выявленных нарушений</w:t>
      </w:r>
      <w:r w:rsidRPr="00BC6444">
        <w:rPr>
          <w:rFonts w:ascii="Times New Roman" w:eastAsia="Times New Roman" w:hAnsi="Times New Roman" w:cs="Times New Roman"/>
          <w:b/>
          <w:sz w:val="28"/>
          <w:szCs w:val="28"/>
          <w:lang w:eastAsia="ru-RU"/>
        </w:rPr>
        <w:tab/>
      </w:r>
    </w:p>
    <w:p w:rsidR="00975170" w:rsidRPr="00BC6444" w:rsidRDefault="00B640A5" w:rsidP="00975170">
      <w:pPr>
        <w:spacing w:after="0"/>
        <w:ind w:firstLine="708"/>
        <w:jc w:val="both"/>
        <w:rPr>
          <w:rFonts w:eastAsiaTheme="minorEastAsia"/>
          <w:lang w:eastAsia="ru-RU"/>
        </w:rPr>
      </w:pPr>
      <w:r w:rsidRPr="00BC6444">
        <w:rPr>
          <w:rFonts w:ascii="Times New Roman" w:eastAsia="Times New Roman" w:hAnsi="Times New Roman" w:cs="Times New Roman"/>
          <w:sz w:val="28"/>
          <w:lang w:eastAsia="ru-RU"/>
        </w:rPr>
        <w:t>В 2025 году в</w:t>
      </w:r>
      <w:r w:rsidR="00975170" w:rsidRPr="00BC6444">
        <w:rPr>
          <w:rFonts w:ascii="Times New Roman" w:eastAsia="Times New Roman" w:hAnsi="Times New Roman" w:cs="Times New Roman"/>
          <w:sz w:val="28"/>
          <w:lang w:eastAsia="ru-RU"/>
        </w:rPr>
        <w:t>ыявлено нарушений бюджетного законодательства Российской Федерации и иных нормативных правовых актов, регулирующих бюджетные правоотношения, на сумму 33 958 566,5 тыс. рублей (61</w:t>
      </w:r>
      <w:r w:rsidRPr="00BC6444">
        <w:rPr>
          <w:rFonts w:ascii="Times New Roman" w:eastAsia="Times New Roman" w:hAnsi="Times New Roman" w:cs="Times New Roman"/>
          <w:sz w:val="28"/>
          <w:lang w:eastAsia="ru-RU"/>
        </w:rPr>
        <w:t>,0</w:t>
      </w:r>
      <w:r w:rsidR="00975170" w:rsidRPr="00BC6444">
        <w:rPr>
          <w:rFonts w:ascii="Times New Roman" w:eastAsia="Times New Roman" w:hAnsi="Times New Roman" w:cs="Times New Roman"/>
          <w:sz w:val="28"/>
          <w:lang w:eastAsia="ru-RU"/>
        </w:rPr>
        <w:t xml:space="preserve"> % от проверенных средств). </w:t>
      </w:r>
    </w:p>
    <w:p w:rsidR="00975170" w:rsidRPr="00BC6444" w:rsidRDefault="00975170" w:rsidP="00975170">
      <w:pPr>
        <w:widowControl w:val="0"/>
        <w:tabs>
          <w:tab w:val="left" w:pos="709"/>
          <w:tab w:val="left" w:pos="851"/>
        </w:tabs>
        <w:autoSpaceDE w:val="0"/>
        <w:autoSpaceDN w:val="0"/>
        <w:adjustRightInd w:val="0"/>
        <w:spacing w:after="0" w:line="240" w:lineRule="auto"/>
        <w:ind w:right="-1" w:firstLine="567"/>
        <w:contextualSpacing/>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Анализ выявленных нарушений в соотношении 2025 года к 2024 году приведен в Таблице 2</w:t>
      </w:r>
      <w:r w:rsidR="001252CA" w:rsidRPr="00BC6444">
        <w:rPr>
          <w:rFonts w:ascii="Times New Roman" w:eastAsia="Calibri" w:hAnsi="Times New Roman" w:cs="Times New Roman"/>
          <w:sz w:val="28"/>
          <w:szCs w:val="28"/>
        </w:rPr>
        <w:t>5</w:t>
      </w:r>
      <w:r w:rsidRPr="00BC6444">
        <w:rPr>
          <w:rFonts w:ascii="Times New Roman" w:eastAsia="Calibri" w:hAnsi="Times New Roman" w:cs="Times New Roman"/>
          <w:sz w:val="28"/>
          <w:szCs w:val="28"/>
        </w:rPr>
        <w:t xml:space="preserve"> и </w:t>
      </w:r>
      <w:r w:rsidR="00EF4F86" w:rsidRPr="00BC6444">
        <w:rPr>
          <w:rFonts w:ascii="Times New Roman" w:eastAsia="Calibri" w:hAnsi="Times New Roman" w:cs="Times New Roman"/>
          <w:sz w:val="28"/>
          <w:szCs w:val="28"/>
        </w:rPr>
        <w:t>Диаграмме 19</w:t>
      </w:r>
      <w:r w:rsidRPr="00BC6444">
        <w:rPr>
          <w:rFonts w:ascii="Times New Roman" w:eastAsia="Calibri" w:hAnsi="Times New Roman" w:cs="Times New Roman"/>
          <w:sz w:val="28"/>
          <w:szCs w:val="28"/>
        </w:rPr>
        <w:t>.</w:t>
      </w:r>
    </w:p>
    <w:p w:rsidR="00975170" w:rsidRPr="00BC6444" w:rsidRDefault="00975170" w:rsidP="00975170">
      <w:pPr>
        <w:spacing w:after="0" w:line="360" w:lineRule="auto"/>
        <w:jc w:val="right"/>
        <w:rPr>
          <w:rFonts w:ascii="Times New Roman" w:eastAsia="Times New Roman" w:hAnsi="Times New Roman" w:cs="Times New Roman"/>
          <w:sz w:val="28"/>
          <w:lang w:eastAsia="ru-RU"/>
        </w:rPr>
      </w:pPr>
    </w:p>
    <w:p w:rsidR="00975170" w:rsidRPr="00BC6444" w:rsidRDefault="00975170" w:rsidP="00975170">
      <w:pPr>
        <w:spacing w:after="0" w:line="360" w:lineRule="auto"/>
        <w:jc w:val="right"/>
        <w:rPr>
          <w:rFonts w:eastAsiaTheme="minorEastAsia"/>
          <w:lang w:eastAsia="ru-RU"/>
        </w:rPr>
      </w:pPr>
      <w:r w:rsidRPr="00BC6444">
        <w:rPr>
          <w:rFonts w:ascii="Times New Roman" w:eastAsia="Times New Roman" w:hAnsi="Times New Roman" w:cs="Times New Roman"/>
          <w:sz w:val="28"/>
          <w:lang w:eastAsia="ru-RU"/>
        </w:rPr>
        <w:t>Таблица 2</w:t>
      </w:r>
      <w:r w:rsidR="001252CA" w:rsidRPr="00BC6444">
        <w:rPr>
          <w:rFonts w:ascii="Times New Roman" w:eastAsia="Times New Roman" w:hAnsi="Times New Roman" w:cs="Times New Roman"/>
          <w:sz w:val="28"/>
          <w:lang w:eastAsia="ru-RU"/>
        </w:rPr>
        <w:t>5</w:t>
      </w:r>
    </w:p>
    <w:p w:rsidR="00975170" w:rsidRPr="00BC6444" w:rsidRDefault="00975170" w:rsidP="00975170">
      <w:pPr>
        <w:spacing w:after="0" w:line="240" w:lineRule="auto"/>
        <w:jc w:val="center"/>
        <w:rPr>
          <w:rFonts w:ascii="Times New Roman" w:eastAsia="Times New Roman" w:hAnsi="Times New Roman" w:cs="Times New Roman"/>
          <w:b/>
          <w:sz w:val="28"/>
          <w:lang w:eastAsia="ru-RU"/>
        </w:rPr>
      </w:pPr>
      <w:r w:rsidRPr="00BC6444">
        <w:rPr>
          <w:rFonts w:ascii="Times New Roman" w:eastAsia="Times New Roman" w:hAnsi="Times New Roman" w:cs="Times New Roman"/>
          <w:b/>
          <w:sz w:val="28"/>
          <w:lang w:eastAsia="ru-RU"/>
        </w:rPr>
        <w:t xml:space="preserve">Соотношение выявленных нарушений 2025 года </w:t>
      </w:r>
    </w:p>
    <w:p w:rsidR="00975170" w:rsidRPr="00BC6444" w:rsidRDefault="00975170" w:rsidP="00975170">
      <w:pPr>
        <w:spacing w:after="0" w:line="240" w:lineRule="auto"/>
        <w:jc w:val="center"/>
        <w:rPr>
          <w:rFonts w:ascii="Times New Roman" w:eastAsia="Times New Roman" w:hAnsi="Times New Roman" w:cs="Times New Roman"/>
          <w:b/>
          <w:sz w:val="28"/>
          <w:lang w:eastAsia="ru-RU"/>
        </w:rPr>
      </w:pPr>
      <w:r w:rsidRPr="00BC6444">
        <w:rPr>
          <w:rFonts w:ascii="Times New Roman" w:eastAsia="Times New Roman" w:hAnsi="Times New Roman" w:cs="Times New Roman"/>
          <w:b/>
          <w:sz w:val="28"/>
          <w:lang w:eastAsia="ru-RU"/>
        </w:rPr>
        <w:t>к нарушениям, выявленным в 2024 году, тыс. руб.</w:t>
      </w:r>
    </w:p>
    <w:p w:rsidR="00975170" w:rsidRPr="00BC6444" w:rsidRDefault="00975170" w:rsidP="00975170">
      <w:pPr>
        <w:spacing w:after="0" w:line="240" w:lineRule="auto"/>
        <w:jc w:val="center"/>
        <w:rPr>
          <w:rFonts w:eastAsiaTheme="minorEastAsia"/>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85" w:type="dxa"/>
        </w:tblCellMar>
        <w:tblLook w:val="0000" w:firstRow="0" w:lastRow="0" w:firstColumn="0" w:lastColumn="0" w:noHBand="0" w:noVBand="0"/>
      </w:tblPr>
      <w:tblGrid>
        <w:gridCol w:w="861"/>
        <w:gridCol w:w="3118"/>
        <w:gridCol w:w="2127"/>
        <w:gridCol w:w="2126"/>
        <w:gridCol w:w="1984"/>
      </w:tblGrid>
      <w:tr w:rsidR="00975170" w:rsidRPr="00BC6444" w:rsidTr="0034702E">
        <w:trPr>
          <w:trHeight w:val="1818"/>
          <w:tblHeader/>
        </w:trPr>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 xml:space="preserve">№ </w:t>
            </w:r>
            <w:proofErr w:type="gramStart"/>
            <w:r w:rsidRPr="00BC6444">
              <w:rPr>
                <w:rFonts w:ascii="Times New Roman" w:eastAsia="Times New Roman" w:hAnsi="Times New Roman" w:cs="Times New Roman"/>
                <w:sz w:val="24"/>
                <w:lang w:eastAsia="ru-RU"/>
              </w:rPr>
              <w:t>п</w:t>
            </w:r>
            <w:proofErr w:type="gramEnd"/>
            <w:r w:rsidRPr="00BC6444">
              <w:rPr>
                <w:rFonts w:ascii="Times New Roman" w:eastAsia="Times New Roman" w:hAnsi="Times New Roman" w:cs="Times New Roman"/>
                <w:sz w:val="24"/>
                <w:lang w:eastAsia="ru-RU"/>
              </w:rPr>
              <w:t>/п</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Нарушения</w:t>
            </w:r>
          </w:p>
        </w:tc>
        <w:tc>
          <w:tcPr>
            <w:tcW w:w="2127"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2025 год </w:t>
            </w:r>
          </w:p>
        </w:tc>
        <w:tc>
          <w:tcPr>
            <w:tcW w:w="2126"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eastAsiaTheme="minorEastAsia"/>
                <w:lang w:eastAsia="ru-RU"/>
              </w:rPr>
            </w:pPr>
            <w:r w:rsidRPr="00BC6444">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2024 год </w:t>
            </w:r>
          </w:p>
        </w:tc>
        <w:tc>
          <w:tcPr>
            <w:tcW w:w="1984"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before="56" w:after="0" w:line="240" w:lineRule="auto"/>
              <w:ind w:left="56"/>
              <w:jc w:val="center"/>
              <w:rPr>
                <w:rFonts w:ascii="Times New Roman" w:eastAsia="Times New Roman" w:hAnsi="Times New Roman" w:cs="Times New Roman"/>
                <w:sz w:val="24"/>
                <w:lang w:eastAsia="ru-RU"/>
              </w:rPr>
            </w:pPr>
            <w:r w:rsidRPr="00BC6444">
              <w:rPr>
                <w:rFonts w:ascii="Times New Roman" w:eastAsia="Times New Roman" w:hAnsi="Times New Roman" w:cs="Times New Roman"/>
                <w:sz w:val="24"/>
                <w:lang w:eastAsia="ru-RU"/>
              </w:rPr>
              <w:t>Отклонение (2025- 2024)</w:t>
            </w:r>
          </w:p>
          <w:p w:rsidR="00975170" w:rsidRPr="00BC6444" w:rsidRDefault="00975170" w:rsidP="00975170">
            <w:pPr>
              <w:spacing w:before="56" w:after="0" w:line="240" w:lineRule="auto"/>
              <w:ind w:left="56"/>
              <w:jc w:val="center"/>
              <w:rPr>
                <w:rFonts w:eastAsiaTheme="minorEastAsia"/>
                <w:lang w:eastAsia="ru-RU"/>
              </w:rPr>
            </w:pP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b/>
              </w:rPr>
            </w:pPr>
            <w:r w:rsidRPr="00BC6444">
              <w:rPr>
                <w:rFonts w:ascii="Times New Roman" w:eastAsia="Times New Roman" w:hAnsi="Times New Roman" w:cs="Times New Roman"/>
                <w:b/>
                <w:sz w:val="24"/>
              </w:rPr>
              <w:t>1.</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b/>
              </w:rPr>
            </w:pPr>
            <w:r w:rsidRPr="00BC6444">
              <w:rPr>
                <w:rFonts w:ascii="Times New Roman" w:eastAsia="Times New Roman" w:hAnsi="Times New Roman" w:cs="Times New Roman"/>
                <w:b/>
                <w:sz w:val="24"/>
              </w:rPr>
              <w:t>Выявлено нарушений - всего, в том числе:</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b/>
                <w:sz w:val="24"/>
                <w:szCs w:val="24"/>
              </w:rPr>
            </w:pPr>
            <w:r w:rsidRPr="00BC6444">
              <w:rPr>
                <w:rFonts w:ascii="Times New Roman" w:hAnsi="Times New Roman" w:cs="Times New Roman"/>
                <w:b/>
                <w:sz w:val="24"/>
                <w:szCs w:val="24"/>
              </w:rPr>
              <w:t>33 958 566,5</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b/>
                <w:sz w:val="24"/>
                <w:szCs w:val="24"/>
              </w:rPr>
            </w:pPr>
            <w:r w:rsidRPr="00BC6444">
              <w:rPr>
                <w:rFonts w:ascii="Times New Roman" w:hAnsi="Times New Roman" w:cs="Times New Roman"/>
                <w:b/>
                <w:sz w:val="24"/>
                <w:szCs w:val="24"/>
              </w:rPr>
              <w:t>24 064 435,9</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b/>
                <w:sz w:val="24"/>
                <w:szCs w:val="24"/>
              </w:rPr>
            </w:pPr>
            <w:r w:rsidRPr="00BC6444">
              <w:rPr>
                <w:rFonts w:ascii="Times New Roman" w:hAnsi="Times New Roman" w:cs="Times New Roman"/>
                <w:b/>
                <w:sz w:val="24"/>
                <w:szCs w:val="24"/>
              </w:rPr>
              <w:t>9 894 130,6</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lastRenderedPageBreak/>
              <w:t>1.1.</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rFonts w:ascii="Times New Roman" w:eastAsia="Times New Roman" w:hAnsi="Times New Roman" w:cs="Times New Roman"/>
                <w:sz w:val="24"/>
              </w:rPr>
            </w:pPr>
            <w:r w:rsidRPr="00BC6444">
              <w:rPr>
                <w:rFonts w:ascii="Times New Roman" w:eastAsia="Times New Roman" w:hAnsi="Times New Roman" w:cs="Times New Roman"/>
                <w:sz w:val="24"/>
              </w:rPr>
              <w:t>неправомерное использование бюджетных средств</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295 136,9</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958 520,6</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-663 383,7</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1.2.</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pPr>
            <w:r w:rsidRPr="00BC6444">
              <w:rPr>
                <w:rFonts w:ascii="Times New Roman" w:eastAsia="Times New Roman" w:hAnsi="Times New Roman" w:cs="Times New Roman"/>
                <w:sz w:val="24"/>
              </w:rPr>
              <w:t xml:space="preserve">нецелевое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10 524,0</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17 209,6</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-6 685,6</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1.3.</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pPr>
            <w:r w:rsidRPr="00BC6444">
              <w:rPr>
                <w:rFonts w:ascii="Times New Roman" w:eastAsia="Times New Roman" w:hAnsi="Times New Roman" w:cs="Times New Roman"/>
                <w:sz w:val="24"/>
              </w:rPr>
              <w:t xml:space="preserve">неэффективное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30 157 425,2</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hAnsi="Times New Roman" w:cs="Times New Roman"/>
                <w:sz w:val="24"/>
                <w:szCs w:val="24"/>
              </w:rPr>
            </w:pPr>
            <w:r w:rsidRPr="00BC6444">
              <w:rPr>
                <w:rFonts w:ascii="Times New Roman" w:hAnsi="Times New Roman" w:cs="Times New Roman"/>
                <w:sz w:val="24"/>
                <w:szCs w:val="24"/>
              </w:rPr>
              <w:t>1 501 267,0</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28 656 158,2</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1.4.</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rFonts w:ascii="Times New Roman" w:eastAsia="Times New Roman" w:hAnsi="Times New Roman" w:cs="Times New Roman"/>
                <w:sz w:val="24"/>
              </w:rPr>
            </w:pPr>
            <w:r w:rsidRPr="00BC6444">
              <w:rPr>
                <w:rFonts w:ascii="Times New Roman" w:eastAsia="Times New Roman" w:hAnsi="Times New Roman" w:cs="Times New Roman"/>
                <w:sz w:val="24"/>
              </w:rPr>
              <w:t xml:space="preserve">нарушения в сфере контрактных отношений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2 117 356,8</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line="240" w:lineRule="auto"/>
              <w:ind w:left="56"/>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662 900,8</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1 454 456,0</w:t>
            </w:r>
          </w:p>
        </w:tc>
      </w:tr>
      <w:tr w:rsidR="00975170" w:rsidRPr="00BC6444" w:rsidTr="0034702E">
        <w:tc>
          <w:tcPr>
            <w:tcW w:w="861"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jc w:val="center"/>
              <w:rPr>
                <w:rFonts w:ascii="Times New Roman" w:eastAsia="Times New Roman" w:hAnsi="Times New Roman" w:cs="Times New Roman"/>
                <w:sz w:val="24"/>
              </w:rPr>
            </w:pPr>
            <w:r w:rsidRPr="00BC6444">
              <w:rPr>
                <w:rFonts w:ascii="Times New Roman" w:eastAsia="Times New Roman" w:hAnsi="Times New Roman" w:cs="Times New Roman"/>
                <w:sz w:val="24"/>
              </w:rPr>
              <w:t>1.5.</w:t>
            </w:r>
          </w:p>
        </w:tc>
        <w:tc>
          <w:tcPr>
            <w:tcW w:w="3118" w:type="dxa"/>
            <w:tcBorders>
              <w:top w:val="single" w:sz="4" w:space="0" w:color="auto"/>
              <w:left w:val="single" w:sz="4" w:space="0" w:color="auto"/>
              <w:bottom w:val="single" w:sz="4" w:space="0" w:color="auto"/>
              <w:right w:val="single" w:sz="4" w:space="0" w:color="auto"/>
            </w:tcBorders>
          </w:tcPr>
          <w:p w:rsidR="00975170" w:rsidRPr="00BC6444" w:rsidRDefault="00975170" w:rsidP="00975170">
            <w:pPr>
              <w:spacing w:after="0" w:line="240" w:lineRule="auto"/>
              <w:ind w:left="56"/>
              <w:rPr>
                <w:rFonts w:ascii="Times New Roman" w:eastAsia="Times New Roman" w:hAnsi="Times New Roman" w:cs="Times New Roman"/>
                <w:sz w:val="24"/>
              </w:rPr>
            </w:pPr>
            <w:r w:rsidRPr="00BC6444">
              <w:rPr>
                <w:rFonts w:ascii="Times New Roman" w:eastAsia="Times New Roman" w:hAnsi="Times New Roman" w:cs="Times New Roman"/>
                <w:sz w:val="24"/>
              </w:rPr>
              <w:t xml:space="preserve">прочие нарушения </w:t>
            </w:r>
          </w:p>
        </w:tc>
        <w:tc>
          <w:tcPr>
            <w:tcW w:w="2127"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1 378 123,6</w:t>
            </w:r>
          </w:p>
        </w:tc>
        <w:tc>
          <w:tcPr>
            <w:tcW w:w="2126"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eastAsia="Times New Roman" w:hAnsi="Times New Roman" w:cs="Times New Roman"/>
                <w:sz w:val="24"/>
                <w:szCs w:val="24"/>
              </w:rPr>
            </w:pPr>
            <w:r w:rsidRPr="00BC6444">
              <w:rPr>
                <w:rFonts w:ascii="Times New Roman" w:eastAsia="Times New Roman" w:hAnsi="Times New Roman" w:cs="Times New Roman"/>
                <w:sz w:val="24"/>
                <w:szCs w:val="24"/>
              </w:rPr>
              <w:t>20 924 537,9</w:t>
            </w:r>
          </w:p>
        </w:tc>
        <w:tc>
          <w:tcPr>
            <w:tcW w:w="1984" w:type="dxa"/>
            <w:tcBorders>
              <w:top w:val="single" w:sz="4" w:space="0" w:color="auto"/>
              <w:left w:val="single" w:sz="4" w:space="0" w:color="auto"/>
              <w:bottom w:val="single" w:sz="4" w:space="0" w:color="auto"/>
              <w:right w:val="single" w:sz="4" w:space="0" w:color="auto"/>
            </w:tcBorders>
            <w:vAlign w:val="center"/>
          </w:tcPr>
          <w:p w:rsidR="00975170" w:rsidRPr="00BC6444" w:rsidRDefault="00975170" w:rsidP="004F0995">
            <w:pPr>
              <w:spacing w:after="0"/>
              <w:jc w:val="right"/>
              <w:rPr>
                <w:rFonts w:ascii="Times New Roman" w:hAnsi="Times New Roman" w:cs="Times New Roman"/>
                <w:sz w:val="24"/>
                <w:szCs w:val="24"/>
              </w:rPr>
            </w:pPr>
            <w:r w:rsidRPr="00BC6444">
              <w:rPr>
                <w:rFonts w:ascii="Times New Roman" w:hAnsi="Times New Roman" w:cs="Times New Roman"/>
                <w:sz w:val="24"/>
                <w:szCs w:val="24"/>
              </w:rPr>
              <w:t>-19 546 414,3</w:t>
            </w:r>
          </w:p>
        </w:tc>
      </w:tr>
    </w:tbl>
    <w:p w:rsidR="00975170" w:rsidRPr="00BC6444" w:rsidRDefault="00975170" w:rsidP="00975170">
      <w:pPr>
        <w:spacing w:after="0" w:line="240" w:lineRule="auto"/>
        <w:ind w:firstLine="851"/>
        <w:jc w:val="right"/>
        <w:rPr>
          <w:rFonts w:ascii="Times New Roman" w:hAnsi="Times New Roman" w:cs="Times New Roman"/>
          <w:sz w:val="28"/>
          <w:szCs w:val="28"/>
        </w:rPr>
      </w:pPr>
    </w:p>
    <w:p w:rsidR="00975170" w:rsidRPr="00BC6444" w:rsidRDefault="00EF4F86" w:rsidP="00975170">
      <w:pPr>
        <w:spacing w:after="0" w:line="240" w:lineRule="auto"/>
        <w:ind w:firstLine="851"/>
        <w:jc w:val="right"/>
        <w:rPr>
          <w:rFonts w:ascii="Times New Roman" w:hAnsi="Times New Roman" w:cs="Times New Roman"/>
          <w:sz w:val="28"/>
          <w:szCs w:val="28"/>
        </w:rPr>
      </w:pPr>
      <w:r w:rsidRPr="00BC6444">
        <w:rPr>
          <w:rFonts w:ascii="Times New Roman" w:hAnsi="Times New Roman" w:cs="Times New Roman"/>
          <w:sz w:val="28"/>
          <w:szCs w:val="28"/>
        </w:rPr>
        <w:t>Диаграмма 19</w:t>
      </w:r>
    </w:p>
    <w:p w:rsidR="00975170" w:rsidRPr="00BC6444" w:rsidRDefault="00EF4F86" w:rsidP="004F08B9">
      <w:pPr>
        <w:spacing w:after="0" w:line="240" w:lineRule="auto"/>
        <w:ind w:firstLine="567"/>
        <w:rPr>
          <w:rFonts w:ascii="Times New Roman" w:eastAsia="Calibri" w:hAnsi="Times New Roman" w:cs="Times New Roman"/>
          <w:b/>
          <w:sz w:val="28"/>
          <w:szCs w:val="28"/>
        </w:rPr>
      </w:pPr>
      <w:r w:rsidRPr="00BC6444">
        <w:rPr>
          <w:noProof/>
          <w:lang w:eastAsia="ru-RU"/>
        </w:rPr>
        <w:drawing>
          <wp:anchor distT="0" distB="0" distL="114300" distR="114300" simplePos="0" relativeHeight="251664384" behindDoc="1" locked="0" layoutInCell="1" allowOverlap="1" wp14:anchorId="74FAEA72" wp14:editId="5901002A">
            <wp:simplePos x="0" y="0"/>
            <wp:positionH relativeFrom="column">
              <wp:posOffset>-148590</wp:posOffset>
            </wp:positionH>
            <wp:positionV relativeFrom="paragraph">
              <wp:posOffset>128905</wp:posOffset>
            </wp:positionV>
            <wp:extent cx="6908800" cy="3949700"/>
            <wp:effectExtent l="0" t="0" r="6350" b="0"/>
            <wp:wrapThrough wrapText="bothSides">
              <wp:wrapPolygon edited="0">
                <wp:start x="0" y="0"/>
                <wp:lineTo x="0" y="21461"/>
                <wp:lineTo x="21560" y="21461"/>
                <wp:lineTo x="21560" y="0"/>
                <wp:lineTo x="0" y="0"/>
              </wp:wrapPolygon>
            </wp:wrapThrough>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page">
              <wp14:pctWidth>0</wp14:pctWidth>
            </wp14:sizeRelH>
            <wp14:sizeRelV relativeFrom="page">
              <wp14:pctHeight>0</wp14:pctHeight>
            </wp14:sizeRelV>
          </wp:anchor>
        </w:drawing>
      </w:r>
    </w:p>
    <w:p w:rsidR="004F08B9" w:rsidRPr="00BC6444" w:rsidRDefault="004F08B9" w:rsidP="004F08B9">
      <w:pPr>
        <w:tabs>
          <w:tab w:val="left" w:pos="709"/>
        </w:tabs>
        <w:autoSpaceDE w:val="0"/>
        <w:autoSpaceDN w:val="0"/>
        <w:spacing w:after="0" w:line="240" w:lineRule="auto"/>
        <w:ind w:firstLine="567"/>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16.6. Экспертное сопровождение контрольных мероприятий</w:t>
      </w:r>
    </w:p>
    <w:p w:rsidR="00975170" w:rsidRPr="00BC6444" w:rsidRDefault="00975170" w:rsidP="00975170">
      <w:pPr>
        <w:tabs>
          <w:tab w:val="left" w:pos="567"/>
          <w:tab w:val="left" w:pos="851"/>
        </w:tabs>
        <w:autoSpaceDE w:val="0"/>
        <w:autoSpaceDN w:val="0"/>
        <w:adjustRightInd w:val="0"/>
        <w:spacing w:after="0" w:line="240" w:lineRule="auto"/>
        <w:ind w:firstLine="567"/>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В 2025 году Управлением в рамках контрольного мероприятия</w:t>
      </w:r>
      <w:r w:rsidR="00363AF4">
        <w:rPr>
          <w:rFonts w:ascii="Times New Roman" w:eastAsia="Calibri" w:hAnsi="Times New Roman" w:cs="Times New Roman"/>
          <w:sz w:val="28"/>
          <w:szCs w:val="28"/>
        </w:rPr>
        <w:t xml:space="preserve"> в отношении</w:t>
      </w:r>
      <w:r w:rsidRPr="00BC6444">
        <w:rPr>
          <w:rFonts w:ascii="Times New Roman" w:eastAsia="Calibri" w:hAnsi="Times New Roman" w:cs="Times New Roman"/>
          <w:sz w:val="28"/>
          <w:szCs w:val="28"/>
        </w:rPr>
        <w:t xml:space="preserve"> бюджетного учреждения культуры Омской области «Омский областной театр юных зрителей имени XX-</w:t>
      </w:r>
      <w:proofErr w:type="spellStart"/>
      <w:r w:rsidRPr="00BC6444">
        <w:rPr>
          <w:rFonts w:ascii="Times New Roman" w:eastAsia="Calibri" w:hAnsi="Times New Roman" w:cs="Times New Roman"/>
          <w:sz w:val="28"/>
          <w:szCs w:val="28"/>
        </w:rPr>
        <w:t>летия</w:t>
      </w:r>
      <w:proofErr w:type="spellEnd"/>
      <w:r w:rsidRPr="00BC6444">
        <w:rPr>
          <w:rFonts w:ascii="Times New Roman" w:eastAsia="Calibri" w:hAnsi="Times New Roman" w:cs="Times New Roman"/>
          <w:sz w:val="28"/>
          <w:szCs w:val="28"/>
        </w:rPr>
        <w:t xml:space="preserve"> Ленинского комсомола» специалистами </w:t>
      </w:r>
      <w:r w:rsidR="007D4C6F" w:rsidRPr="00BC6444">
        <w:rPr>
          <w:rFonts w:ascii="Times New Roman" w:eastAsia="Calibri" w:hAnsi="Times New Roman" w:cs="Times New Roman"/>
          <w:sz w:val="28"/>
          <w:szCs w:val="28"/>
        </w:rPr>
        <w:t>Межрегионального филиала Федерального казенного учреждения «Центр по обеспечению деятельности Казначейства России»</w:t>
      </w:r>
      <w:r w:rsidRPr="00BC6444">
        <w:rPr>
          <w:rFonts w:ascii="Times New Roman" w:eastAsia="Calibri" w:hAnsi="Times New Roman" w:cs="Times New Roman"/>
          <w:sz w:val="28"/>
          <w:szCs w:val="28"/>
        </w:rPr>
        <w:t xml:space="preserve"> в г. Новосибирске проведено </w:t>
      </w:r>
      <w:r w:rsidRPr="00BC6444">
        <w:rPr>
          <w:rFonts w:ascii="Times New Roman" w:eastAsia="Calibri" w:hAnsi="Times New Roman" w:cs="Times New Roman"/>
          <w:sz w:val="28"/>
          <w:szCs w:val="28"/>
        </w:rPr>
        <w:lastRenderedPageBreak/>
        <w:t>строительно-техническое исследование на предмет полноты и качества выполненных работ по капитальному ремонту здания бюджетного учреждения культуры Омской области «Омский областной</w:t>
      </w:r>
      <w:proofErr w:type="gramEnd"/>
      <w:r w:rsidRPr="00BC6444">
        <w:rPr>
          <w:rFonts w:ascii="Times New Roman" w:eastAsia="Calibri" w:hAnsi="Times New Roman" w:cs="Times New Roman"/>
          <w:sz w:val="28"/>
          <w:szCs w:val="28"/>
        </w:rPr>
        <w:t xml:space="preserve"> театр юных зрителей имени XX-</w:t>
      </w:r>
      <w:proofErr w:type="spellStart"/>
      <w:r w:rsidRPr="00BC6444">
        <w:rPr>
          <w:rFonts w:ascii="Times New Roman" w:eastAsia="Calibri" w:hAnsi="Times New Roman" w:cs="Times New Roman"/>
          <w:sz w:val="28"/>
          <w:szCs w:val="28"/>
        </w:rPr>
        <w:t>летия</w:t>
      </w:r>
      <w:proofErr w:type="spellEnd"/>
      <w:r w:rsidRPr="00BC6444">
        <w:rPr>
          <w:rFonts w:ascii="Times New Roman" w:eastAsia="Calibri" w:hAnsi="Times New Roman" w:cs="Times New Roman"/>
          <w:sz w:val="28"/>
          <w:szCs w:val="28"/>
        </w:rPr>
        <w:t xml:space="preserve"> Ленинского комсомола».</w:t>
      </w:r>
    </w:p>
    <w:p w:rsidR="004F08B9" w:rsidRPr="00BC6444"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noProof/>
          <w:sz w:val="28"/>
          <w:szCs w:val="28"/>
          <w:lang w:eastAsia="ru-RU"/>
        </w:rPr>
        <w:t xml:space="preserve">16.7. Осуществление контроля </w:t>
      </w:r>
      <w:r w:rsidRPr="00BC6444">
        <w:rPr>
          <w:rFonts w:ascii="Times New Roman" w:eastAsia="Times New Roman" w:hAnsi="Times New Roman" w:cs="Times New Roman"/>
          <w:b/>
          <w:sz w:val="28"/>
          <w:szCs w:val="28"/>
          <w:lang w:eastAsia="ru-RU"/>
        </w:rPr>
        <w:t>в сфере закупок.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p w:rsidR="00975170" w:rsidRPr="00BC6444" w:rsidRDefault="00975170" w:rsidP="00975170">
      <w:pPr>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2025 году проведено 11 контрольных мероприятий по соблюдению законодательства о контрактной системе в сфере закупок товаров, работ, услуг для обеспечения государственных нужд. Общая сумма нарушений составила 2 117 356,8 тыс. рублей.</w:t>
      </w:r>
    </w:p>
    <w:p w:rsidR="00975170" w:rsidRPr="00BC6444" w:rsidRDefault="00975170" w:rsidP="00975170">
      <w:pPr>
        <w:spacing w:after="0" w:line="240" w:lineRule="auto"/>
        <w:ind w:firstLine="709"/>
        <w:jc w:val="both"/>
        <w:rPr>
          <w:rFonts w:ascii="Times New Roman" w:eastAsia="Times New Roman" w:hAnsi="Times New Roman" w:cs="Times New Roman"/>
          <w:sz w:val="28"/>
          <w:szCs w:val="28"/>
          <w:lang w:eastAsia="ru-RU"/>
        </w:rPr>
      </w:pPr>
      <w:proofErr w:type="gramStart"/>
      <w:r w:rsidRPr="00BC6444">
        <w:rPr>
          <w:rFonts w:ascii="Times New Roman" w:eastAsia="Times New Roman" w:hAnsi="Times New Roman" w:cs="Times New Roman"/>
          <w:sz w:val="28"/>
          <w:szCs w:val="28"/>
          <w:lang w:eastAsia="ru-RU"/>
        </w:rPr>
        <w:t>В 2025 году специалистами контрольно-ревизионных отделов посредством модуля «Риск-мониторинг» подсистемы «Мониторинг закупок» ЕИС  осуществлялась обработка информации о признаках и рисках нарушений в отношении отдельных закупок товаров, работ, услуг в рамках осуществления контроля в сфере закупок, предусмотренного частью 8 статьи 99 Федерального закона № 44-ФЗ, на предмет подтверждения фактов нарушений, и последующего применения мер административной ответственности и (или) планирования и проведения проверок</w:t>
      </w:r>
      <w:proofErr w:type="gramEnd"/>
      <w:r w:rsidRPr="00BC6444">
        <w:rPr>
          <w:rFonts w:ascii="Times New Roman" w:eastAsia="Times New Roman" w:hAnsi="Times New Roman" w:cs="Times New Roman"/>
          <w:sz w:val="28"/>
          <w:szCs w:val="28"/>
          <w:lang w:eastAsia="ru-RU"/>
        </w:rPr>
        <w:t xml:space="preserve">. В 2025 году выявлено 12 рисков, из них 8 не подтвердились,4 сняты с контроля в связи с добровольным устранением заказчиком нарушения. </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16.8. Участие сотрудников Управления Федерального казначейства по Омской области в контрольных мероприятиях, проводимых центральным аппаратом Федерального казначейства</w:t>
      </w:r>
    </w:p>
    <w:p w:rsidR="00975170" w:rsidRPr="00BC6444" w:rsidRDefault="00975170" w:rsidP="00975170">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 xml:space="preserve">В 2025 году 4 сотрудника Управления приняли участие в контрольных мероприятиях, проводимых Федеральным казначейством. </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noProof/>
          <w:sz w:val="28"/>
          <w:szCs w:val="28"/>
          <w:lang w:eastAsia="ru-RU"/>
        </w:rPr>
        <w:t xml:space="preserve">16.9. </w:t>
      </w:r>
      <w:r w:rsidRPr="00BC6444">
        <w:rPr>
          <w:rFonts w:ascii="Times New Roman" w:eastAsia="Times New Roman" w:hAnsi="Times New Roman" w:cs="Times New Roman"/>
          <w:b/>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 xml:space="preserve">В соответствии с пунктом 2 статьи 269.2, пунктами 2, 3 статьи 270.2 БК </w:t>
      </w:r>
      <w:r w:rsidRPr="00BC6444">
        <w:rPr>
          <w:rFonts w:ascii="Times New Roman" w:eastAsia="Times New Roman" w:hAnsi="Times New Roman" w:cs="Times New Roman"/>
          <w:sz w:val="28"/>
          <w:szCs w:val="28"/>
          <w:lang w:eastAsia="ar-SA"/>
        </w:rPr>
        <w:t>Российской Федерации</w:t>
      </w:r>
      <w:r w:rsidRPr="00BC6444">
        <w:rPr>
          <w:rFonts w:ascii="Times New Roman" w:eastAsia="Times New Roman" w:hAnsi="Times New Roman" w:cs="Times New Roman"/>
          <w:sz w:val="28"/>
          <w:szCs w:val="28"/>
        </w:rPr>
        <w:t xml:space="preserve"> в 2025 году Управлением по результатам контрольных мероприятий направлено объектам контроля 40 представлений с требованием об устранении нарушений и о принятии мер по устранению их причин и условий,</w:t>
      </w:r>
      <w:r w:rsidR="005A0001" w:rsidRPr="00BC6444">
        <w:rPr>
          <w:rFonts w:ascii="Times New Roman" w:eastAsia="Times New Roman" w:hAnsi="Times New Roman" w:cs="Times New Roman"/>
          <w:sz w:val="28"/>
          <w:szCs w:val="28"/>
        </w:rPr>
        <w:t xml:space="preserve"> </w:t>
      </w:r>
      <w:r w:rsidRPr="00BC6444">
        <w:rPr>
          <w:rFonts w:ascii="Times New Roman" w:eastAsia="Times New Roman" w:hAnsi="Times New Roman" w:cs="Times New Roman"/>
          <w:sz w:val="28"/>
          <w:szCs w:val="28"/>
        </w:rPr>
        <w:t>3 предписания с требованием о принятии мер по возмещению причиненного ущерба.</w:t>
      </w:r>
      <w:proofErr w:type="gramEnd"/>
    </w:p>
    <w:p w:rsidR="009133A8" w:rsidRPr="00BC6444" w:rsidRDefault="009133A8" w:rsidP="009133A8">
      <w:pPr>
        <w:spacing w:after="0"/>
        <w:ind w:firstLine="708"/>
        <w:jc w:val="both"/>
        <w:rPr>
          <w:rFonts w:eastAsiaTheme="minorEastAsia"/>
          <w:lang w:eastAsia="ru-RU"/>
        </w:rPr>
      </w:pPr>
      <w:r w:rsidRPr="00BC6444">
        <w:rPr>
          <w:rFonts w:ascii="Times New Roman" w:eastAsia="Calibri" w:hAnsi="Times New Roman" w:cs="Times New Roman"/>
          <w:sz w:val="28"/>
          <w:szCs w:val="28"/>
        </w:rPr>
        <w:t xml:space="preserve">В результате применения Управлением мер по устранению нарушений законодательства Российской Федерации </w:t>
      </w:r>
      <w:r w:rsidRPr="00BC6444">
        <w:rPr>
          <w:rFonts w:ascii="Times New Roman" w:eastAsia="Times New Roman" w:hAnsi="Times New Roman" w:cs="Times New Roman"/>
          <w:sz w:val="28"/>
          <w:szCs w:val="28"/>
        </w:rPr>
        <w:t xml:space="preserve">устранено нарушений </w:t>
      </w:r>
      <w:r w:rsidRPr="00BC6444">
        <w:rPr>
          <w:rFonts w:ascii="Times New Roman" w:eastAsia="Times New Roman" w:hAnsi="Times New Roman" w:cs="Times New Roman"/>
          <w:sz w:val="28"/>
          <w:lang w:eastAsia="ru-RU"/>
        </w:rPr>
        <w:t>на сумму 78 797,4 тыс. рублей. Общая сумма средств, поступивших непосредственно в доход федерального бюджета, составила 45 968,1 тыс. рублей.</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 xml:space="preserve">Должностными лицами Управления, уполномоченными составлять протоколы об административных правонарушениях, составлено 29 протоколов об административных правонарушениях. </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Количество наложенных штрафов по постановлениям о назначении административных наказаний, вступившим в законную силу, составило 5, сумма наложенных штрафов 71,0 тыс. рублей.</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lastRenderedPageBreak/>
        <w:t>Общая сумма штрафов, поступивших в федеральный бюджет по кодам бюджетной классификации, администрируемым Федеральным казначейством, составила 61,0 тыс. рублей.</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p>
    <w:p w:rsidR="009133A8" w:rsidRPr="00BC6444" w:rsidRDefault="009133A8" w:rsidP="009133A8">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Times New Roman" w:hAnsi="Times New Roman" w:cs="Times New Roman"/>
          <w:sz w:val="28"/>
          <w:szCs w:val="28"/>
          <w:lang w:eastAsia="ru-RU"/>
        </w:rPr>
        <w:t>Информационное обеспечение контрольной и надзорной деятельности в 2025 году осуществлялось посредством ПФК ВГФК ГИИС ЭБ.</w:t>
      </w:r>
    </w:p>
    <w:p w:rsidR="009133A8" w:rsidRPr="00BC6444" w:rsidRDefault="009133A8" w:rsidP="009133A8">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BC6444">
        <w:rPr>
          <w:rFonts w:ascii="Times New Roman" w:eastAsia="Times New Roman" w:hAnsi="Times New Roman" w:cs="Times New Roman"/>
          <w:sz w:val="28"/>
          <w:szCs w:val="28"/>
        </w:rPr>
        <w:t>Информация о результатах контрольных мероприятий размещалась в ЕИС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(далее – ГИС ЕСГФК) посредством интеграционного взаимодействия ПФК ВГФК ГИИС ЭБ с ЕИС и ГИС ЕСГФК.</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16.11. Мониторинг деятельности по контролю в финансово-бюджетной сфере</w:t>
      </w:r>
    </w:p>
    <w:p w:rsidR="00D54B83" w:rsidRPr="00BC6444" w:rsidRDefault="00D54B83" w:rsidP="00D54B83">
      <w:pPr>
        <w:spacing w:after="0" w:line="240" w:lineRule="auto"/>
        <w:ind w:firstLine="709"/>
        <w:jc w:val="both"/>
        <w:rPr>
          <w:rFonts w:ascii="Times New Roman" w:eastAsia="Calibri" w:hAnsi="Times New Roman" w:cs="Times New Roman"/>
          <w:sz w:val="28"/>
          <w:szCs w:val="28"/>
        </w:rPr>
      </w:pPr>
      <w:r w:rsidRPr="00BC6444">
        <w:rPr>
          <w:rFonts w:ascii="Times New Roman" w:hAnsi="Times New Roman" w:cs="Times New Roman"/>
          <w:sz w:val="28"/>
          <w:szCs w:val="28"/>
        </w:rPr>
        <w:t>В соответствии с приказом Федерального казначейства от 19 декабря 2024 г.</w:t>
      </w:r>
      <w:r w:rsidR="005A0001" w:rsidRPr="00BC6444">
        <w:rPr>
          <w:rFonts w:ascii="Times New Roman" w:hAnsi="Times New Roman" w:cs="Times New Roman"/>
          <w:sz w:val="28"/>
          <w:szCs w:val="28"/>
        </w:rPr>
        <w:t xml:space="preserve"> </w:t>
      </w:r>
      <w:r w:rsidRPr="00BC6444">
        <w:rPr>
          <w:rFonts w:ascii="Times New Roman" w:hAnsi="Times New Roman" w:cs="Times New Roman"/>
          <w:sz w:val="28"/>
          <w:szCs w:val="28"/>
        </w:rPr>
        <w:t xml:space="preserve">№ 507 « О представлении отчетности о результатах контрольной деятельности и осуществления мониторинга контрольной деятельности» </w:t>
      </w:r>
      <w:r w:rsidR="005A0001" w:rsidRPr="00BC6444">
        <w:rPr>
          <w:rFonts w:ascii="Times New Roman" w:hAnsi="Times New Roman" w:cs="Times New Roman"/>
          <w:sz w:val="28"/>
          <w:szCs w:val="28"/>
        </w:rPr>
        <w:t xml:space="preserve"> (далее </w:t>
      </w:r>
      <w:r w:rsidR="005A0001" w:rsidRPr="00BC6444">
        <w:rPr>
          <w:rFonts w:ascii="Times New Roman" w:eastAsia="Times New Roman" w:hAnsi="Times New Roman" w:cs="Times New Roman"/>
          <w:sz w:val="28"/>
          <w:szCs w:val="28"/>
        </w:rPr>
        <w:t>– приказ № 507</w:t>
      </w:r>
      <w:r w:rsidR="005A0001" w:rsidRPr="00BC6444">
        <w:rPr>
          <w:rFonts w:ascii="Times New Roman" w:hAnsi="Times New Roman" w:cs="Times New Roman"/>
          <w:sz w:val="28"/>
          <w:szCs w:val="28"/>
        </w:rPr>
        <w:t xml:space="preserve">) </w:t>
      </w:r>
      <w:r w:rsidRPr="00BC6444">
        <w:rPr>
          <w:rFonts w:ascii="Times New Roman" w:eastAsia="Calibri" w:hAnsi="Times New Roman" w:cs="Times New Roman"/>
          <w:sz w:val="28"/>
          <w:szCs w:val="28"/>
        </w:rPr>
        <w:t>осуществлен мониторинг контрольной деятельности Управления по следующим направлениям:</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ходе выполнения Плана контрольных мероприятий в разрезе выездных и камеральных проверок;</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i/>
          <w:sz w:val="28"/>
          <w:szCs w:val="28"/>
        </w:rPr>
      </w:pPr>
      <w:r w:rsidRPr="00BC6444">
        <w:rPr>
          <w:rFonts w:ascii="Times New Roman" w:hAnsi="Times New Roman" w:cs="Times New Roman"/>
          <w:sz w:val="28"/>
          <w:szCs w:val="28"/>
        </w:rPr>
        <w:t>о ходе осуществления внеплановых контрольных мероприятий;</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соблюдении сроков рассмотрения обращений граждан;</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ходе исполнения поручений Контрольной комиссии Управления;</w:t>
      </w:r>
    </w:p>
    <w:p w:rsidR="00D54B83" w:rsidRPr="00BC6444" w:rsidRDefault="00D54B83" w:rsidP="00406DD0">
      <w:pPr>
        <w:numPr>
          <w:ilvl w:val="0"/>
          <w:numId w:val="39"/>
        </w:numPr>
        <w:tabs>
          <w:tab w:val="left" w:pos="851"/>
        </w:tabs>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направленных предписаниях;</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направленных представлениях;</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о вынесенных </w:t>
      </w:r>
      <w:proofErr w:type="gramStart"/>
      <w:r w:rsidRPr="00BC6444">
        <w:rPr>
          <w:rFonts w:ascii="Times New Roman" w:hAnsi="Times New Roman" w:cs="Times New Roman"/>
          <w:sz w:val="28"/>
          <w:szCs w:val="28"/>
        </w:rPr>
        <w:t>постановлениях</w:t>
      </w:r>
      <w:proofErr w:type="gramEnd"/>
      <w:r w:rsidRPr="00BC6444">
        <w:rPr>
          <w:rFonts w:ascii="Times New Roman" w:hAnsi="Times New Roman" w:cs="Times New Roman"/>
          <w:sz w:val="28"/>
          <w:szCs w:val="28"/>
        </w:rPr>
        <w:t xml:space="preserve"> о назначении административных наказаний;</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об исполнении централизованных заданий;</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направленных материалах в правоохранительные органы и принятых по ним мерах;</w:t>
      </w:r>
    </w:p>
    <w:p w:rsidR="00D54B83" w:rsidRPr="00BC6444" w:rsidRDefault="00D54B83" w:rsidP="00406DD0">
      <w:pPr>
        <w:numPr>
          <w:ilvl w:val="0"/>
          <w:numId w:val="39"/>
        </w:numPr>
        <w:tabs>
          <w:tab w:val="left" w:pos="567"/>
          <w:tab w:val="left" w:pos="851"/>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BC6444">
        <w:rPr>
          <w:rFonts w:ascii="Times New Roman" w:hAnsi="Times New Roman" w:cs="Times New Roman"/>
          <w:sz w:val="28"/>
          <w:szCs w:val="28"/>
        </w:rPr>
        <w:t>о присвоенных идентификаторах контрольным мероприятиям.</w:t>
      </w:r>
    </w:p>
    <w:p w:rsidR="004F08B9" w:rsidRPr="00BC6444" w:rsidRDefault="004F08B9" w:rsidP="004F08B9">
      <w:pPr>
        <w:tabs>
          <w:tab w:val="left" w:pos="709"/>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p>
    <w:p w:rsidR="00D54B83" w:rsidRPr="00BC6444" w:rsidRDefault="00D54B83" w:rsidP="00D54B83">
      <w:pPr>
        <w:tabs>
          <w:tab w:val="left" w:pos="709"/>
        </w:tabs>
        <w:autoSpaceDE w:val="0"/>
        <w:autoSpaceDN w:val="0"/>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lastRenderedPageBreak/>
        <w:t>Во исполнение требований пункта 2 Указа Президента Российской Федерации от 03 марта 1998 г. № 224 «Об обеспечении взаимодействия государственных органов в борьбе с правонарушениями в сфере экономики», в соответствии с соглашением о взаимодействии Федерального казначейства и Генеральной прокуратуры Российской Федерации, а также соглашениями о взаимодействии с Прокуратурой Омской области и Западно-Сибирской транспортной прокуратурой Управление направляло в органы прокуратуры информацию о</w:t>
      </w:r>
      <w:proofErr w:type="gramEnd"/>
      <w:r w:rsidRPr="00BC6444">
        <w:rPr>
          <w:rFonts w:ascii="Times New Roman" w:eastAsia="Calibri" w:hAnsi="Times New Roman" w:cs="Times New Roman"/>
          <w:sz w:val="28"/>
          <w:szCs w:val="28"/>
        </w:rPr>
        <w:t xml:space="preserve"> выявленных </w:t>
      </w:r>
      <w:proofErr w:type="gramStart"/>
      <w:r w:rsidRPr="00BC6444">
        <w:rPr>
          <w:rFonts w:ascii="Times New Roman" w:eastAsia="Calibri" w:hAnsi="Times New Roman" w:cs="Times New Roman"/>
          <w:sz w:val="28"/>
          <w:szCs w:val="28"/>
        </w:rPr>
        <w:t>правонарушениях</w:t>
      </w:r>
      <w:proofErr w:type="gramEnd"/>
      <w:r w:rsidRPr="00BC6444">
        <w:rPr>
          <w:rFonts w:ascii="Times New Roman" w:eastAsia="Calibri" w:hAnsi="Times New Roman" w:cs="Times New Roman"/>
          <w:sz w:val="28"/>
          <w:szCs w:val="28"/>
        </w:rPr>
        <w:t xml:space="preserve"> в финансово</w:t>
      </w:r>
      <w:r w:rsidRPr="00BC6444">
        <w:rPr>
          <w:rFonts w:ascii="Times New Roman" w:eastAsia="Calibri" w:hAnsi="Times New Roman" w:cs="Times New Roman"/>
          <w:sz w:val="28"/>
          <w:szCs w:val="28"/>
        </w:rPr>
        <w:noBreakHyphen/>
        <w:t>бюджетной сфере и материалы проверок для принятия мер прокурорского реагирования.</w:t>
      </w:r>
    </w:p>
    <w:p w:rsidR="00D54B83" w:rsidRPr="00BC6444" w:rsidRDefault="00D54B83" w:rsidP="00D54B83">
      <w:pPr>
        <w:tabs>
          <w:tab w:val="left" w:pos="709"/>
        </w:tabs>
        <w:autoSpaceDE w:val="0"/>
        <w:autoSpaceDN w:val="0"/>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При направлении информации о выявленных правонарушениях в Управление внутренних дел Российской Федерации по Омской области, в Управление Федеральной службы безопасности по Омской области Управление руководствовалось соглашением о взаимодействии между Министерством внутренних дел Российской Федерации и Федеральным казначейством, соглашением о сотрудничестве и взаимодействии Федерального казначейства и Федеральной службы безопасности Российской Федерации и их территориальных органов.</w:t>
      </w:r>
      <w:proofErr w:type="gramEnd"/>
    </w:p>
    <w:p w:rsidR="00D54B83" w:rsidRPr="00BC6444" w:rsidRDefault="00D54B83" w:rsidP="00D54B83">
      <w:pPr>
        <w:tabs>
          <w:tab w:val="left" w:pos="709"/>
        </w:tabs>
        <w:autoSpaceDE w:val="0"/>
        <w:autoSpaceDN w:val="0"/>
        <w:spacing w:after="0" w:line="240" w:lineRule="auto"/>
        <w:ind w:firstLine="709"/>
        <w:jc w:val="both"/>
        <w:rPr>
          <w:rFonts w:ascii="Times New Roman" w:eastAsia="Times New Roman" w:hAnsi="Times New Roman" w:cs="Times New Roman"/>
          <w:sz w:val="28"/>
          <w:lang w:eastAsia="ru-RU"/>
        </w:rPr>
      </w:pPr>
      <w:r w:rsidRPr="00BC6444">
        <w:rPr>
          <w:rFonts w:ascii="Times New Roman" w:eastAsia="Calibri" w:hAnsi="Times New Roman" w:cs="Times New Roman"/>
          <w:sz w:val="28"/>
          <w:szCs w:val="28"/>
        </w:rPr>
        <w:t xml:space="preserve">В 2025 году по фактам выявленных нарушений в органы прокуратуры и правоохранительные органы направлена информация по 42 контрольным мероприятиям. </w:t>
      </w:r>
      <w:r w:rsidRPr="00BC6444">
        <w:rPr>
          <w:rFonts w:ascii="Times New Roman" w:eastAsia="Times New Roman" w:hAnsi="Times New Roman" w:cs="Times New Roman"/>
          <w:sz w:val="28"/>
          <w:lang w:eastAsia="ru-RU"/>
        </w:rPr>
        <w:t>Общее количество протестов, представлений, постановлений, предостережений, вынесенных органами прокуратуры и правоохранительными органами за нарушения, выявленные ревизиями и проверками – 13. Общее количество уголовных дел, возбужденных правоохранительными органами - 3.</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16.13. Работа Контрольной комиссии Управления Федерального казначейства по Омской области</w:t>
      </w:r>
    </w:p>
    <w:p w:rsidR="00D54B83" w:rsidRPr="00BC6444" w:rsidRDefault="00D54B83" w:rsidP="00D54B83">
      <w:pPr>
        <w:shd w:val="clear" w:color="auto" w:fill="FFFFFF"/>
        <w:spacing w:after="0" w:line="240" w:lineRule="auto"/>
        <w:ind w:firstLine="709"/>
        <w:jc w:val="both"/>
        <w:rPr>
          <w:rFonts w:ascii="Times New Roman" w:eastAsia="Times New Roman" w:hAnsi="Times New Roman" w:cs="Times New Roman"/>
          <w:sz w:val="28"/>
          <w:szCs w:val="28"/>
        </w:rPr>
      </w:pPr>
      <w:proofErr w:type="gramStart"/>
      <w:r w:rsidRPr="00BC6444">
        <w:rPr>
          <w:rFonts w:ascii="Times New Roman" w:eastAsia="Times New Roman" w:hAnsi="Times New Roman" w:cs="Times New Roman"/>
          <w:sz w:val="28"/>
          <w:szCs w:val="28"/>
        </w:rPr>
        <w:t>Контрольная комиссия Управления в 2025 году осуществляла свою деятельность в соответствии с Положением, утвержденным приказами Федерального казначейства от 09 декабря 2024 г. № 474 «Об утверждении Положения о Контрольной комиссии Федерального казначейства и контрольных комиссиях территориальных органов Федерального казначейства и признании утратившими силу некоторых приказов Федерального казначейства» и Управления от 13 декабря 2024 г. № 247 «Об утверждении состава Контрольной комиссии Управления</w:t>
      </w:r>
      <w:proofErr w:type="gramEnd"/>
      <w:r w:rsidRPr="00BC6444">
        <w:rPr>
          <w:rFonts w:ascii="Times New Roman" w:eastAsia="Times New Roman" w:hAnsi="Times New Roman" w:cs="Times New Roman"/>
          <w:sz w:val="28"/>
          <w:szCs w:val="28"/>
        </w:rPr>
        <w:t xml:space="preserve"> Федерального казначейства по Омской области и признании </w:t>
      </w:r>
      <w:proofErr w:type="gramStart"/>
      <w:r w:rsidRPr="00BC6444">
        <w:rPr>
          <w:rFonts w:ascii="Times New Roman" w:eastAsia="Times New Roman" w:hAnsi="Times New Roman" w:cs="Times New Roman"/>
          <w:sz w:val="28"/>
          <w:szCs w:val="28"/>
        </w:rPr>
        <w:t>утратившими</w:t>
      </w:r>
      <w:proofErr w:type="gramEnd"/>
      <w:r w:rsidRPr="00BC6444">
        <w:rPr>
          <w:rFonts w:ascii="Times New Roman" w:eastAsia="Times New Roman" w:hAnsi="Times New Roman" w:cs="Times New Roman"/>
          <w:sz w:val="28"/>
          <w:szCs w:val="28"/>
        </w:rPr>
        <w:t xml:space="preserve"> силу некоторых приказов Управления Федерального казначейства по Омской области».</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В 2025 году проведено 20 заседаний Контрольной комиссии</w:t>
      </w:r>
      <w:r w:rsidRPr="00BC6444">
        <w:t xml:space="preserve"> </w:t>
      </w:r>
      <w:r w:rsidRPr="00BC6444">
        <w:rPr>
          <w:rFonts w:ascii="Times New Roman" w:eastAsia="Calibri" w:hAnsi="Times New Roman" w:cs="Times New Roman"/>
          <w:sz w:val="28"/>
          <w:szCs w:val="28"/>
        </w:rPr>
        <w:t>Управления.</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Рассмотрено 45 контрольных мероприятий, по результатам рассмотрения которых, вынесены предложения для принятия решения руководителем Управления.</w:t>
      </w:r>
    </w:p>
    <w:p w:rsidR="00D54B83" w:rsidRPr="00BC6444" w:rsidRDefault="00D54B83" w:rsidP="00D54B83">
      <w:pPr>
        <w:shd w:val="clear" w:color="auto" w:fill="FFFFFF"/>
        <w:spacing w:after="0" w:line="240" w:lineRule="auto"/>
        <w:ind w:firstLine="709"/>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По итогам рассмотрения результатов контрольных мероприятий на заседаниях Контрольных комиссий</w:t>
      </w:r>
      <w:r w:rsidRPr="00BC6444">
        <w:t xml:space="preserve"> </w:t>
      </w:r>
      <w:r w:rsidRPr="00BC6444">
        <w:rPr>
          <w:rFonts w:ascii="Times New Roman" w:eastAsia="Times New Roman" w:hAnsi="Times New Roman" w:cs="Times New Roman"/>
          <w:sz w:val="28"/>
          <w:szCs w:val="28"/>
        </w:rPr>
        <w:t>Управления вырабатывались следующие предложения:</w:t>
      </w:r>
    </w:p>
    <w:p w:rsidR="00D54B83" w:rsidRPr="00BC6444" w:rsidRDefault="00D54B83" w:rsidP="00406DD0">
      <w:pPr>
        <w:numPr>
          <w:ilvl w:val="0"/>
          <w:numId w:val="40"/>
        </w:numPr>
        <w:shd w:val="clear" w:color="auto" w:fill="FFFFFF"/>
        <w:tabs>
          <w:tab w:val="left" w:pos="851"/>
        </w:tabs>
        <w:spacing w:after="0" w:line="240" w:lineRule="auto"/>
        <w:ind w:left="0" w:firstLine="567"/>
        <w:contextualSpacing/>
        <w:jc w:val="both"/>
        <w:rPr>
          <w:rFonts w:ascii="Times New Roman" w:eastAsia="Times New Roman" w:hAnsi="Times New Roman" w:cs="Times New Roman"/>
          <w:sz w:val="28"/>
          <w:szCs w:val="28"/>
        </w:rPr>
      </w:pPr>
      <w:r w:rsidRPr="00BC6444">
        <w:rPr>
          <w:rFonts w:ascii="Times New Roman" w:eastAsia="Times New Roman" w:hAnsi="Times New Roman" w:cs="Times New Roman"/>
          <w:sz w:val="28"/>
          <w:szCs w:val="28"/>
        </w:rPr>
        <w:t>о направлении объекту контроля представления;</w:t>
      </w:r>
    </w:p>
    <w:p w:rsidR="00D54B83" w:rsidRPr="00BC6444" w:rsidRDefault="00D54B83" w:rsidP="00406DD0">
      <w:pPr>
        <w:numPr>
          <w:ilvl w:val="0"/>
          <w:numId w:val="40"/>
        </w:numPr>
        <w:shd w:val="clear" w:color="auto" w:fill="FFFFFF"/>
        <w:tabs>
          <w:tab w:val="left" w:pos="851"/>
        </w:tabs>
        <w:spacing w:after="0" w:line="240" w:lineRule="auto"/>
        <w:ind w:left="0" w:firstLine="567"/>
        <w:contextualSpacing/>
        <w:jc w:val="both"/>
        <w:rPr>
          <w:rFonts w:ascii="Times New Roman" w:eastAsia="Times New Roman" w:hAnsi="Times New Roman" w:cs="Times New Roman"/>
          <w:color w:val="000000" w:themeColor="text1"/>
          <w:sz w:val="28"/>
          <w:szCs w:val="28"/>
        </w:rPr>
      </w:pPr>
      <w:r w:rsidRPr="00BC6444">
        <w:rPr>
          <w:rFonts w:ascii="Times New Roman" w:eastAsia="Times New Roman" w:hAnsi="Times New Roman" w:cs="Times New Roman"/>
          <w:color w:val="000000" w:themeColor="text1"/>
          <w:sz w:val="28"/>
          <w:szCs w:val="28"/>
          <w:lang w:eastAsia="ru-RU"/>
        </w:rPr>
        <w:t>о направлении информационных писем в правоохранительные органы, органы прокуратуры и другие органы по вопросам реализации материалов ревизий (проверок)</w:t>
      </w:r>
      <w:r w:rsidRPr="00BC6444">
        <w:rPr>
          <w:rFonts w:ascii="Times New Roman" w:eastAsia="Times New Roman" w:hAnsi="Times New Roman" w:cs="Times New Roman"/>
          <w:color w:val="000000" w:themeColor="text1"/>
          <w:sz w:val="28"/>
          <w:szCs w:val="28"/>
        </w:rPr>
        <w:t>.</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lastRenderedPageBreak/>
        <w:t>Всего по итогам рассмотрения материалов проверок Контрольной комиссией Управления дано 168 поручений.</w:t>
      </w:r>
    </w:p>
    <w:p w:rsidR="004F08B9" w:rsidRPr="00BC6444"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BC6444">
        <w:rPr>
          <w:rFonts w:ascii="Times New Roman" w:eastAsia="Times New Roman" w:hAnsi="Times New Roman" w:cs="Times New Roman"/>
          <w:b/>
          <w:sz w:val="28"/>
          <w:szCs w:val="28"/>
          <w:lang w:eastAsia="ru-RU"/>
        </w:rPr>
        <w:t>16.14. Подготовка отчетов по итогам осуществления контроля и надзора в финансово-бюджетной сфере за 202</w:t>
      </w:r>
      <w:r w:rsidR="00B60010" w:rsidRPr="00BC6444">
        <w:rPr>
          <w:rFonts w:ascii="Times New Roman" w:eastAsia="Times New Roman" w:hAnsi="Times New Roman" w:cs="Times New Roman"/>
          <w:b/>
          <w:sz w:val="28"/>
          <w:szCs w:val="28"/>
          <w:lang w:eastAsia="ru-RU"/>
        </w:rPr>
        <w:t>5</w:t>
      </w:r>
      <w:r w:rsidRPr="00BC6444">
        <w:rPr>
          <w:rFonts w:ascii="Times New Roman" w:eastAsia="Times New Roman" w:hAnsi="Times New Roman" w:cs="Times New Roman"/>
          <w:b/>
          <w:sz w:val="28"/>
          <w:szCs w:val="28"/>
          <w:lang w:eastAsia="ru-RU"/>
        </w:rPr>
        <w:t xml:space="preserve"> год</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BC6444">
        <w:rPr>
          <w:rFonts w:ascii="Times New Roman" w:eastAsia="Calibri" w:hAnsi="Times New Roman" w:cs="Times New Roman"/>
          <w:sz w:val="28"/>
          <w:szCs w:val="28"/>
        </w:rPr>
        <w:t>Отчет за 2025 год сформирован в соответствии с федеральным стандартом внутреннего государственного (муниципального) финансового контроля «Правила составления отчетности о результатах контрольной деятельности», утвержденным постановлением Правительства Российской Федерации от 16 сентября 2020 г.             № 1478, приказом Министерства финансов Российской Федерации от 11 ноября 2022 г. № 165н «Об утверждении формы и порядка составления и представления отчета о результатах проведения Федеральным казначейством контрольных мероприятий</w:t>
      </w:r>
      <w:proofErr w:type="gramEnd"/>
      <w:r w:rsidRPr="00BC6444">
        <w:rPr>
          <w:rFonts w:ascii="Times New Roman" w:eastAsia="Calibri" w:hAnsi="Times New Roman" w:cs="Times New Roman"/>
          <w:sz w:val="28"/>
          <w:szCs w:val="28"/>
        </w:rPr>
        <w:t xml:space="preserve"> </w:t>
      </w:r>
      <w:proofErr w:type="gramStart"/>
      <w:r w:rsidRPr="00BC6444">
        <w:rPr>
          <w:rFonts w:ascii="Times New Roman" w:eastAsia="Calibri" w:hAnsi="Times New Roman" w:cs="Times New Roman"/>
          <w:sz w:val="28"/>
          <w:szCs w:val="28"/>
        </w:rPr>
        <w:t>в финансово-бюджетной сфере»,</w:t>
      </w:r>
      <w:r w:rsidRPr="00BC6444">
        <w:t xml:space="preserve"> </w:t>
      </w:r>
      <w:r w:rsidRPr="00BC6444">
        <w:rPr>
          <w:rFonts w:ascii="Times New Roman" w:eastAsia="Calibri" w:hAnsi="Times New Roman" w:cs="Times New Roman"/>
          <w:sz w:val="28"/>
          <w:szCs w:val="28"/>
        </w:rPr>
        <w:t>приказом Министерства финансов Российской Федерации от 25 апреля 2023 г. № 55н «Об утверждении дополнительных форм отчетности о результатах контрольной деятельности органа внутреннего государственного (муниципального) финансового контроля и порядка их составления и представления»,  приказом Федеральной службы государственной статистики от 10 октября 2024 г. № 459 «Об утверждении формы федерального статистического наблюдения № 1-АЭ «Сведения об административных правонарушениях в сфере экономики</w:t>
      </w:r>
      <w:proofErr w:type="gramEnd"/>
      <w:r w:rsidRPr="00BC6444">
        <w:rPr>
          <w:rFonts w:ascii="Times New Roman" w:eastAsia="Calibri" w:hAnsi="Times New Roman" w:cs="Times New Roman"/>
          <w:sz w:val="28"/>
          <w:szCs w:val="28"/>
        </w:rPr>
        <w:t xml:space="preserve">», </w:t>
      </w:r>
      <w:r w:rsidRPr="00BC6444">
        <w:rPr>
          <w:rFonts w:ascii="Times New Roman" w:hAnsi="Times New Roman" w:cs="Times New Roman"/>
          <w:sz w:val="28"/>
          <w:szCs w:val="28"/>
        </w:rPr>
        <w:t>приказом № 507</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Сбор, учет данных и формирование отчетности осуществлялось в ПФК ВГФК ГИИС ЭБ.</w:t>
      </w:r>
    </w:p>
    <w:p w:rsidR="00D54B83" w:rsidRPr="00BC6444" w:rsidRDefault="00D54B83" w:rsidP="00D54B83">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BC6444">
        <w:rPr>
          <w:rFonts w:ascii="Times New Roman" w:eastAsia="Calibri" w:hAnsi="Times New Roman" w:cs="Times New Roman"/>
          <w:sz w:val="28"/>
          <w:szCs w:val="28"/>
        </w:rPr>
        <w:t>По итогам осуществления контроля и надзора в финансово-бюджетной сфере сформированы и представлены в Федеральное казначейство отчеты за 1 квартал, за 1 полугодие, за 9 месяцев 2025 года и за 2025 год в сроки, установленные Федеральным казначейством.</w:t>
      </w:r>
    </w:p>
    <w:p w:rsidR="006C4930" w:rsidRPr="00BC6444" w:rsidRDefault="006C4930" w:rsidP="006C4930">
      <w:pPr>
        <w:autoSpaceDE w:val="0"/>
        <w:autoSpaceDN w:val="0"/>
        <w:adjustRightInd w:val="0"/>
        <w:spacing w:after="0" w:line="240" w:lineRule="auto"/>
        <w:ind w:firstLine="709"/>
        <w:jc w:val="both"/>
        <w:rPr>
          <w:rFonts w:ascii="Times New Roman" w:hAnsi="Times New Roman" w:cs="Times New Roman"/>
          <w:b/>
          <w:sz w:val="28"/>
          <w:szCs w:val="28"/>
        </w:rPr>
      </w:pPr>
      <w:r w:rsidRPr="00BC6444">
        <w:rPr>
          <w:rFonts w:ascii="Times New Roman" w:hAnsi="Times New Roman" w:cs="Times New Roman"/>
          <w:b/>
          <w:sz w:val="28"/>
          <w:szCs w:val="28"/>
        </w:rPr>
        <w:t>17.</w:t>
      </w:r>
      <w:r w:rsidR="00B60010" w:rsidRPr="00BC6444">
        <w:rPr>
          <w:rFonts w:ascii="Times New Roman" w:hAnsi="Times New Roman" w:cs="Times New Roman"/>
          <w:b/>
          <w:sz w:val="28"/>
          <w:szCs w:val="28"/>
        </w:rPr>
        <w:t xml:space="preserve"> </w:t>
      </w:r>
      <w:proofErr w:type="gramStart"/>
      <w:r w:rsidRPr="00BC6444">
        <w:rPr>
          <w:rFonts w:ascii="Times New Roman" w:hAnsi="Times New Roman" w:cs="Times New Roman"/>
          <w:b/>
          <w:sz w:val="28"/>
          <w:szCs w:val="28"/>
        </w:rPr>
        <w:t>Осуществление контрольных функций в соответствии с постановлением Правительства Российской Федерации от 01</w:t>
      </w:r>
      <w:r w:rsidR="009D1B1B" w:rsidRPr="00BC6444">
        <w:rPr>
          <w:rFonts w:ascii="Times New Roman" w:hAnsi="Times New Roman" w:cs="Times New Roman"/>
          <w:b/>
          <w:sz w:val="28"/>
          <w:szCs w:val="28"/>
        </w:rPr>
        <w:t xml:space="preserve"> июля </w:t>
      </w:r>
      <w:r w:rsidRPr="00BC6444">
        <w:rPr>
          <w:rFonts w:ascii="Times New Roman" w:hAnsi="Times New Roman" w:cs="Times New Roman"/>
          <w:b/>
          <w:sz w:val="28"/>
          <w:szCs w:val="28"/>
        </w:rPr>
        <w:t>2016</w:t>
      </w:r>
      <w:r w:rsidR="009D1B1B" w:rsidRPr="00BC6444">
        <w:rPr>
          <w:rFonts w:ascii="Times New Roman" w:hAnsi="Times New Roman" w:cs="Times New Roman"/>
          <w:b/>
          <w:sz w:val="28"/>
          <w:szCs w:val="28"/>
        </w:rPr>
        <w:t xml:space="preserve"> г.</w:t>
      </w:r>
      <w:r w:rsidRPr="00BC6444">
        <w:rPr>
          <w:rFonts w:ascii="Times New Roman" w:hAnsi="Times New Roman" w:cs="Times New Roman"/>
          <w:b/>
          <w:sz w:val="28"/>
          <w:szCs w:val="28"/>
        </w:rPr>
        <w:t xml:space="preserve"> № 615 «О порядке привлечения подрядных организаций для оказания услуг и (или) выполнения работ по капитальному ремонту общего </w:t>
      </w:r>
      <w:proofErr w:type="spellStart"/>
      <w:r w:rsidRPr="00BC6444">
        <w:rPr>
          <w:rFonts w:ascii="Times New Roman" w:hAnsi="Times New Roman" w:cs="Times New Roman"/>
          <w:b/>
          <w:sz w:val="28"/>
          <w:szCs w:val="28"/>
        </w:rPr>
        <w:t>имуществав</w:t>
      </w:r>
      <w:proofErr w:type="spellEnd"/>
      <w:r w:rsidRPr="00BC6444">
        <w:rPr>
          <w:rFonts w:ascii="Times New Roman" w:hAnsi="Times New Roman" w:cs="Times New Roman"/>
          <w:b/>
          <w:sz w:val="28"/>
          <w:szCs w:val="28"/>
        </w:rPr>
        <w:t xml:space="preserve">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w:t>
      </w:r>
      <w:proofErr w:type="gramEnd"/>
      <w:r w:rsidRPr="00BC6444">
        <w:rPr>
          <w:rFonts w:ascii="Times New Roman" w:hAnsi="Times New Roman" w:cs="Times New Roman"/>
          <w:b/>
          <w:sz w:val="28"/>
          <w:szCs w:val="28"/>
        </w:rPr>
        <w:t xml:space="preserve"> многоквартирных </w:t>
      </w:r>
      <w:proofErr w:type="gramStart"/>
      <w:r w:rsidRPr="00BC6444">
        <w:rPr>
          <w:rFonts w:ascii="Times New Roman" w:hAnsi="Times New Roman" w:cs="Times New Roman"/>
          <w:b/>
          <w:sz w:val="28"/>
          <w:szCs w:val="28"/>
        </w:rPr>
        <w:t>домах</w:t>
      </w:r>
      <w:proofErr w:type="gramEnd"/>
      <w:r w:rsidRPr="00BC6444">
        <w:rPr>
          <w:rFonts w:ascii="Times New Roman" w:hAnsi="Times New Roman" w:cs="Times New Roman"/>
          <w:b/>
          <w:sz w:val="28"/>
          <w:szCs w:val="28"/>
        </w:rPr>
        <w:t>»</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C6444">
        <w:rPr>
          <w:rFonts w:ascii="Times New Roman" w:hAnsi="Times New Roman" w:cs="Times New Roman"/>
          <w:sz w:val="28"/>
          <w:szCs w:val="28"/>
        </w:rPr>
        <w:t>Управление</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как уполномоченный финансовый орган</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осуществляло проверку наличия информации и документов, предусмотренных постановлением Правительства Российской Федерации от 01</w:t>
      </w:r>
      <w:r w:rsidR="00B60010" w:rsidRPr="00BC6444">
        <w:rPr>
          <w:rFonts w:ascii="Times New Roman" w:hAnsi="Times New Roman" w:cs="Times New Roman"/>
          <w:sz w:val="28"/>
          <w:szCs w:val="28"/>
        </w:rPr>
        <w:t xml:space="preserve"> июля </w:t>
      </w:r>
      <w:r w:rsidRPr="00BC6444">
        <w:rPr>
          <w:rFonts w:ascii="Times New Roman" w:hAnsi="Times New Roman" w:cs="Times New Roman"/>
          <w:sz w:val="28"/>
          <w:szCs w:val="28"/>
        </w:rPr>
        <w:t>2016</w:t>
      </w:r>
      <w:r w:rsidR="00B60010" w:rsidRPr="00BC6444">
        <w:rPr>
          <w:rFonts w:ascii="Times New Roman" w:hAnsi="Times New Roman" w:cs="Times New Roman"/>
          <w:sz w:val="28"/>
          <w:szCs w:val="28"/>
        </w:rPr>
        <w:t xml:space="preserve"> г.</w:t>
      </w:r>
      <w:r w:rsidRPr="00BC6444">
        <w:rPr>
          <w:rFonts w:ascii="Times New Roman" w:hAnsi="Times New Roman" w:cs="Times New Roman"/>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w:t>
      </w:r>
      <w:proofErr w:type="gramEnd"/>
      <w:r w:rsidRPr="00BC6444">
        <w:rPr>
          <w:rFonts w:ascii="Times New Roman" w:hAnsi="Times New Roman" w:cs="Times New Roman"/>
          <w:sz w:val="28"/>
          <w:szCs w:val="28"/>
        </w:rPr>
        <w:t xml:space="preserve"> обеспечение проведения капитального ремонта общего имущества в многоквартирных домах», при их направлении заказчиком для включения в Реестр договоров о проведении капитального ремонта, заключенных заказчиками, и их соответствие требованиям, установленным указанным постановлением.</w:t>
      </w:r>
    </w:p>
    <w:p w:rsidR="00A263C0" w:rsidRPr="00BC6444" w:rsidRDefault="00A263C0" w:rsidP="00A263C0">
      <w:pPr>
        <w:autoSpaceDE w:val="0"/>
        <w:autoSpaceDN w:val="0"/>
        <w:adjustRightInd w:val="0"/>
        <w:spacing w:after="0" w:line="240" w:lineRule="auto"/>
        <w:ind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За 2025 год всего на контроль поступило 2 649 документов, в том числе:</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информаций о договорах - 152;</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информаций об изменении договоров - 444;</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 xml:space="preserve">информаций об исполнении договоров </w:t>
      </w:r>
      <w:r w:rsidR="00B60010" w:rsidRPr="00BC6444">
        <w:rPr>
          <w:rFonts w:ascii="Times New Roman" w:hAnsi="Times New Roman" w:cs="Times New Roman"/>
          <w:sz w:val="28"/>
          <w:szCs w:val="28"/>
        </w:rPr>
        <w:t>–</w:t>
      </w:r>
      <w:r w:rsidRPr="00BC6444">
        <w:rPr>
          <w:rFonts w:ascii="Times New Roman" w:hAnsi="Times New Roman" w:cs="Times New Roman"/>
          <w:sz w:val="28"/>
          <w:szCs w:val="28"/>
        </w:rPr>
        <w:t xml:space="preserve"> 2</w:t>
      </w:r>
      <w:r w:rsidR="00B60010" w:rsidRPr="00BC6444">
        <w:rPr>
          <w:rFonts w:ascii="Times New Roman" w:hAnsi="Times New Roman" w:cs="Times New Roman"/>
          <w:sz w:val="28"/>
          <w:szCs w:val="28"/>
        </w:rPr>
        <w:t xml:space="preserve"> </w:t>
      </w:r>
      <w:r w:rsidRPr="00BC6444">
        <w:rPr>
          <w:rFonts w:ascii="Times New Roman" w:hAnsi="Times New Roman" w:cs="Times New Roman"/>
          <w:sz w:val="28"/>
          <w:szCs w:val="28"/>
        </w:rPr>
        <w:t>050;</w:t>
      </w:r>
    </w:p>
    <w:p w:rsidR="00A263C0" w:rsidRPr="00BC6444" w:rsidRDefault="00A263C0" w:rsidP="00406DD0">
      <w:pPr>
        <w:pStyle w:val="a6"/>
        <w:numPr>
          <w:ilvl w:val="0"/>
          <w:numId w:val="40"/>
        </w:numPr>
        <w:autoSpaceDE w:val="0"/>
        <w:autoSpaceDN w:val="0"/>
        <w:adjustRightInd w:val="0"/>
        <w:spacing w:after="0" w:line="240" w:lineRule="auto"/>
        <w:jc w:val="both"/>
        <w:rPr>
          <w:rFonts w:ascii="Times New Roman" w:hAnsi="Times New Roman" w:cs="Times New Roman"/>
          <w:sz w:val="28"/>
          <w:szCs w:val="28"/>
        </w:rPr>
      </w:pPr>
      <w:r w:rsidRPr="00BC6444">
        <w:rPr>
          <w:rFonts w:ascii="Times New Roman" w:hAnsi="Times New Roman" w:cs="Times New Roman"/>
          <w:sz w:val="28"/>
          <w:szCs w:val="28"/>
        </w:rPr>
        <w:t>информаций о расторжении договоров - 3.</w:t>
      </w:r>
    </w:p>
    <w:p w:rsidR="00FA125F" w:rsidRPr="00BC6444" w:rsidRDefault="008D37F3" w:rsidP="00FD74EA">
      <w:pPr>
        <w:spacing w:after="0" w:line="240" w:lineRule="auto"/>
        <w:ind w:firstLine="709"/>
        <w:contextualSpacing/>
        <w:jc w:val="both"/>
        <w:rPr>
          <w:rFonts w:ascii="Times New Roman" w:hAnsi="Times New Roman" w:cs="Times New Roman"/>
          <w:b/>
          <w:sz w:val="28"/>
          <w:szCs w:val="28"/>
        </w:rPr>
      </w:pPr>
      <w:r w:rsidRPr="00BC6444">
        <w:rPr>
          <w:rFonts w:ascii="Times New Roman" w:hAnsi="Times New Roman" w:cs="Times New Roman"/>
          <w:b/>
          <w:sz w:val="28"/>
          <w:szCs w:val="28"/>
        </w:rPr>
        <w:t>18</w:t>
      </w:r>
      <w:r w:rsidR="00FA125F" w:rsidRPr="00BC6444">
        <w:rPr>
          <w:rFonts w:ascii="Times New Roman" w:hAnsi="Times New Roman" w:cs="Times New Roman"/>
          <w:b/>
          <w:sz w:val="28"/>
          <w:szCs w:val="28"/>
        </w:rPr>
        <w:t>. Реализация информационной открытости деятельности Управления Федерального казначейства по Омской области в 202</w:t>
      </w:r>
      <w:r w:rsidR="00D02FB8" w:rsidRPr="00BC6444">
        <w:rPr>
          <w:rFonts w:ascii="Times New Roman" w:hAnsi="Times New Roman" w:cs="Times New Roman"/>
          <w:b/>
          <w:sz w:val="28"/>
          <w:szCs w:val="28"/>
        </w:rPr>
        <w:t>5</w:t>
      </w:r>
      <w:r w:rsidR="00FA125F" w:rsidRPr="00BC6444">
        <w:rPr>
          <w:rFonts w:ascii="Times New Roman" w:hAnsi="Times New Roman" w:cs="Times New Roman"/>
          <w:b/>
          <w:sz w:val="28"/>
          <w:szCs w:val="28"/>
        </w:rPr>
        <w:t xml:space="preserve"> году</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Управлении в 2025 году продолжилась работа по реализации принципов открытости, предусмотренных Концепцией открытости федеральных органов исполнительной власти, утвержд</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нной распоряжением Правительства Российской Федерации от 30 января 2014 г. № 93-р (далее – распоряжение № 93-р).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Мероприятия, направленные на совершенствование механизмов открытости в деятельности Управления и целевые показатели эффективности закреплены в Плане реализации принципов открытости в деятельности Управления на 2025 год, утвержд</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нном руководителем Управления 24 декабря 2024 г.</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раках механизма № 1 «Реализация принципа информационной открытости в Управлении» обеспечено размещение полной и актуальной информации н</w:t>
      </w:r>
      <w:r w:rsidRPr="00BC6444">
        <w:rPr>
          <w:rFonts w:ascii="Times New Roman" w:eastAsia="Times New Roman" w:hAnsi="Times New Roman" w:cs="Times New Roman"/>
          <w:sz w:val="28"/>
          <w:szCs w:val="28"/>
          <w:lang w:eastAsia="ru-RU"/>
        </w:rPr>
        <w:t>а сайте Управления, в том числе о кадровом обеспечении Управления и информации по вопросам противодействия коррупции</w:t>
      </w:r>
      <w:r w:rsidRPr="00BC6444">
        <w:rPr>
          <w:rFonts w:ascii="Times New Roman" w:hAnsi="Times New Roman" w:cs="Times New Roman"/>
          <w:sz w:val="28"/>
          <w:szCs w:val="28"/>
        </w:rPr>
        <w:t>.</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На сайте Управления размещены: </w:t>
      </w:r>
    </w:p>
    <w:p w:rsidR="005F4DE1" w:rsidRPr="00BC6444" w:rsidRDefault="005F4DE1" w:rsidP="00406DD0">
      <w:pPr>
        <w:pStyle w:val="a6"/>
        <w:numPr>
          <w:ilvl w:val="0"/>
          <w:numId w:val="44"/>
        </w:numPr>
        <w:spacing w:after="0" w:line="240" w:lineRule="auto"/>
        <w:ind w:left="0" w:firstLine="851"/>
        <w:jc w:val="both"/>
        <w:rPr>
          <w:rFonts w:ascii="Times New Roman" w:eastAsia="Times New Roman" w:hAnsi="Times New Roman" w:cs="Times New Roman"/>
          <w:color w:val="000000"/>
          <w:sz w:val="28"/>
          <w:szCs w:val="28"/>
          <w:lang w:eastAsia="ru-RU"/>
        </w:rPr>
      </w:pPr>
      <w:r w:rsidRPr="00BC6444">
        <w:rPr>
          <w:rFonts w:ascii="Times New Roman" w:hAnsi="Times New Roman" w:cs="Times New Roman"/>
          <w:sz w:val="28"/>
          <w:szCs w:val="28"/>
        </w:rPr>
        <w:t>Отч</w:t>
      </w:r>
      <w:r w:rsidR="00C06CD8" w:rsidRPr="00BC6444">
        <w:rPr>
          <w:rFonts w:ascii="Times New Roman" w:hAnsi="Times New Roman" w:cs="Times New Roman"/>
          <w:sz w:val="28"/>
          <w:szCs w:val="28"/>
        </w:rPr>
        <w:t>е</w:t>
      </w:r>
      <w:r w:rsidRPr="00BC6444">
        <w:rPr>
          <w:rFonts w:ascii="Times New Roman" w:hAnsi="Times New Roman" w:cs="Times New Roman"/>
          <w:sz w:val="28"/>
          <w:szCs w:val="28"/>
        </w:rPr>
        <w:t xml:space="preserve">т </w:t>
      </w:r>
      <w:r w:rsidRPr="00BC6444">
        <w:rPr>
          <w:rFonts w:ascii="Times New Roman" w:eastAsia="Times New Roman" w:hAnsi="Times New Roman" w:cs="Times New Roman"/>
          <w:color w:val="000000"/>
          <w:sz w:val="28"/>
          <w:szCs w:val="28"/>
          <w:lang w:eastAsia="ru-RU"/>
        </w:rPr>
        <w:t>за 2024 год об исполнении Плана реализации принципов открытости в деятельности Управления на 2024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eastAsia="Times New Roman" w:hAnsi="Times New Roman" w:cs="Times New Roman"/>
          <w:color w:val="000000"/>
          <w:sz w:val="28"/>
          <w:szCs w:val="28"/>
          <w:lang w:eastAsia="ru-RU"/>
        </w:rPr>
        <w:t>Отч</w:t>
      </w:r>
      <w:r w:rsidR="00C06CD8" w:rsidRPr="00BC6444">
        <w:rPr>
          <w:rFonts w:ascii="Times New Roman" w:eastAsia="Times New Roman" w:hAnsi="Times New Roman" w:cs="Times New Roman"/>
          <w:color w:val="000000"/>
          <w:sz w:val="28"/>
          <w:szCs w:val="28"/>
          <w:lang w:eastAsia="ru-RU"/>
        </w:rPr>
        <w:t>е</w:t>
      </w:r>
      <w:r w:rsidRPr="00BC6444">
        <w:rPr>
          <w:rFonts w:ascii="Times New Roman" w:eastAsia="Times New Roman" w:hAnsi="Times New Roman" w:cs="Times New Roman"/>
          <w:color w:val="000000"/>
          <w:sz w:val="28"/>
          <w:szCs w:val="28"/>
          <w:lang w:eastAsia="ru-RU"/>
        </w:rPr>
        <w:t xml:space="preserve">т </w:t>
      </w:r>
      <w:r w:rsidRPr="00BC6444">
        <w:rPr>
          <w:rFonts w:ascii="Times New Roman" w:hAnsi="Times New Roman" w:cs="Times New Roman"/>
          <w:sz w:val="28"/>
          <w:szCs w:val="28"/>
        </w:rPr>
        <w:t>за 1 полугодие 2025 года об исполнении Плана реализации принципов открытости в деятельности Управления на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План реализации принципов открытости в деятельности Управления на 2026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Информация о внешней оценке уровня открытости сайта Управления за 2025 год.</w:t>
      </w:r>
    </w:p>
    <w:p w:rsidR="005F4DE1" w:rsidRPr="00BC6444" w:rsidRDefault="005F4DE1" w:rsidP="005F4DE1">
      <w:pPr>
        <w:pStyle w:val="a6"/>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Управление обеспечивает информационное освещение своей деятельности и актуальных вопросов общественной работы Управления посредством:</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официального канала Управления в </w:t>
      </w:r>
      <w:proofErr w:type="gramStart"/>
      <w:r w:rsidRPr="00BC6444">
        <w:rPr>
          <w:rFonts w:ascii="Times New Roman" w:hAnsi="Times New Roman" w:cs="Times New Roman"/>
          <w:sz w:val="28"/>
          <w:szCs w:val="28"/>
        </w:rPr>
        <w:t>национальном</w:t>
      </w:r>
      <w:proofErr w:type="gramEnd"/>
      <w:r w:rsidRPr="00BC6444">
        <w:rPr>
          <w:rFonts w:ascii="Times New Roman" w:hAnsi="Times New Roman" w:cs="Times New Roman"/>
          <w:sz w:val="28"/>
          <w:szCs w:val="28"/>
        </w:rPr>
        <w:t xml:space="preserve"> </w:t>
      </w:r>
      <w:proofErr w:type="spellStart"/>
      <w:r w:rsidRPr="00BC6444">
        <w:rPr>
          <w:rFonts w:ascii="Times New Roman" w:hAnsi="Times New Roman" w:cs="Times New Roman"/>
          <w:sz w:val="28"/>
          <w:szCs w:val="28"/>
        </w:rPr>
        <w:t>мессенджере</w:t>
      </w:r>
      <w:proofErr w:type="spellEnd"/>
      <w:r w:rsidRPr="00BC6444">
        <w:rPr>
          <w:rFonts w:ascii="Times New Roman" w:hAnsi="Times New Roman" w:cs="Times New Roman"/>
          <w:sz w:val="28"/>
          <w:szCs w:val="28"/>
        </w:rPr>
        <w:t xml:space="preserve"> МАХ (90 подписчиков, 12 публикаций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официального канала Управления в </w:t>
      </w:r>
      <w:proofErr w:type="spellStart"/>
      <w:r w:rsidRPr="00BC6444">
        <w:rPr>
          <w:rFonts w:ascii="Times New Roman" w:hAnsi="Times New Roman" w:cs="Times New Roman"/>
          <w:sz w:val="28"/>
          <w:szCs w:val="28"/>
          <w:lang w:val="en-US"/>
        </w:rPr>
        <w:t>Teleg</w:t>
      </w:r>
      <w:r w:rsidRPr="00BC6444">
        <w:rPr>
          <w:rFonts w:ascii="Times New Roman" w:hAnsi="Times New Roman" w:cs="Times New Roman"/>
          <w:sz w:val="28"/>
          <w:szCs w:val="28"/>
        </w:rPr>
        <w:t>ram</w:t>
      </w:r>
      <w:proofErr w:type="spellEnd"/>
      <w:r w:rsidRPr="00BC6444">
        <w:rPr>
          <w:rFonts w:ascii="Times New Roman" w:hAnsi="Times New Roman" w:cs="Times New Roman"/>
          <w:sz w:val="28"/>
          <w:szCs w:val="28"/>
        </w:rPr>
        <w:t xml:space="preserve"> (205 подписчиков, 78 публикаций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официального канала Молод</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жного совета Управления в </w:t>
      </w:r>
      <w:proofErr w:type="spellStart"/>
      <w:r w:rsidRPr="00BC6444">
        <w:rPr>
          <w:rFonts w:ascii="Times New Roman" w:hAnsi="Times New Roman" w:cs="Times New Roman"/>
          <w:sz w:val="28"/>
          <w:szCs w:val="28"/>
          <w:lang w:val="en-US"/>
        </w:rPr>
        <w:t>Teleg</w:t>
      </w:r>
      <w:r w:rsidRPr="00BC6444">
        <w:rPr>
          <w:rFonts w:ascii="Times New Roman" w:hAnsi="Times New Roman" w:cs="Times New Roman"/>
          <w:sz w:val="28"/>
          <w:szCs w:val="28"/>
        </w:rPr>
        <w:t>ram</w:t>
      </w:r>
      <w:proofErr w:type="spellEnd"/>
      <w:r w:rsidRPr="00BC6444">
        <w:rPr>
          <w:rFonts w:ascii="Times New Roman" w:hAnsi="Times New Roman" w:cs="Times New Roman"/>
          <w:sz w:val="28"/>
          <w:szCs w:val="28"/>
        </w:rPr>
        <w:t xml:space="preserve"> (155 подписчиков, 43 публикации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официальной группы Управления в социальной сети </w:t>
      </w:r>
      <w:proofErr w:type="spellStart"/>
      <w:r w:rsidRPr="00BC6444">
        <w:rPr>
          <w:rFonts w:ascii="Times New Roman" w:hAnsi="Times New Roman" w:cs="Times New Roman"/>
          <w:sz w:val="28"/>
          <w:szCs w:val="28"/>
        </w:rPr>
        <w:t>ВКонтакте</w:t>
      </w:r>
      <w:proofErr w:type="spellEnd"/>
      <w:r w:rsidRPr="00BC6444">
        <w:rPr>
          <w:rFonts w:ascii="Times New Roman" w:hAnsi="Times New Roman" w:cs="Times New Roman"/>
          <w:sz w:val="28"/>
          <w:szCs w:val="28"/>
        </w:rPr>
        <w:t xml:space="preserve"> (81 подписчик, 74 публикации за 2025 год);</w:t>
      </w:r>
    </w:p>
    <w:p w:rsidR="005F4DE1" w:rsidRPr="00BC6444" w:rsidRDefault="005F4DE1" w:rsidP="00406DD0">
      <w:pPr>
        <w:pStyle w:val="a6"/>
        <w:numPr>
          <w:ilvl w:val="0"/>
          <w:numId w:val="44"/>
        </w:numPr>
        <w:spacing w:after="0" w:line="240" w:lineRule="auto"/>
        <w:ind w:left="0" w:firstLine="851"/>
        <w:jc w:val="both"/>
        <w:rPr>
          <w:rFonts w:ascii="Times New Roman" w:hAnsi="Times New Roman" w:cs="Times New Roman"/>
          <w:sz w:val="28"/>
          <w:szCs w:val="28"/>
        </w:rPr>
      </w:pPr>
      <w:r w:rsidRPr="00BC6444">
        <w:rPr>
          <w:rFonts w:ascii="Times New Roman" w:hAnsi="Times New Roman" w:cs="Times New Roman"/>
          <w:sz w:val="28"/>
          <w:szCs w:val="28"/>
        </w:rPr>
        <w:t xml:space="preserve">официальной группы Управления в социальной сети Одноклассники (56 подписчиков, 78 публикаций за 2025 год).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На постоянной основе обеспечен контроль и поддержка в актуальном состоянии информации о деятельности Управления, размещ</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нной на стендах и интерактивных панелях в помещениях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Управлением применялись сокращ</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нные сроки предоставления информации по обращениям граждан и организаций.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2025 году в Управление поступило 251 обращение от граждан и организаций, из которых на 245 обращений (</w:t>
      </w:r>
      <w:proofErr w:type="gramStart"/>
      <w:r w:rsidRPr="00BC6444">
        <w:rPr>
          <w:rFonts w:ascii="Times New Roman" w:hAnsi="Times New Roman" w:cs="Times New Roman"/>
          <w:sz w:val="28"/>
          <w:szCs w:val="28"/>
        </w:rPr>
        <w:t>9</w:t>
      </w:r>
      <w:r w:rsidR="00D02FB8" w:rsidRPr="00BC6444">
        <w:rPr>
          <w:rFonts w:ascii="Times New Roman" w:hAnsi="Times New Roman" w:cs="Times New Roman"/>
          <w:sz w:val="28"/>
          <w:szCs w:val="28"/>
        </w:rPr>
        <w:t>7,6</w:t>
      </w:r>
      <w:r w:rsidRPr="00BC6444">
        <w:rPr>
          <w:rFonts w:ascii="Times New Roman" w:hAnsi="Times New Roman" w:cs="Times New Roman"/>
          <w:sz w:val="28"/>
          <w:szCs w:val="28"/>
        </w:rPr>
        <w:t xml:space="preserve"> %) </w:t>
      </w:r>
      <w:proofErr w:type="gramEnd"/>
      <w:r w:rsidRPr="00BC6444">
        <w:rPr>
          <w:rFonts w:ascii="Times New Roman" w:hAnsi="Times New Roman" w:cs="Times New Roman"/>
          <w:sz w:val="28"/>
          <w:szCs w:val="28"/>
        </w:rPr>
        <w:t>ответ подготовлен и направлен менее чем за 15 дней.</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2 «Обеспечение работы с открытыми данными в Управлении» на сайте Управления осуществлялась публикация информации в формате открытых данных. 12 наборов открытых данных поддерживались в актуальном состоянии.</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3 «Формирование публичной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тности в Управлении» Управлением обеспечено формирование и размещение на сайте Управления:</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проекта Итогового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та и Итогового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та о результатах деятельности Управления за 2024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Плана ведомственного контроля и аудита Управления на 2025 год, на 2026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Плана проведения аудиторских мероприятий Управления на 2025 год, на 2026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Ежеквартальных Графиков проведения проверок Управления;</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Ежеквартальной Информации об осуществлении Управлением ведомственного контроля;</w:t>
      </w:r>
    </w:p>
    <w:p w:rsidR="005F4DE1" w:rsidRPr="00E43014" w:rsidRDefault="00E43014" w:rsidP="00E43014">
      <w:pPr>
        <w:pStyle w:val="a6"/>
        <w:numPr>
          <w:ilvl w:val="0"/>
          <w:numId w:val="44"/>
        </w:numPr>
        <w:spacing w:after="0" w:line="240" w:lineRule="auto"/>
        <w:ind w:left="142" w:firstLine="567"/>
        <w:jc w:val="both"/>
        <w:rPr>
          <w:rFonts w:ascii="Times New Roman" w:hAnsi="Times New Roman" w:cs="Times New Roman"/>
          <w:sz w:val="28"/>
          <w:szCs w:val="28"/>
        </w:rPr>
      </w:pPr>
      <w:r w:rsidRPr="00E43014">
        <w:rPr>
          <w:rFonts w:ascii="Times New Roman" w:hAnsi="Times New Roman" w:cs="Times New Roman"/>
          <w:sz w:val="28"/>
          <w:szCs w:val="28"/>
        </w:rPr>
        <w:t>Информации о контрольных мероприятиях, проведенных в отношении структурных подразделений Управления в рамках ведомственного контроля в 2025 году</w:t>
      </w:r>
      <w:r w:rsidR="005F4DE1" w:rsidRPr="00E43014">
        <w:rPr>
          <w:rFonts w:ascii="Times New Roman" w:hAnsi="Times New Roman" w:cs="Times New Roman"/>
          <w:sz w:val="28"/>
          <w:szCs w:val="28"/>
        </w:rPr>
        <w:t>;</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Ежеквартальной Информации об осуществлении контрольными и надзорными органами проверок деятельности Управления;</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w:t>
      </w:r>
      <w:r w:rsidR="008F683D" w:rsidRPr="00BC6444">
        <w:rPr>
          <w:rFonts w:ascii="Times New Roman" w:hAnsi="Times New Roman" w:cs="Times New Roman"/>
          <w:sz w:val="28"/>
          <w:szCs w:val="28"/>
        </w:rPr>
        <w:t>а</w:t>
      </w:r>
      <w:r w:rsidRPr="00BC6444">
        <w:rPr>
          <w:rFonts w:ascii="Times New Roman" w:hAnsi="Times New Roman" w:cs="Times New Roman"/>
          <w:sz w:val="28"/>
          <w:szCs w:val="28"/>
        </w:rPr>
        <w:t xml:space="preserve"> Российской Федерации (органами местных администраций), на 2025 год, на 2026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Информации об исполнении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 за 1 квартал 2025 года, за 1 полугодие 2025 года, за 9 месяцев 2025 года, за 2025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Плана контрольных мероприятий Управления в финансово-бюджетной сфере на 2025 год (и изменений в него), на 2026 год;</w:t>
      </w:r>
    </w:p>
    <w:p w:rsidR="005F4DE1" w:rsidRPr="00BC6444" w:rsidRDefault="00D02FB8"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Отче</w:t>
      </w:r>
      <w:r w:rsidR="005F4DE1" w:rsidRPr="00BC6444">
        <w:rPr>
          <w:rFonts w:ascii="Times New Roman" w:hAnsi="Times New Roman" w:cs="Times New Roman"/>
          <w:sz w:val="28"/>
          <w:szCs w:val="28"/>
        </w:rPr>
        <w:t xml:space="preserve">та о результатах контрольной деятельности органа внутреннего государственного (муниципального) финансового контроля на </w:t>
      </w:r>
      <w:r w:rsidR="004B620C" w:rsidRPr="00BC6444">
        <w:rPr>
          <w:rFonts w:ascii="Times New Roman" w:hAnsi="Times New Roman" w:cs="Times New Roman"/>
          <w:sz w:val="28"/>
          <w:szCs w:val="28"/>
        </w:rPr>
        <w:t>0</w:t>
      </w:r>
      <w:r w:rsidR="005F4DE1" w:rsidRPr="00BC6444">
        <w:rPr>
          <w:rFonts w:ascii="Times New Roman" w:hAnsi="Times New Roman" w:cs="Times New Roman"/>
          <w:sz w:val="28"/>
          <w:szCs w:val="28"/>
        </w:rPr>
        <w:t>1 января 2025 г</w:t>
      </w:r>
      <w:r w:rsidRPr="00BC6444">
        <w:rPr>
          <w:rFonts w:ascii="Times New Roman" w:hAnsi="Times New Roman" w:cs="Times New Roman"/>
          <w:sz w:val="28"/>
          <w:szCs w:val="28"/>
        </w:rPr>
        <w:t>.</w:t>
      </w:r>
      <w:r w:rsidR="005F4DE1" w:rsidRPr="00BC6444">
        <w:rPr>
          <w:rFonts w:ascii="Times New Roman" w:hAnsi="Times New Roman" w:cs="Times New Roman"/>
          <w:sz w:val="28"/>
          <w:szCs w:val="28"/>
        </w:rPr>
        <w:t xml:space="preserve">, на </w:t>
      </w:r>
      <w:r w:rsidR="004B620C" w:rsidRPr="00BC6444">
        <w:rPr>
          <w:rFonts w:ascii="Times New Roman" w:hAnsi="Times New Roman" w:cs="Times New Roman"/>
          <w:sz w:val="28"/>
          <w:szCs w:val="28"/>
        </w:rPr>
        <w:t>0</w:t>
      </w:r>
      <w:r w:rsidR="005F4DE1" w:rsidRPr="00BC6444">
        <w:rPr>
          <w:rFonts w:ascii="Times New Roman" w:hAnsi="Times New Roman" w:cs="Times New Roman"/>
          <w:sz w:val="28"/>
          <w:szCs w:val="28"/>
        </w:rPr>
        <w:t>1 января 2026 г</w:t>
      </w:r>
      <w:r w:rsidRPr="00BC6444">
        <w:rPr>
          <w:rFonts w:ascii="Times New Roman" w:hAnsi="Times New Roman" w:cs="Times New Roman"/>
          <w:sz w:val="28"/>
          <w:szCs w:val="28"/>
        </w:rPr>
        <w:t>.</w:t>
      </w:r>
      <w:r w:rsidR="005F4DE1" w:rsidRPr="00BC6444">
        <w:rPr>
          <w:rFonts w:ascii="Times New Roman" w:hAnsi="Times New Roman" w:cs="Times New Roman"/>
          <w:sz w:val="28"/>
          <w:szCs w:val="28"/>
        </w:rPr>
        <w:t>;</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Результатов осуществления Управлением полномочий по контролю в финансово-бюджетной сфере за 2024 год, за 1 квартал 2025 года, за 1 полугодие 2025 года, за 9 месяцев 2025 года, за 2025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lastRenderedPageBreak/>
        <w:t xml:space="preserve">Статистической информации по результатам </w:t>
      </w:r>
      <w:r w:rsidR="00D02FB8" w:rsidRPr="00BC6444">
        <w:rPr>
          <w:rFonts w:ascii="Times New Roman" w:hAnsi="Times New Roman" w:cs="Times New Roman"/>
          <w:sz w:val="28"/>
          <w:szCs w:val="28"/>
        </w:rPr>
        <w:t>контрольных мероприятий, проведе</w:t>
      </w:r>
      <w:r w:rsidRPr="00BC6444">
        <w:rPr>
          <w:rFonts w:ascii="Times New Roman" w:hAnsi="Times New Roman" w:cs="Times New Roman"/>
          <w:sz w:val="28"/>
          <w:szCs w:val="28"/>
        </w:rPr>
        <w:t>нных Управлением в финансово-бюджетной сфере.</w:t>
      </w:r>
    </w:p>
    <w:p w:rsidR="005F4DE1" w:rsidRPr="00BC6444" w:rsidRDefault="005F4DE1" w:rsidP="005F4DE1">
      <w:pPr>
        <w:pStyle w:val="a6"/>
        <w:spacing w:after="0" w:line="240" w:lineRule="auto"/>
        <w:ind w:left="0" w:firstLine="709"/>
        <w:jc w:val="both"/>
        <w:rPr>
          <w:rFonts w:ascii="Times New Roman" w:hAnsi="Times New Roman" w:cs="Times New Roman"/>
          <w:sz w:val="28"/>
          <w:szCs w:val="28"/>
        </w:rPr>
      </w:pPr>
      <w:r w:rsidRPr="00BC6444">
        <w:rPr>
          <w:rFonts w:ascii="Times New Roman" w:hAnsi="Times New Roman"/>
          <w:color w:val="000000"/>
          <w:sz w:val="28"/>
          <w:szCs w:val="28"/>
          <w:lang w:eastAsia="ru-RU"/>
        </w:rPr>
        <w:t xml:space="preserve">На сайте Управления </w:t>
      </w:r>
      <w:r w:rsidRPr="00BC6444">
        <w:rPr>
          <w:rFonts w:ascii="Times New Roman" w:hAnsi="Times New Roman" w:cs="Times New Roman"/>
          <w:sz w:val="28"/>
          <w:szCs w:val="28"/>
        </w:rPr>
        <w:t>размещено 11 пресс-анонсов, 145 пресс-релизов о мероприятиях Управления, в том числе об официальных мероприятиях с участием руководства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4 «Информирование о работе с обращениями граждан и организаций» на сайте Управления и в помещении Управления размещ</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 xml:space="preserve">н график личного приема граждан в Управлении. </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На личном при</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ме руководителем Управления принято 5 граждан. По обращениям даны ответы и рекомендации, а также соответствующие поручения.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eastAsia="Times New Roman" w:hAnsi="Times New Roman" w:cs="Times New Roman"/>
          <w:sz w:val="28"/>
          <w:szCs w:val="28"/>
          <w:lang w:eastAsia="ru-RU"/>
        </w:rPr>
        <w:t>На сайте Управления размещены:</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отч</w:t>
      </w:r>
      <w:r w:rsidR="00C06CD8" w:rsidRPr="00BC6444">
        <w:rPr>
          <w:rFonts w:ascii="Times New Roman" w:hAnsi="Times New Roman" w:cs="Times New Roman"/>
          <w:sz w:val="28"/>
          <w:szCs w:val="28"/>
        </w:rPr>
        <w:t>е</w:t>
      </w:r>
      <w:r w:rsidRPr="00BC6444">
        <w:rPr>
          <w:rFonts w:ascii="Times New Roman" w:hAnsi="Times New Roman" w:cs="Times New Roman"/>
          <w:sz w:val="28"/>
          <w:szCs w:val="28"/>
        </w:rPr>
        <w:t>ты о рассмотрении обращений граждан и организаций, поступивших в Управление за 2025 год;</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ежеквартальные отч</w:t>
      </w:r>
      <w:r w:rsidR="00D02FB8" w:rsidRPr="00BC6444">
        <w:rPr>
          <w:rFonts w:ascii="Times New Roman" w:hAnsi="Times New Roman" w:cs="Times New Roman"/>
          <w:sz w:val="28"/>
          <w:szCs w:val="28"/>
        </w:rPr>
        <w:t>е</w:t>
      </w:r>
      <w:r w:rsidRPr="00BC6444">
        <w:rPr>
          <w:rFonts w:ascii="Times New Roman" w:hAnsi="Times New Roman" w:cs="Times New Roman"/>
          <w:sz w:val="28"/>
          <w:szCs w:val="28"/>
        </w:rPr>
        <w:t>ты о принятых организационных и административных мерах, направленных на улучшение качества работы с обращениями граждан и организаций;</w:t>
      </w:r>
    </w:p>
    <w:p w:rsidR="005F4DE1" w:rsidRPr="00BC6444" w:rsidRDefault="005F4DE1" w:rsidP="00406DD0">
      <w:pPr>
        <w:pStyle w:val="a6"/>
        <w:numPr>
          <w:ilvl w:val="0"/>
          <w:numId w:val="44"/>
        </w:numPr>
        <w:spacing w:after="0" w:line="240" w:lineRule="auto"/>
        <w:ind w:left="0" w:firstLine="709"/>
        <w:jc w:val="both"/>
        <w:rPr>
          <w:rFonts w:ascii="Times New Roman" w:hAnsi="Times New Roman" w:cs="Times New Roman"/>
          <w:sz w:val="28"/>
          <w:szCs w:val="28"/>
        </w:rPr>
      </w:pPr>
      <w:r w:rsidRPr="00BC6444">
        <w:rPr>
          <w:rFonts w:ascii="Times New Roman" w:hAnsi="Times New Roman" w:cs="Times New Roman"/>
          <w:sz w:val="28"/>
          <w:szCs w:val="28"/>
        </w:rPr>
        <w:t>формы обращений граждан и организаций;</w:t>
      </w:r>
    </w:p>
    <w:p w:rsidR="005F4DE1" w:rsidRPr="00BC6444" w:rsidRDefault="005F4DE1" w:rsidP="00406DD0">
      <w:pPr>
        <w:pStyle w:val="a6"/>
        <w:numPr>
          <w:ilvl w:val="0"/>
          <w:numId w:val="44"/>
        </w:numPr>
        <w:spacing w:after="0" w:line="240" w:lineRule="auto"/>
        <w:ind w:left="0" w:firstLine="709"/>
        <w:jc w:val="both"/>
        <w:rPr>
          <w:rFonts w:ascii="Times New Roman" w:eastAsia="Times New Roman" w:hAnsi="Times New Roman" w:cs="Times New Roman"/>
          <w:color w:val="000000"/>
          <w:sz w:val="28"/>
          <w:szCs w:val="28"/>
          <w:lang w:eastAsia="ru-RU"/>
        </w:rPr>
      </w:pPr>
      <w:r w:rsidRPr="00BC6444">
        <w:rPr>
          <w:rFonts w:ascii="Times New Roman" w:hAnsi="Times New Roman" w:cs="Times New Roman"/>
          <w:sz w:val="28"/>
          <w:szCs w:val="28"/>
        </w:rPr>
        <w:t>р</w:t>
      </w:r>
      <w:r w:rsidRPr="00BC6444">
        <w:rPr>
          <w:rFonts w:ascii="Times New Roman" w:eastAsia="Times New Roman" w:hAnsi="Times New Roman" w:cs="Times New Roman"/>
          <w:color w:val="000000"/>
          <w:sz w:val="28"/>
          <w:szCs w:val="28"/>
          <w:lang w:eastAsia="ru-RU"/>
        </w:rPr>
        <w:t>езультаты мониторинга по количеству обращений в суды и результатам рассмотрения судебных дел по жалобам граждан и организаций на действия (бездействие) должностных лиц Управления за 2024 год, за 2025 год.</w:t>
      </w:r>
    </w:p>
    <w:p w:rsidR="005F4DE1" w:rsidRPr="00BC6444" w:rsidRDefault="005F4DE1" w:rsidP="005F4DE1">
      <w:pPr>
        <w:spacing w:after="0" w:line="240" w:lineRule="auto"/>
        <w:ind w:firstLine="709"/>
        <w:contextualSpacing/>
        <w:jc w:val="both"/>
        <w:rPr>
          <w:rFonts w:ascii="Times New Roman" w:eastAsia="Times New Roman" w:hAnsi="Times New Roman" w:cs="Times New Roman"/>
          <w:sz w:val="28"/>
          <w:szCs w:val="28"/>
          <w:lang w:eastAsia="ru-RU"/>
        </w:rPr>
      </w:pPr>
      <w:r w:rsidRPr="00BC6444">
        <w:rPr>
          <w:rFonts w:ascii="Times New Roman" w:hAnsi="Times New Roman" w:cs="Times New Roman"/>
          <w:sz w:val="28"/>
          <w:szCs w:val="28"/>
        </w:rPr>
        <w:t xml:space="preserve">В целях совершенствования механизма работы с обращениями граждан и организаций в Управлении результаты работы с обращениями обсуждены на ежеквартальном </w:t>
      </w:r>
      <w:r w:rsidRPr="00BC6444">
        <w:rPr>
          <w:rFonts w:ascii="Times New Roman" w:eastAsia="Times New Roman" w:hAnsi="Times New Roman" w:cs="Times New Roman"/>
          <w:sz w:val="28"/>
          <w:szCs w:val="28"/>
          <w:lang w:eastAsia="ru-RU"/>
        </w:rPr>
        <w:t>оперативном совещании у руководителя Управления. По итогам обсуждения даны соответствующие поручения.</w:t>
      </w:r>
    </w:p>
    <w:p w:rsidR="005F4DE1" w:rsidRPr="00BC6444" w:rsidRDefault="005F4DE1" w:rsidP="005F4DE1">
      <w:pPr>
        <w:spacing w:after="0" w:line="240" w:lineRule="auto"/>
        <w:ind w:firstLine="709"/>
        <w:jc w:val="both"/>
        <w:rPr>
          <w:rFonts w:ascii="Times New Roman" w:hAnsi="Times New Roman" w:cs="Times New Roman"/>
          <w:sz w:val="28"/>
          <w:szCs w:val="28"/>
          <w:u w:val="single"/>
        </w:rPr>
      </w:pPr>
      <w:proofErr w:type="gramStart"/>
      <w:r w:rsidRPr="00BC6444">
        <w:rPr>
          <w:rFonts w:ascii="Times New Roman" w:hAnsi="Times New Roman" w:cs="Times New Roman"/>
          <w:sz w:val="28"/>
          <w:szCs w:val="28"/>
        </w:rPr>
        <w:t xml:space="preserve">В рамках механизма № 5 «Организация работы с </w:t>
      </w:r>
      <w:proofErr w:type="spellStart"/>
      <w:r w:rsidRPr="00BC6444">
        <w:rPr>
          <w:rFonts w:ascii="Times New Roman" w:hAnsi="Times New Roman" w:cs="Times New Roman"/>
          <w:sz w:val="28"/>
          <w:szCs w:val="28"/>
        </w:rPr>
        <w:t>референтными</w:t>
      </w:r>
      <w:proofErr w:type="spellEnd"/>
      <w:r w:rsidRPr="00BC6444">
        <w:rPr>
          <w:rFonts w:ascii="Times New Roman" w:hAnsi="Times New Roman" w:cs="Times New Roman"/>
          <w:sz w:val="28"/>
          <w:szCs w:val="28"/>
        </w:rPr>
        <w:t xml:space="preserve"> группами» Управлением использовались различные каналы взаимодействия с </w:t>
      </w:r>
      <w:proofErr w:type="spellStart"/>
      <w:r w:rsidRPr="00BC6444">
        <w:rPr>
          <w:rFonts w:ascii="Times New Roman" w:hAnsi="Times New Roman" w:cs="Times New Roman"/>
          <w:sz w:val="28"/>
          <w:szCs w:val="28"/>
        </w:rPr>
        <w:t>референтными</w:t>
      </w:r>
      <w:proofErr w:type="spellEnd"/>
      <w:r w:rsidRPr="00BC6444">
        <w:rPr>
          <w:rFonts w:ascii="Times New Roman" w:hAnsi="Times New Roman" w:cs="Times New Roman"/>
          <w:sz w:val="28"/>
          <w:szCs w:val="28"/>
        </w:rPr>
        <w:t xml:space="preserve"> группами, а именно онлайн-опрос (анкетирование), рабочие совещания с клиентами Управления, проведение бюджетного собрания Управления, участие клиентов Управления в совместных видеоконференциях, взаимодействие со студентами ВУЗов города Омска (проведение Дня открытых дверей, интеллектуальной казначейской игры на площадке Управления), </w:t>
      </w:r>
      <w:r w:rsidRPr="00BC6444">
        <w:rPr>
          <w:rFonts w:ascii="Times New Roman" w:eastAsia="Times New Roman" w:hAnsi="Times New Roman" w:cs="Times New Roman"/>
          <w:color w:val="000000"/>
          <w:sz w:val="28"/>
          <w:szCs w:val="28"/>
          <w:lang w:eastAsia="ru-RU"/>
        </w:rPr>
        <w:t>посещение сотрудниками Отделения Банка России по Омской области</w:t>
      </w:r>
      <w:proofErr w:type="gramEnd"/>
      <w:r w:rsidRPr="00BC6444">
        <w:rPr>
          <w:rFonts w:ascii="Times New Roman" w:eastAsia="Times New Roman" w:hAnsi="Times New Roman" w:cs="Times New Roman"/>
          <w:color w:val="000000"/>
          <w:sz w:val="28"/>
          <w:szCs w:val="28"/>
          <w:lang w:eastAsia="ru-RU"/>
        </w:rPr>
        <w:t>, учащимися старших классов общеобразовательной школы Историко-информационного центра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 xml:space="preserve">В рамках механизма № 6 «Организация работы по формированию культуры открытости у государственных гражданских служащих Управления» граждане, поступившие на государственную гражданскую службу в Управление </w:t>
      </w:r>
      <w:r w:rsidRPr="00BC6444">
        <w:rPr>
          <w:rFonts w:ascii="Times New Roman" w:eastAsia="Times New Roman" w:hAnsi="Times New Roman" w:cs="Times New Roman"/>
          <w:sz w:val="28"/>
          <w:szCs w:val="28"/>
          <w:lang w:eastAsia="ru-RU"/>
        </w:rPr>
        <w:t>(9 человек)</w:t>
      </w:r>
      <w:r w:rsidRPr="00BC6444">
        <w:rPr>
          <w:rFonts w:ascii="Times New Roman" w:hAnsi="Times New Roman" w:cs="Times New Roman"/>
          <w:sz w:val="28"/>
          <w:szCs w:val="28"/>
        </w:rPr>
        <w:t>, ознакомлены с Концепцией открытости федеральных органов исполнительной</w:t>
      </w:r>
      <w:r w:rsidR="00E67F3B" w:rsidRPr="00BC6444">
        <w:rPr>
          <w:rFonts w:ascii="Times New Roman" w:hAnsi="Times New Roman" w:cs="Times New Roman"/>
          <w:sz w:val="28"/>
          <w:szCs w:val="28"/>
        </w:rPr>
        <w:t xml:space="preserve"> власти, утвержде</w:t>
      </w:r>
      <w:r w:rsidRPr="00BC6444">
        <w:rPr>
          <w:rFonts w:ascii="Times New Roman" w:hAnsi="Times New Roman" w:cs="Times New Roman"/>
          <w:sz w:val="28"/>
          <w:szCs w:val="28"/>
        </w:rPr>
        <w:t>нной распоряжением № 93-р, и с Методическими рекомендациями по реализации принципов открытости в территориальных органах Федерального казначейства.</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t>В рамках механизма № 7 «Организация работы по предоставлению информации о деятельности Управления» своевременно направлен ответ на поступившее от средства массовой информации обращение (одно обращение) по вопросам, частично входящим в полномочия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r w:rsidRPr="00BC6444">
        <w:rPr>
          <w:rFonts w:ascii="Times New Roman" w:hAnsi="Times New Roman" w:cs="Times New Roman"/>
          <w:sz w:val="28"/>
          <w:szCs w:val="28"/>
        </w:rPr>
        <w:lastRenderedPageBreak/>
        <w:t>В течение 2025 года осуществлялся мониторинг средств массовой информации на предмет упоминания в отношении деятельности Управления.</w:t>
      </w:r>
    </w:p>
    <w:p w:rsidR="005F4DE1" w:rsidRPr="00BC6444" w:rsidRDefault="005F4DE1" w:rsidP="005F4DE1">
      <w:pPr>
        <w:spacing w:after="0" w:line="240" w:lineRule="auto"/>
        <w:ind w:firstLine="709"/>
        <w:contextualSpacing/>
        <w:jc w:val="both"/>
        <w:rPr>
          <w:rFonts w:ascii="Times New Roman" w:hAnsi="Times New Roman" w:cs="Times New Roman"/>
          <w:sz w:val="28"/>
          <w:szCs w:val="28"/>
        </w:rPr>
      </w:pPr>
    </w:p>
    <w:p w:rsidR="005F4DE1" w:rsidRPr="00BC6444" w:rsidRDefault="005F4DE1" w:rsidP="00FD74EA">
      <w:pPr>
        <w:spacing w:after="0" w:line="240" w:lineRule="auto"/>
        <w:ind w:firstLine="709"/>
        <w:contextualSpacing/>
        <w:jc w:val="both"/>
        <w:rPr>
          <w:rFonts w:ascii="Times New Roman" w:hAnsi="Times New Roman" w:cs="Times New Roman"/>
          <w:b/>
          <w:sz w:val="28"/>
          <w:szCs w:val="28"/>
        </w:rPr>
      </w:pPr>
    </w:p>
    <w:p w:rsidR="006C4930" w:rsidRDefault="006C4930" w:rsidP="00FD74EA">
      <w:pPr>
        <w:spacing w:after="0" w:line="240" w:lineRule="auto"/>
        <w:ind w:firstLine="709"/>
        <w:contextualSpacing/>
        <w:jc w:val="both"/>
        <w:rPr>
          <w:rFonts w:ascii="Times New Roman" w:hAnsi="Times New Roman" w:cs="Times New Roman"/>
          <w:sz w:val="28"/>
          <w:szCs w:val="28"/>
        </w:rPr>
      </w:pPr>
    </w:p>
    <w:p w:rsidR="00FB0E3A" w:rsidRDefault="00FB0E3A" w:rsidP="00FD74EA">
      <w:pPr>
        <w:spacing w:after="0" w:line="240" w:lineRule="auto"/>
        <w:ind w:firstLine="709"/>
        <w:contextualSpacing/>
        <w:jc w:val="both"/>
        <w:rPr>
          <w:rFonts w:ascii="Times New Roman" w:hAnsi="Times New Roman" w:cs="Times New Roman"/>
          <w:sz w:val="28"/>
          <w:szCs w:val="28"/>
        </w:rPr>
      </w:pPr>
    </w:p>
    <w:sectPr w:rsidR="00FB0E3A" w:rsidSect="00981D80">
      <w:headerReference w:type="default" r:id="rId49"/>
      <w:pgSz w:w="11906" w:h="16838" w:code="9"/>
      <w:pgMar w:top="1134" w:right="567" w:bottom="993" w:left="1134"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3F8D" w:rsidRDefault="00EC3F8D" w:rsidP="00B75B69">
      <w:pPr>
        <w:spacing w:after="0" w:line="240" w:lineRule="auto"/>
      </w:pPr>
      <w:r>
        <w:separator/>
      </w:r>
    </w:p>
  </w:endnote>
  <w:endnote w:type="continuationSeparator" w:id="0">
    <w:p w:rsidR="00EC3F8D" w:rsidRDefault="00EC3F8D" w:rsidP="00B75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3F8D" w:rsidRDefault="00EC3F8D" w:rsidP="00B75B69">
      <w:pPr>
        <w:spacing w:after="0" w:line="240" w:lineRule="auto"/>
      </w:pPr>
      <w:r>
        <w:separator/>
      </w:r>
    </w:p>
  </w:footnote>
  <w:footnote w:type="continuationSeparator" w:id="0">
    <w:p w:rsidR="00EC3F8D" w:rsidRDefault="00EC3F8D" w:rsidP="00B75B69">
      <w:pPr>
        <w:spacing w:after="0" w:line="240" w:lineRule="auto"/>
      </w:pPr>
      <w:r>
        <w:continuationSeparator/>
      </w:r>
    </w:p>
  </w:footnote>
  <w:footnote w:id="1">
    <w:p w:rsidR="00EC3F8D" w:rsidRPr="00A74661" w:rsidRDefault="00EC3F8D" w:rsidP="00CB5268">
      <w:pPr>
        <w:pStyle w:val="afb"/>
        <w:jc w:val="both"/>
        <w:rPr>
          <w:rFonts w:ascii="Times New Roman" w:hAnsi="Times New Roman" w:cs="Times New Roman"/>
        </w:rPr>
      </w:pPr>
      <w:r w:rsidRPr="00A74661">
        <w:rPr>
          <w:rStyle w:val="afd"/>
          <w:rFonts w:ascii="Times New Roman" w:hAnsi="Times New Roman" w:cs="Times New Roman"/>
        </w:rPr>
        <w:footnoteRef/>
      </w:r>
      <w:r w:rsidRPr="00A74661">
        <w:rPr>
          <w:rFonts w:ascii="Times New Roman" w:hAnsi="Times New Roman" w:cs="Times New Roman"/>
        </w:rPr>
        <w:t xml:space="preserve"> </w:t>
      </w:r>
      <w:r w:rsidRPr="00A21709">
        <w:rPr>
          <w:rFonts w:ascii="Times New Roman" w:hAnsi="Times New Roman" w:cs="Times New Roman"/>
        </w:rPr>
        <w:t xml:space="preserve"> дела </w:t>
      </w:r>
      <w:r>
        <w:rPr>
          <w:rFonts w:ascii="Times New Roman" w:hAnsi="Times New Roman" w:cs="Times New Roman"/>
        </w:rPr>
        <w:t xml:space="preserve">об административных правонарушениях </w:t>
      </w:r>
      <w:r w:rsidRPr="00A21709">
        <w:rPr>
          <w:rFonts w:ascii="Times New Roman" w:hAnsi="Times New Roman" w:cs="Times New Roman"/>
        </w:rPr>
        <w:t xml:space="preserve"> № 52-16-19/22-2025, № 52-16-19/23-2025</w:t>
      </w:r>
      <w:r w:rsidRPr="002375B2">
        <w:rPr>
          <w:rFonts w:ascii="Times New Roman" w:hAnsi="Times New Roman" w:cs="Times New Roman"/>
          <w:sz w:val="28"/>
          <w:szCs w:val="28"/>
        </w:rPr>
        <w:t xml:space="preserve"> </w:t>
      </w:r>
      <w:r>
        <w:rPr>
          <w:rFonts w:ascii="Times New Roman" w:hAnsi="Times New Roman" w:cs="Times New Roman"/>
        </w:rPr>
        <w:t>объединены в одно производство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4355"/>
      <w:docPartObj>
        <w:docPartGallery w:val="Page Numbers (Top of Page)"/>
        <w:docPartUnique/>
      </w:docPartObj>
    </w:sdtPr>
    <w:sdtEndPr>
      <w:rPr>
        <w:rFonts w:ascii="Times New Roman" w:hAnsi="Times New Roman" w:cs="Times New Roman"/>
      </w:rPr>
    </w:sdtEndPr>
    <w:sdtContent>
      <w:p w:rsidR="00EC3F8D" w:rsidRPr="009508C0" w:rsidRDefault="00EC3F8D">
        <w:pPr>
          <w:pStyle w:val="a9"/>
          <w:jc w:val="center"/>
          <w:rPr>
            <w:rFonts w:ascii="Times New Roman" w:hAnsi="Times New Roman" w:cs="Times New Roman"/>
          </w:rPr>
        </w:pPr>
        <w:r w:rsidRPr="009508C0">
          <w:rPr>
            <w:rFonts w:ascii="Times New Roman" w:hAnsi="Times New Roman" w:cs="Times New Roman"/>
          </w:rPr>
          <w:fldChar w:fldCharType="begin"/>
        </w:r>
        <w:r w:rsidRPr="009508C0">
          <w:rPr>
            <w:rFonts w:ascii="Times New Roman" w:hAnsi="Times New Roman" w:cs="Times New Roman"/>
          </w:rPr>
          <w:instrText>PAGE   \* MERGEFORMAT</w:instrText>
        </w:r>
        <w:r w:rsidRPr="009508C0">
          <w:rPr>
            <w:rFonts w:ascii="Times New Roman" w:hAnsi="Times New Roman" w:cs="Times New Roman"/>
          </w:rPr>
          <w:fldChar w:fldCharType="separate"/>
        </w:r>
        <w:r w:rsidR="0068637E">
          <w:rPr>
            <w:rFonts w:ascii="Times New Roman" w:hAnsi="Times New Roman" w:cs="Times New Roman"/>
            <w:noProof/>
          </w:rPr>
          <w:t>2</w:t>
        </w:r>
        <w:r w:rsidRPr="009508C0">
          <w:rPr>
            <w:rFonts w:ascii="Times New Roman" w:hAnsi="Times New Roman" w:cs="Times New Roman"/>
          </w:rPr>
          <w:fldChar w:fldCharType="end"/>
        </w:r>
      </w:p>
    </w:sdtContent>
  </w:sdt>
  <w:p w:rsidR="00EC3F8D" w:rsidRDefault="00EC3F8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C450C646"/>
    <w:lvl w:ilvl="0">
      <w:start w:val="1"/>
      <w:numFmt w:val="decimal"/>
      <w:lvlText w:val="%1."/>
      <w:lvlJc w:val="left"/>
      <w:pPr>
        <w:tabs>
          <w:tab w:val="num" w:pos="1068"/>
        </w:tabs>
        <w:ind w:left="1068" w:hanging="360"/>
      </w:pPr>
    </w:lvl>
    <w:lvl w:ilvl="1">
      <w:start w:val="1"/>
      <w:numFmt w:val="bullet"/>
      <w:lvlText w:val="·"/>
      <w:lvlJc w:val="left"/>
      <w:pPr>
        <w:tabs>
          <w:tab w:val="num" w:pos="1353"/>
        </w:tabs>
        <w:ind w:left="1353" w:hanging="360"/>
      </w:pPr>
      <w:rPr>
        <w:rFonts w:ascii="Symbol" w:hAnsi="Symbol"/>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6557D5"/>
    <w:multiLevelType w:val="hybridMultilevel"/>
    <w:tmpl w:val="A9189E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2C0C95"/>
    <w:multiLevelType w:val="hybridMultilevel"/>
    <w:tmpl w:val="EA06A60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2A9389E"/>
    <w:multiLevelType w:val="hybridMultilevel"/>
    <w:tmpl w:val="9BAA64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02FD46AB"/>
    <w:multiLevelType w:val="hybridMultilevel"/>
    <w:tmpl w:val="B8A292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050B19E7"/>
    <w:multiLevelType w:val="hybridMultilevel"/>
    <w:tmpl w:val="BEBE26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1B76AD"/>
    <w:multiLevelType w:val="hybridMultilevel"/>
    <w:tmpl w:val="2F80B75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7">
    <w:nsid w:val="0E870CBE"/>
    <w:multiLevelType w:val="hybridMultilevel"/>
    <w:tmpl w:val="01E4DC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501087D"/>
    <w:multiLevelType w:val="hybridMultilevel"/>
    <w:tmpl w:val="9252B8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BBA6FA1"/>
    <w:multiLevelType w:val="hybridMultilevel"/>
    <w:tmpl w:val="CC788E80"/>
    <w:lvl w:ilvl="0" w:tplc="04190001">
      <w:start w:val="1"/>
      <w:numFmt w:val="bullet"/>
      <w:lvlText w:val=""/>
      <w:lvlJc w:val="left"/>
      <w:pPr>
        <w:ind w:left="1287" w:hanging="360"/>
      </w:pPr>
      <w:rPr>
        <w:rFonts w:ascii="Symbol" w:hAnsi="Symbol" w:hint="default"/>
      </w:rPr>
    </w:lvl>
    <w:lvl w:ilvl="1" w:tplc="73002E8E">
      <w:numFmt w:val="bullet"/>
      <w:lvlText w:val="•"/>
      <w:lvlJc w:val="left"/>
      <w:pPr>
        <w:ind w:left="2787" w:hanging="114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C4A689E"/>
    <w:multiLevelType w:val="hybridMultilevel"/>
    <w:tmpl w:val="68667BF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1E904154"/>
    <w:multiLevelType w:val="hybridMultilevel"/>
    <w:tmpl w:val="DF30BB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0286048"/>
    <w:multiLevelType w:val="hybridMultilevel"/>
    <w:tmpl w:val="058041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222C2FEB"/>
    <w:multiLevelType w:val="hybridMultilevel"/>
    <w:tmpl w:val="AC5AA596"/>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3511E1E"/>
    <w:multiLevelType w:val="hybridMultilevel"/>
    <w:tmpl w:val="24EAA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5A44377"/>
    <w:multiLevelType w:val="hybridMultilevel"/>
    <w:tmpl w:val="BB5651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A680DCE"/>
    <w:multiLevelType w:val="hybridMultilevel"/>
    <w:tmpl w:val="817CEAA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nsid w:val="2AC86ECE"/>
    <w:multiLevelType w:val="hybridMultilevel"/>
    <w:tmpl w:val="5DC845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CDB012A"/>
    <w:multiLevelType w:val="hybridMultilevel"/>
    <w:tmpl w:val="078A7710"/>
    <w:lvl w:ilvl="0" w:tplc="05FCDC6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D4E54C3"/>
    <w:multiLevelType w:val="hybridMultilevel"/>
    <w:tmpl w:val="EFFAD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DB814C6"/>
    <w:multiLevelType w:val="hybridMultilevel"/>
    <w:tmpl w:val="6D5A6D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E2C7FCB"/>
    <w:multiLevelType w:val="hybridMultilevel"/>
    <w:tmpl w:val="D4B011B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2">
    <w:nsid w:val="2E5F2596"/>
    <w:multiLevelType w:val="hybridMultilevel"/>
    <w:tmpl w:val="E190FA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2ED427C8"/>
    <w:multiLevelType w:val="hybridMultilevel"/>
    <w:tmpl w:val="31D297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154268D"/>
    <w:multiLevelType w:val="hybridMultilevel"/>
    <w:tmpl w:val="866C68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5263C4B"/>
    <w:multiLevelType w:val="hybridMultilevel"/>
    <w:tmpl w:val="0D90CDC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B9F762B"/>
    <w:multiLevelType w:val="hybridMultilevel"/>
    <w:tmpl w:val="B2201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E016887"/>
    <w:multiLevelType w:val="hybridMultilevel"/>
    <w:tmpl w:val="1A161F42"/>
    <w:lvl w:ilvl="0" w:tplc="9A985742">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42F56DB2"/>
    <w:multiLevelType w:val="hybridMultilevel"/>
    <w:tmpl w:val="6A5238FE"/>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59362F4"/>
    <w:multiLevelType w:val="hybridMultilevel"/>
    <w:tmpl w:val="5CF21E9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0">
    <w:nsid w:val="46045A86"/>
    <w:multiLevelType w:val="hybridMultilevel"/>
    <w:tmpl w:val="EE4EE6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60E4A55"/>
    <w:multiLevelType w:val="hybridMultilevel"/>
    <w:tmpl w:val="F796E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46597D97"/>
    <w:multiLevelType w:val="hybridMultilevel"/>
    <w:tmpl w:val="45FA01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8760FF7"/>
    <w:multiLevelType w:val="multilevel"/>
    <w:tmpl w:val="CAA8368C"/>
    <w:lvl w:ilvl="0">
      <w:start w:val="1"/>
      <w:numFmt w:val="bullet"/>
      <w:pStyle w:val="OTRListMark"/>
      <w:lvlText w:val="–"/>
      <w:lvlJc w:val="left"/>
      <w:pPr>
        <w:tabs>
          <w:tab w:val="num" w:pos="1135"/>
        </w:tabs>
        <w:ind w:left="1135" w:hanging="284"/>
      </w:pPr>
      <w:rPr>
        <w:rFonts w:ascii="Verdana" w:hAnsi="Verdana" w:hint="default"/>
        <w:color w:val="auto"/>
        <w:sz w:val="24"/>
      </w:rPr>
    </w:lvl>
    <w:lvl w:ilvl="1">
      <w:start w:val="1"/>
      <w:numFmt w:val="bullet"/>
      <w:lvlText w:val="―"/>
      <w:lvlJc w:val="left"/>
      <w:pPr>
        <w:tabs>
          <w:tab w:val="num" w:pos="1276"/>
        </w:tabs>
        <w:ind w:left="1418" w:hanging="284"/>
      </w:pPr>
      <w:rPr>
        <w:rFonts w:ascii="Verdana" w:hAnsi="Verdana" w:hint="default"/>
        <w:color w:val="auto"/>
        <w:sz w:val="16"/>
      </w:rPr>
    </w:lvl>
    <w:lvl w:ilvl="2">
      <w:start w:val="1"/>
      <w:numFmt w:val="bullet"/>
      <w:lvlText w:val="–"/>
      <w:lvlJc w:val="left"/>
      <w:pPr>
        <w:tabs>
          <w:tab w:val="num" w:pos="1701"/>
        </w:tabs>
        <w:ind w:left="1843" w:hanging="425"/>
      </w:pPr>
      <w:rPr>
        <w:rFonts w:ascii="Verdana" w:hAnsi="Verdana" w:hint="default"/>
        <w:b/>
        <w:i w:val="0"/>
        <w:sz w:val="24"/>
      </w:rPr>
    </w:lvl>
    <w:lvl w:ilvl="3">
      <w:start w:val="1"/>
      <w:numFmt w:val="bullet"/>
      <w:lvlText w:val=""/>
      <w:lvlJc w:val="left"/>
      <w:pPr>
        <w:tabs>
          <w:tab w:val="num" w:pos="2154"/>
        </w:tabs>
        <w:ind w:left="2154" w:hanging="360"/>
      </w:pPr>
      <w:rPr>
        <w:rFonts w:ascii="Symbol" w:hAnsi="Symbol" w:hint="default"/>
      </w:rPr>
    </w:lvl>
    <w:lvl w:ilvl="4">
      <w:start w:val="1"/>
      <w:numFmt w:val="bullet"/>
      <w:lvlText w:val=""/>
      <w:lvlJc w:val="left"/>
      <w:pPr>
        <w:tabs>
          <w:tab w:val="num" w:pos="2514"/>
        </w:tabs>
        <w:ind w:left="2514" w:hanging="360"/>
      </w:pPr>
      <w:rPr>
        <w:rFonts w:ascii="Symbol" w:hAnsi="Symbol" w:hint="default"/>
      </w:rPr>
    </w:lvl>
    <w:lvl w:ilvl="5">
      <w:start w:val="1"/>
      <w:numFmt w:val="bullet"/>
      <w:lvlText w:val=""/>
      <w:lvlJc w:val="left"/>
      <w:pPr>
        <w:tabs>
          <w:tab w:val="num" w:pos="2874"/>
        </w:tabs>
        <w:ind w:left="2874" w:hanging="360"/>
      </w:pPr>
      <w:rPr>
        <w:rFonts w:ascii="Wingdings" w:hAnsi="Wingdings" w:hint="default"/>
      </w:rPr>
    </w:lvl>
    <w:lvl w:ilvl="6">
      <w:start w:val="1"/>
      <w:numFmt w:val="bullet"/>
      <w:lvlText w:val=""/>
      <w:lvlJc w:val="left"/>
      <w:pPr>
        <w:tabs>
          <w:tab w:val="num" w:pos="3234"/>
        </w:tabs>
        <w:ind w:left="3234" w:hanging="360"/>
      </w:pPr>
      <w:rPr>
        <w:rFonts w:ascii="Wingdings" w:hAnsi="Wingdings" w:hint="default"/>
      </w:rPr>
    </w:lvl>
    <w:lvl w:ilvl="7">
      <w:start w:val="1"/>
      <w:numFmt w:val="bullet"/>
      <w:lvlText w:val=""/>
      <w:lvlJc w:val="left"/>
      <w:pPr>
        <w:tabs>
          <w:tab w:val="num" w:pos="3594"/>
        </w:tabs>
        <w:ind w:left="3594" w:hanging="360"/>
      </w:pPr>
      <w:rPr>
        <w:rFonts w:ascii="Symbol" w:hAnsi="Symbol" w:hint="default"/>
      </w:rPr>
    </w:lvl>
    <w:lvl w:ilvl="8">
      <w:start w:val="1"/>
      <w:numFmt w:val="bullet"/>
      <w:lvlText w:val=""/>
      <w:lvlJc w:val="left"/>
      <w:pPr>
        <w:tabs>
          <w:tab w:val="num" w:pos="3954"/>
        </w:tabs>
        <w:ind w:left="3954" w:hanging="360"/>
      </w:pPr>
      <w:rPr>
        <w:rFonts w:ascii="Symbol" w:hAnsi="Symbol" w:hint="default"/>
      </w:rPr>
    </w:lvl>
  </w:abstractNum>
  <w:abstractNum w:abstractNumId="34">
    <w:nsid w:val="4DDB00DC"/>
    <w:multiLevelType w:val="hybridMultilevel"/>
    <w:tmpl w:val="0BDE8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0157583"/>
    <w:multiLevelType w:val="hybridMultilevel"/>
    <w:tmpl w:val="EAF8E3E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6">
    <w:nsid w:val="5094751F"/>
    <w:multiLevelType w:val="hybridMultilevel"/>
    <w:tmpl w:val="0AF6D6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57D421F4"/>
    <w:multiLevelType w:val="hybridMultilevel"/>
    <w:tmpl w:val="A97464AC"/>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8">
    <w:nsid w:val="5A4665A4"/>
    <w:multiLevelType w:val="hybridMultilevel"/>
    <w:tmpl w:val="3B7A06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5B312C57"/>
    <w:multiLevelType w:val="hybridMultilevel"/>
    <w:tmpl w:val="E80007C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03C379B"/>
    <w:multiLevelType w:val="hybridMultilevel"/>
    <w:tmpl w:val="9F0063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4694DC8"/>
    <w:multiLevelType w:val="hybridMultilevel"/>
    <w:tmpl w:val="1FF2035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6B934015"/>
    <w:multiLevelType w:val="hybridMultilevel"/>
    <w:tmpl w:val="37B481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3">
    <w:nsid w:val="6C6F2553"/>
    <w:multiLevelType w:val="hybridMultilevel"/>
    <w:tmpl w:val="5B148EC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4">
    <w:nsid w:val="6DC579EF"/>
    <w:multiLevelType w:val="hybridMultilevel"/>
    <w:tmpl w:val="4B3470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6EF579BC"/>
    <w:multiLevelType w:val="hybridMultilevel"/>
    <w:tmpl w:val="51C675D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720B72D5"/>
    <w:multiLevelType w:val="hybridMultilevel"/>
    <w:tmpl w:val="404C1A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7">
    <w:nsid w:val="7FB220F6"/>
    <w:multiLevelType w:val="hybridMultilevel"/>
    <w:tmpl w:val="0540A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3"/>
  </w:num>
  <w:num w:numId="3">
    <w:abstractNumId w:val="41"/>
  </w:num>
  <w:num w:numId="4">
    <w:abstractNumId w:val="7"/>
  </w:num>
  <w:num w:numId="5">
    <w:abstractNumId w:val="18"/>
  </w:num>
  <w:num w:numId="6">
    <w:abstractNumId w:val="26"/>
  </w:num>
  <w:num w:numId="7">
    <w:abstractNumId w:val="47"/>
  </w:num>
  <w:num w:numId="8">
    <w:abstractNumId w:val="34"/>
  </w:num>
  <w:num w:numId="9">
    <w:abstractNumId w:val="45"/>
  </w:num>
  <w:num w:numId="10">
    <w:abstractNumId w:val="23"/>
  </w:num>
  <w:num w:numId="11">
    <w:abstractNumId w:val="19"/>
  </w:num>
  <w:num w:numId="12">
    <w:abstractNumId w:val="36"/>
  </w:num>
  <w:num w:numId="13">
    <w:abstractNumId w:val="27"/>
  </w:num>
  <w:num w:numId="14">
    <w:abstractNumId w:val="31"/>
  </w:num>
  <w:num w:numId="15">
    <w:abstractNumId w:val="37"/>
  </w:num>
  <w:num w:numId="16">
    <w:abstractNumId w:val="3"/>
  </w:num>
  <w:num w:numId="17">
    <w:abstractNumId w:val="42"/>
  </w:num>
  <w:num w:numId="18">
    <w:abstractNumId w:val="4"/>
  </w:num>
  <w:num w:numId="19">
    <w:abstractNumId w:val="9"/>
  </w:num>
  <w:num w:numId="20">
    <w:abstractNumId w:val="22"/>
  </w:num>
  <w:num w:numId="21">
    <w:abstractNumId w:val="10"/>
  </w:num>
  <w:num w:numId="22">
    <w:abstractNumId w:val="25"/>
  </w:num>
  <w:num w:numId="23">
    <w:abstractNumId w:val="43"/>
  </w:num>
  <w:num w:numId="24">
    <w:abstractNumId w:val="28"/>
  </w:num>
  <w:num w:numId="25">
    <w:abstractNumId w:val="13"/>
  </w:num>
  <w:num w:numId="26">
    <w:abstractNumId w:val="39"/>
  </w:num>
  <w:num w:numId="27">
    <w:abstractNumId w:val="12"/>
  </w:num>
  <w:num w:numId="28">
    <w:abstractNumId w:val="17"/>
  </w:num>
  <w:num w:numId="29">
    <w:abstractNumId w:val="46"/>
  </w:num>
  <w:num w:numId="30">
    <w:abstractNumId w:val="40"/>
  </w:num>
  <w:num w:numId="31">
    <w:abstractNumId w:val="44"/>
  </w:num>
  <w:num w:numId="32">
    <w:abstractNumId w:val="14"/>
  </w:num>
  <w:num w:numId="33">
    <w:abstractNumId w:val="11"/>
  </w:num>
  <w:num w:numId="34">
    <w:abstractNumId w:val="5"/>
  </w:num>
  <w:num w:numId="35">
    <w:abstractNumId w:val="8"/>
  </w:num>
  <w:num w:numId="36">
    <w:abstractNumId w:val="21"/>
  </w:num>
  <w:num w:numId="37">
    <w:abstractNumId w:val="35"/>
  </w:num>
  <w:num w:numId="38">
    <w:abstractNumId w:val="16"/>
  </w:num>
  <w:num w:numId="39">
    <w:abstractNumId w:val="6"/>
  </w:num>
  <w:num w:numId="40">
    <w:abstractNumId w:val="29"/>
  </w:num>
  <w:num w:numId="41">
    <w:abstractNumId w:val="32"/>
  </w:num>
  <w:num w:numId="42">
    <w:abstractNumId w:val="30"/>
  </w:num>
  <w:num w:numId="43">
    <w:abstractNumId w:val="38"/>
  </w:num>
  <w:num w:numId="44">
    <w:abstractNumId w:val="2"/>
  </w:num>
  <w:num w:numId="45">
    <w:abstractNumId w:val="24"/>
  </w:num>
  <w:num w:numId="46">
    <w:abstractNumId w:val="15"/>
  </w:num>
  <w:num w:numId="47">
    <w:abstractNumId w:val="1"/>
  </w:num>
  <w:num w:numId="48">
    <w:abstractNumId w:val="2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proofState w:spelling="clean" w:grammar="clean"/>
  <w:defaultTabStop w:val="567"/>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FD7"/>
    <w:rsid w:val="00000753"/>
    <w:rsid w:val="00001667"/>
    <w:rsid w:val="0000169B"/>
    <w:rsid w:val="000022BF"/>
    <w:rsid w:val="0000311A"/>
    <w:rsid w:val="00003732"/>
    <w:rsid w:val="00003DAD"/>
    <w:rsid w:val="00004650"/>
    <w:rsid w:val="00005237"/>
    <w:rsid w:val="00005A62"/>
    <w:rsid w:val="00005EE0"/>
    <w:rsid w:val="00005FB0"/>
    <w:rsid w:val="000060D0"/>
    <w:rsid w:val="00007602"/>
    <w:rsid w:val="000104FC"/>
    <w:rsid w:val="00010CC7"/>
    <w:rsid w:val="00010FE2"/>
    <w:rsid w:val="0001174E"/>
    <w:rsid w:val="00012EBF"/>
    <w:rsid w:val="00013B9C"/>
    <w:rsid w:val="00014B16"/>
    <w:rsid w:val="00015B97"/>
    <w:rsid w:val="0001603D"/>
    <w:rsid w:val="0001630E"/>
    <w:rsid w:val="000166DE"/>
    <w:rsid w:val="00016A3C"/>
    <w:rsid w:val="00017105"/>
    <w:rsid w:val="00020462"/>
    <w:rsid w:val="00020D8D"/>
    <w:rsid w:val="00020F20"/>
    <w:rsid w:val="00021CEE"/>
    <w:rsid w:val="00022B93"/>
    <w:rsid w:val="00022DDF"/>
    <w:rsid w:val="00023139"/>
    <w:rsid w:val="000235E2"/>
    <w:rsid w:val="0002469E"/>
    <w:rsid w:val="00025D33"/>
    <w:rsid w:val="000270B6"/>
    <w:rsid w:val="00027D72"/>
    <w:rsid w:val="00027F1E"/>
    <w:rsid w:val="000331EC"/>
    <w:rsid w:val="00033DC7"/>
    <w:rsid w:val="0003583F"/>
    <w:rsid w:val="00035BB1"/>
    <w:rsid w:val="00036230"/>
    <w:rsid w:val="00036E4B"/>
    <w:rsid w:val="000401EB"/>
    <w:rsid w:val="00040A71"/>
    <w:rsid w:val="00040CF1"/>
    <w:rsid w:val="00041504"/>
    <w:rsid w:val="000420D8"/>
    <w:rsid w:val="0004268A"/>
    <w:rsid w:val="00042F2B"/>
    <w:rsid w:val="00043275"/>
    <w:rsid w:val="00044AE8"/>
    <w:rsid w:val="00047422"/>
    <w:rsid w:val="00051267"/>
    <w:rsid w:val="00052799"/>
    <w:rsid w:val="000528CD"/>
    <w:rsid w:val="0005295A"/>
    <w:rsid w:val="00053D7C"/>
    <w:rsid w:val="0005441D"/>
    <w:rsid w:val="00056BC5"/>
    <w:rsid w:val="0005720C"/>
    <w:rsid w:val="0005787B"/>
    <w:rsid w:val="00057F00"/>
    <w:rsid w:val="000602C7"/>
    <w:rsid w:val="00060A53"/>
    <w:rsid w:val="00060BC8"/>
    <w:rsid w:val="00061A0F"/>
    <w:rsid w:val="000644D4"/>
    <w:rsid w:val="00064BA2"/>
    <w:rsid w:val="000650AA"/>
    <w:rsid w:val="000651CC"/>
    <w:rsid w:val="000652C2"/>
    <w:rsid w:val="0006557A"/>
    <w:rsid w:val="00065AEF"/>
    <w:rsid w:val="00065B35"/>
    <w:rsid w:val="00066CD2"/>
    <w:rsid w:val="00066E52"/>
    <w:rsid w:val="0006709E"/>
    <w:rsid w:val="00067582"/>
    <w:rsid w:val="00070548"/>
    <w:rsid w:val="00070DE7"/>
    <w:rsid w:val="00072675"/>
    <w:rsid w:val="00072D29"/>
    <w:rsid w:val="00073770"/>
    <w:rsid w:val="00076241"/>
    <w:rsid w:val="0007641F"/>
    <w:rsid w:val="00076795"/>
    <w:rsid w:val="00081571"/>
    <w:rsid w:val="000816C9"/>
    <w:rsid w:val="000820A7"/>
    <w:rsid w:val="00082A1C"/>
    <w:rsid w:val="00082DB6"/>
    <w:rsid w:val="00082EFB"/>
    <w:rsid w:val="00083AF2"/>
    <w:rsid w:val="00085002"/>
    <w:rsid w:val="00085138"/>
    <w:rsid w:val="00085243"/>
    <w:rsid w:val="0008629F"/>
    <w:rsid w:val="00086335"/>
    <w:rsid w:val="0008641A"/>
    <w:rsid w:val="0008659E"/>
    <w:rsid w:val="00087332"/>
    <w:rsid w:val="0008793D"/>
    <w:rsid w:val="00087A25"/>
    <w:rsid w:val="00087AD3"/>
    <w:rsid w:val="00090938"/>
    <w:rsid w:val="00091E42"/>
    <w:rsid w:val="00092071"/>
    <w:rsid w:val="00092212"/>
    <w:rsid w:val="00092C14"/>
    <w:rsid w:val="00092DA6"/>
    <w:rsid w:val="00092E6C"/>
    <w:rsid w:val="000932FA"/>
    <w:rsid w:val="0009373D"/>
    <w:rsid w:val="00093CA2"/>
    <w:rsid w:val="000948E5"/>
    <w:rsid w:val="00094E47"/>
    <w:rsid w:val="00095289"/>
    <w:rsid w:val="00095C72"/>
    <w:rsid w:val="00095F8D"/>
    <w:rsid w:val="0009737A"/>
    <w:rsid w:val="000A094A"/>
    <w:rsid w:val="000A0C7F"/>
    <w:rsid w:val="000A2238"/>
    <w:rsid w:val="000A305B"/>
    <w:rsid w:val="000A35C6"/>
    <w:rsid w:val="000A42B7"/>
    <w:rsid w:val="000A5310"/>
    <w:rsid w:val="000A5D24"/>
    <w:rsid w:val="000A6B01"/>
    <w:rsid w:val="000A7165"/>
    <w:rsid w:val="000A7AD2"/>
    <w:rsid w:val="000A7BE7"/>
    <w:rsid w:val="000A7CC6"/>
    <w:rsid w:val="000A7E63"/>
    <w:rsid w:val="000B0613"/>
    <w:rsid w:val="000B06BE"/>
    <w:rsid w:val="000B0965"/>
    <w:rsid w:val="000B1DA7"/>
    <w:rsid w:val="000B2630"/>
    <w:rsid w:val="000B4D2E"/>
    <w:rsid w:val="000B5600"/>
    <w:rsid w:val="000B63EF"/>
    <w:rsid w:val="000B6932"/>
    <w:rsid w:val="000B6B46"/>
    <w:rsid w:val="000C04BE"/>
    <w:rsid w:val="000C0917"/>
    <w:rsid w:val="000C2D23"/>
    <w:rsid w:val="000C2E13"/>
    <w:rsid w:val="000C33ED"/>
    <w:rsid w:val="000C3451"/>
    <w:rsid w:val="000C3611"/>
    <w:rsid w:val="000C4D4E"/>
    <w:rsid w:val="000C5F6D"/>
    <w:rsid w:val="000C75A3"/>
    <w:rsid w:val="000C7C64"/>
    <w:rsid w:val="000D04B6"/>
    <w:rsid w:val="000D15D3"/>
    <w:rsid w:val="000D18DA"/>
    <w:rsid w:val="000D26CB"/>
    <w:rsid w:val="000D295D"/>
    <w:rsid w:val="000D2B2A"/>
    <w:rsid w:val="000D350F"/>
    <w:rsid w:val="000D3740"/>
    <w:rsid w:val="000D4B48"/>
    <w:rsid w:val="000D4DD5"/>
    <w:rsid w:val="000D4E9A"/>
    <w:rsid w:val="000D51EB"/>
    <w:rsid w:val="000D54A1"/>
    <w:rsid w:val="000D602E"/>
    <w:rsid w:val="000D6827"/>
    <w:rsid w:val="000D7D6A"/>
    <w:rsid w:val="000E03A1"/>
    <w:rsid w:val="000E0481"/>
    <w:rsid w:val="000E0488"/>
    <w:rsid w:val="000E1400"/>
    <w:rsid w:val="000E4057"/>
    <w:rsid w:val="000E4501"/>
    <w:rsid w:val="000E4996"/>
    <w:rsid w:val="000E4F69"/>
    <w:rsid w:val="000E58B7"/>
    <w:rsid w:val="000E6967"/>
    <w:rsid w:val="000E6AEC"/>
    <w:rsid w:val="000F063A"/>
    <w:rsid w:val="000F1246"/>
    <w:rsid w:val="000F1789"/>
    <w:rsid w:val="000F17CF"/>
    <w:rsid w:val="000F2220"/>
    <w:rsid w:val="000F25DA"/>
    <w:rsid w:val="000F2B52"/>
    <w:rsid w:val="000F2CD1"/>
    <w:rsid w:val="000F2F90"/>
    <w:rsid w:val="000F368A"/>
    <w:rsid w:val="000F3C52"/>
    <w:rsid w:val="000F4C52"/>
    <w:rsid w:val="000F60A1"/>
    <w:rsid w:val="000F6610"/>
    <w:rsid w:val="000F6713"/>
    <w:rsid w:val="000F6B21"/>
    <w:rsid w:val="000F6EF9"/>
    <w:rsid w:val="000F792B"/>
    <w:rsid w:val="000F7D37"/>
    <w:rsid w:val="00100E5C"/>
    <w:rsid w:val="00100EEB"/>
    <w:rsid w:val="00101049"/>
    <w:rsid w:val="0010302D"/>
    <w:rsid w:val="00103331"/>
    <w:rsid w:val="00103767"/>
    <w:rsid w:val="0010418F"/>
    <w:rsid w:val="00104932"/>
    <w:rsid w:val="00104ABE"/>
    <w:rsid w:val="00105207"/>
    <w:rsid w:val="0010691F"/>
    <w:rsid w:val="00106BE3"/>
    <w:rsid w:val="00107DE7"/>
    <w:rsid w:val="00110688"/>
    <w:rsid w:val="00110BB4"/>
    <w:rsid w:val="00110EB2"/>
    <w:rsid w:val="0011135A"/>
    <w:rsid w:val="00111857"/>
    <w:rsid w:val="0011206B"/>
    <w:rsid w:val="001141CE"/>
    <w:rsid w:val="0011459B"/>
    <w:rsid w:val="001146B8"/>
    <w:rsid w:val="001155F3"/>
    <w:rsid w:val="0011595E"/>
    <w:rsid w:val="00115F72"/>
    <w:rsid w:val="00116940"/>
    <w:rsid w:val="0011699C"/>
    <w:rsid w:val="00117036"/>
    <w:rsid w:val="0012042D"/>
    <w:rsid w:val="00120B0B"/>
    <w:rsid w:val="00121162"/>
    <w:rsid w:val="001214BE"/>
    <w:rsid w:val="00122423"/>
    <w:rsid w:val="00123892"/>
    <w:rsid w:val="00124556"/>
    <w:rsid w:val="00124FE7"/>
    <w:rsid w:val="001252CA"/>
    <w:rsid w:val="001252F3"/>
    <w:rsid w:val="001256CD"/>
    <w:rsid w:val="00126224"/>
    <w:rsid w:val="00127081"/>
    <w:rsid w:val="00127707"/>
    <w:rsid w:val="00127C2F"/>
    <w:rsid w:val="00127D7D"/>
    <w:rsid w:val="001300B6"/>
    <w:rsid w:val="001318B0"/>
    <w:rsid w:val="00131E50"/>
    <w:rsid w:val="0013225B"/>
    <w:rsid w:val="001337BC"/>
    <w:rsid w:val="00133C72"/>
    <w:rsid w:val="00133F1C"/>
    <w:rsid w:val="0013446E"/>
    <w:rsid w:val="00134CAA"/>
    <w:rsid w:val="00135484"/>
    <w:rsid w:val="00137944"/>
    <w:rsid w:val="00137A43"/>
    <w:rsid w:val="00137A7C"/>
    <w:rsid w:val="001401BC"/>
    <w:rsid w:val="0014153D"/>
    <w:rsid w:val="00142E13"/>
    <w:rsid w:val="00143036"/>
    <w:rsid w:val="001448AC"/>
    <w:rsid w:val="00145AE1"/>
    <w:rsid w:val="00145FB4"/>
    <w:rsid w:val="001460C6"/>
    <w:rsid w:val="00147F98"/>
    <w:rsid w:val="001505C1"/>
    <w:rsid w:val="00150B01"/>
    <w:rsid w:val="00150C75"/>
    <w:rsid w:val="00151A7C"/>
    <w:rsid w:val="001520D7"/>
    <w:rsid w:val="00152CCA"/>
    <w:rsid w:val="0015322F"/>
    <w:rsid w:val="0015337E"/>
    <w:rsid w:val="00153E74"/>
    <w:rsid w:val="001545FC"/>
    <w:rsid w:val="00154A15"/>
    <w:rsid w:val="00155081"/>
    <w:rsid w:val="00155372"/>
    <w:rsid w:val="00155F7D"/>
    <w:rsid w:val="00157E48"/>
    <w:rsid w:val="00160296"/>
    <w:rsid w:val="00160E88"/>
    <w:rsid w:val="00161067"/>
    <w:rsid w:val="001627DB"/>
    <w:rsid w:val="00162D19"/>
    <w:rsid w:val="00162F6C"/>
    <w:rsid w:val="0016316F"/>
    <w:rsid w:val="00163274"/>
    <w:rsid w:val="00163E67"/>
    <w:rsid w:val="00164AFC"/>
    <w:rsid w:val="001659D9"/>
    <w:rsid w:val="00165CBA"/>
    <w:rsid w:val="00165F77"/>
    <w:rsid w:val="0016683B"/>
    <w:rsid w:val="0016695E"/>
    <w:rsid w:val="00166F74"/>
    <w:rsid w:val="0017019B"/>
    <w:rsid w:val="001703E5"/>
    <w:rsid w:val="00170853"/>
    <w:rsid w:val="00171E0E"/>
    <w:rsid w:val="0017221D"/>
    <w:rsid w:val="00172D2D"/>
    <w:rsid w:val="00172E11"/>
    <w:rsid w:val="0017334B"/>
    <w:rsid w:val="00175195"/>
    <w:rsid w:val="001753F0"/>
    <w:rsid w:val="0017564D"/>
    <w:rsid w:val="001757F2"/>
    <w:rsid w:val="001760A5"/>
    <w:rsid w:val="001762A0"/>
    <w:rsid w:val="00176605"/>
    <w:rsid w:val="00176ECC"/>
    <w:rsid w:val="00176F90"/>
    <w:rsid w:val="00177299"/>
    <w:rsid w:val="00180D46"/>
    <w:rsid w:val="00180FC1"/>
    <w:rsid w:val="0018177A"/>
    <w:rsid w:val="001825A1"/>
    <w:rsid w:val="001825DE"/>
    <w:rsid w:val="001831D1"/>
    <w:rsid w:val="00183428"/>
    <w:rsid w:val="0018377C"/>
    <w:rsid w:val="001839E6"/>
    <w:rsid w:val="00183B15"/>
    <w:rsid w:val="00183DFF"/>
    <w:rsid w:val="00184696"/>
    <w:rsid w:val="00185593"/>
    <w:rsid w:val="00185DAB"/>
    <w:rsid w:val="001865D8"/>
    <w:rsid w:val="001865DF"/>
    <w:rsid w:val="00187430"/>
    <w:rsid w:val="0019057D"/>
    <w:rsid w:val="00191F21"/>
    <w:rsid w:val="001923D3"/>
    <w:rsid w:val="00193A3D"/>
    <w:rsid w:val="00194161"/>
    <w:rsid w:val="00195286"/>
    <w:rsid w:val="0019569C"/>
    <w:rsid w:val="00195C0A"/>
    <w:rsid w:val="00195E3B"/>
    <w:rsid w:val="00196290"/>
    <w:rsid w:val="0019659E"/>
    <w:rsid w:val="00196690"/>
    <w:rsid w:val="00196784"/>
    <w:rsid w:val="001974FF"/>
    <w:rsid w:val="00197AAC"/>
    <w:rsid w:val="001A0202"/>
    <w:rsid w:val="001A0763"/>
    <w:rsid w:val="001A09D9"/>
    <w:rsid w:val="001A2B70"/>
    <w:rsid w:val="001A334E"/>
    <w:rsid w:val="001A358F"/>
    <w:rsid w:val="001A37B4"/>
    <w:rsid w:val="001A554D"/>
    <w:rsid w:val="001A7835"/>
    <w:rsid w:val="001A7A10"/>
    <w:rsid w:val="001A7F75"/>
    <w:rsid w:val="001B002F"/>
    <w:rsid w:val="001B0115"/>
    <w:rsid w:val="001B1025"/>
    <w:rsid w:val="001B1408"/>
    <w:rsid w:val="001B1953"/>
    <w:rsid w:val="001B1F93"/>
    <w:rsid w:val="001B2251"/>
    <w:rsid w:val="001B38FB"/>
    <w:rsid w:val="001B4585"/>
    <w:rsid w:val="001B4C9F"/>
    <w:rsid w:val="001B53A4"/>
    <w:rsid w:val="001B6010"/>
    <w:rsid w:val="001B71D7"/>
    <w:rsid w:val="001B725C"/>
    <w:rsid w:val="001B78ED"/>
    <w:rsid w:val="001B7A4E"/>
    <w:rsid w:val="001C04BA"/>
    <w:rsid w:val="001C0890"/>
    <w:rsid w:val="001C0D1B"/>
    <w:rsid w:val="001C11E9"/>
    <w:rsid w:val="001C1454"/>
    <w:rsid w:val="001C16C9"/>
    <w:rsid w:val="001C17A5"/>
    <w:rsid w:val="001C251C"/>
    <w:rsid w:val="001C2A19"/>
    <w:rsid w:val="001C306D"/>
    <w:rsid w:val="001C3B4B"/>
    <w:rsid w:val="001C3C92"/>
    <w:rsid w:val="001C5295"/>
    <w:rsid w:val="001C6202"/>
    <w:rsid w:val="001C6AF1"/>
    <w:rsid w:val="001C6C1D"/>
    <w:rsid w:val="001C78E9"/>
    <w:rsid w:val="001D2617"/>
    <w:rsid w:val="001D34D5"/>
    <w:rsid w:val="001D364F"/>
    <w:rsid w:val="001D38F8"/>
    <w:rsid w:val="001D3C1E"/>
    <w:rsid w:val="001D45B9"/>
    <w:rsid w:val="001D497D"/>
    <w:rsid w:val="001D5330"/>
    <w:rsid w:val="001D64BD"/>
    <w:rsid w:val="001D75D8"/>
    <w:rsid w:val="001E0D6A"/>
    <w:rsid w:val="001E1E02"/>
    <w:rsid w:val="001E2080"/>
    <w:rsid w:val="001E2E41"/>
    <w:rsid w:val="001E3622"/>
    <w:rsid w:val="001E3816"/>
    <w:rsid w:val="001E4DCC"/>
    <w:rsid w:val="001E53C5"/>
    <w:rsid w:val="001E5551"/>
    <w:rsid w:val="001E58B6"/>
    <w:rsid w:val="001E59FD"/>
    <w:rsid w:val="001E5D1F"/>
    <w:rsid w:val="001E638B"/>
    <w:rsid w:val="001E6477"/>
    <w:rsid w:val="001E661A"/>
    <w:rsid w:val="001E67AA"/>
    <w:rsid w:val="001F05AA"/>
    <w:rsid w:val="001F28CE"/>
    <w:rsid w:val="001F2B55"/>
    <w:rsid w:val="001F2C3C"/>
    <w:rsid w:val="001F3590"/>
    <w:rsid w:val="001F4754"/>
    <w:rsid w:val="001F4976"/>
    <w:rsid w:val="001F5DBB"/>
    <w:rsid w:val="001F604B"/>
    <w:rsid w:val="001F6733"/>
    <w:rsid w:val="001F6A0E"/>
    <w:rsid w:val="001F7852"/>
    <w:rsid w:val="001F7A41"/>
    <w:rsid w:val="001F7D18"/>
    <w:rsid w:val="001F7D36"/>
    <w:rsid w:val="002001FE"/>
    <w:rsid w:val="002018C3"/>
    <w:rsid w:val="00201A12"/>
    <w:rsid w:val="00201A79"/>
    <w:rsid w:val="002021CD"/>
    <w:rsid w:val="002029FF"/>
    <w:rsid w:val="00203605"/>
    <w:rsid w:val="0020376B"/>
    <w:rsid w:val="002043E2"/>
    <w:rsid w:val="00204CB4"/>
    <w:rsid w:val="002052C7"/>
    <w:rsid w:val="00205D34"/>
    <w:rsid w:val="00206F08"/>
    <w:rsid w:val="00207828"/>
    <w:rsid w:val="002079A5"/>
    <w:rsid w:val="0021006D"/>
    <w:rsid w:val="002103F0"/>
    <w:rsid w:val="00210A40"/>
    <w:rsid w:val="0021120A"/>
    <w:rsid w:val="00211433"/>
    <w:rsid w:val="002116DF"/>
    <w:rsid w:val="00211719"/>
    <w:rsid w:val="00211C3C"/>
    <w:rsid w:val="0021297D"/>
    <w:rsid w:val="00212BD4"/>
    <w:rsid w:val="00212C87"/>
    <w:rsid w:val="0021452C"/>
    <w:rsid w:val="002158A7"/>
    <w:rsid w:val="00215FAF"/>
    <w:rsid w:val="0021676D"/>
    <w:rsid w:val="00217272"/>
    <w:rsid w:val="002177A9"/>
    <w:rsid w:val="00217D67"/>
    <w:rsid w:val="00220C2B"/>
    <w:rsid w:val="00221E60"/>
    <w:rsid w:val="002225B8"/>
    <w:rsid w:val="00223C28"/>
    <w:rsid w:val="0022477D"/>
    <w:rsid w:val="00225554"/>
    <w:rsid w:val="00225CC0"/>
    <w:rsid w:val="00226442"/>
    <w:rsid w:val="00226EAD"/>
    <w:rsid w:val="00230472"/>
    <w:rsid w:val="00230632"/>
    <w:rsid w:val="00230916"/>
    <w:rsid w:val="00230C0C"/>
    <w:rsid w:val="00230CB8"/>
    <w:rsid w:val="00231D02"/>
    <w:rsid w:val="0023297C"/>
    <w:rsid w:val="00232B01"/>
    <w:rsid w:val="0023395A"/>
    <w:rsid w:val="00233D12"/>
    <w:rsid w:val="002340B3"/>
    <w:rsid w:val="002341FC"/>
    <w:rsid w:val="0023437E"/>
    <w:rsid w:val="0023465C"/>
    <w:rsid w:val="00234802"/>
    <w:rsid w:val="00235AE5"/>
    <w:rsid w:val="002363C4"/>
    <w:rsid w:val="00236D41"/>
    <w:rsid w:val="00236FC3"/>
    <w:rsid w:val="00237375"/>
    <w:rsid w:val="00237604"/>
    <w:rsid w:val="00237B40"/>
    <w:rsid w:val="00237B9C"/>
    <w:rsid w:val="00237F8B"/>
    <w:rsid w:val="00237FDE"/>
    <w:rsid w:val="00240EFE"/>
    <w:rsid w:val="00241158"/>
    <w:rsid w:val="002414D5"/>
    <w:rsid w:val="002427F2"/>
    <w:rsid w:val="00242A4E"/>
    <w:rsid w:val="002439AC"/>
    <w:rsid w:val="00243BA1"/>
    <w:rsid w:val="00246904"/>
    <w:rsid w:val="00246E1C"/>
    <w:rsid w:val="00246EBE"/>
    <w:rsid w:val="00247214"/>
    <w:rsid w:val="00247B33"/>
    <w:rsid w:val="002504F6"/>
    <w:rsid w:val="002511E1"/>
    <w:rsid w:val="00252237"/>
    <w:rsid w:val="0025326D"/>
    <w:rsid w:val="002533CF"/>
    <w:rsid w:val="00254B30"/>
    <w:rsid w:val="00255649"/>
    <w:rsid w:val="00255A4A"/>
    <w:rsid w:val="002567A2"/>
    <w:rsid w:val="0025703D"/>
    <w:rsid w:val="00257E33"/>
    <w:rsid w:val="00257F0F"/>
    <w:rsid w:val="002608DA"/>
    <w:rsid w:val="00261174"/>
    <w:rsid w:val="002615F0"/>
    <w:rsid w:val="00261AF1"/>
    <w:rsid w:val="0026214A"/>
    <w:rsid w:val="00262D2C"/>
    <w:rsid w:val="00262D6D"/>
    <w:rsid w:val="00262E0C"/>
    <w:rsid w:val="00263570"/>
    <w:rsid w:val="00263954"/>
    <w:rsid w:val="00266760"/>
    <w:rsid w:val="00266B46"/>
    <w:rsid w:val="00267301"/>
    <w:rsid w:val="0027074E"/>
    <w:rsid w:val="00270AC5"/>
    <w:rsid w:val="0027162F"/>
    <w:rsid w:val="00272340"/>
    <w:rsid w:val="00272850"/>
    <w:rsid w:val="0027295C"/>
    <w:rsid w:val="00272D0A"/>
    <w:rsid w:val="00273014"/>
    <w:rsid w:val="002736D9"/>
    <w:rsid w:val="00275AFA"/>
    <w:rsid w:val="00275F80"/>
    <w:rsid w:val="00276799"/>
    <w:rsid w:val="00276DC1"/>
    <w:rsid w:val="00277E05"/>
    <w:rsid w:val="00281552"/>
    <w:rsid w:val="00281A51"/>
    <w:rsid w:val="002832B4"/>
    <w:rsid w:val="002832FA"/>
    <w:rsid w:val="00283F67"/>
    <w:rsid w:val="002848DD"/>
    <w:rsid w:val="00284D29"/>
    <w:rsid w:val="00285090"/>
    <w:rsid w:val="002854E3"/>
    <w:rsid w:val="002862DF"/>
    <w:rsid w:val="002866C4"/>
    <w:rsid w:val="002867F3"/>
    <w:rsid w:val="002870F5"/>
    <w:rsid w:val="00287A7C"/>
    <w:rsid w:val="00287F58"/>
    <w:rsid w:val="00290609"/>
    <w:rsid w:val="00290672"/>
    <w:rsid w:val="00291FCA"/>
    <w:rsid w:val="0029217F"/>
    <w:rsid w:val="00293234"/>
    <w:rsid w:val="002932C8"/>
    <w:rsid w:val="00293BAB"/>
    <w:rsid w:val="002942FB"/>
    <w:rsid w:val="00294321"/>
    <w:rsid w:val="002945B4"/>
    <w:rsid w:val="002955A1"/>
    <w:rsid w:val="0029563E"/>
    <w:rsid w:val="00295896"/>
    <w:rsid w:val="00296608"/>
    <w:rsid w:val="00296864"/>
    <w:rsid w:val="002968C0"/>
    <w:rsid w:val="00296A80"/>
    <w:rsid w:val="00296B2C"/>
    <w:rsid w:val="002A0F6E"/>
    <w:rsid w:val="002A28D9"/>
    <w:rsid w:val="002A2BF5"/>
    <w:rsid w:val="002A2D75"/>
    <w:rsid w:val="002A3572"/>
    <w:rsid w:val="002A3CE1"/>
    <w:rsid w:val="002A3E87"/>
    <w:rsid w:val="002A5920"/>
    <w:rsid w:val="002A5C72"/>
    <w:rsid w:val="002A62BF"/>
    <w:rsid w:val="002A6FBD"/>
    <w:rsid w:val="002A7005"/>
    <w:rsid w:val="002A7B22"/>
    <w:rsid w:val="002B049D"/>
    <w:rsid w:val="002B06A5"/>
    <w:rsid w:val="002B0837"/>
    <w:rsid w:val="002B18C8"/>
    <w:rsid w:val="002B22C8"/>
    <w:rsid w:val="002B248A"/>
    <w:rsid w:val="002B3F1C"/>
    <w:rsid w:val="002B42E6"/>
    <w:rsid w:val="002B44BB"/>
    <w:rsid w:val="002B44EE"/>
    <w:rsid w:val="002B6186"/>
    <w:rsid w:val="002B6B21"/>
    <w:rsid w:val="002B6F33"/>
    <w:rsid w:val="002B7518"/>
    <w:rsid w:val="002B7F5C"/>
    <w:rsid w:val="002C02B7"/>
    <w:rsid w:val="002C0D5F"/>
    <w:rsid w:val="002C1DC5"/>
    <w:rsid w:val="002C226B"/>
    <w:rsid w:val="002C2AC2"/>
    <w:rsid w:val="002C31DC"/>
    <w:rsid w:val="002C4093"/>
    <w:rsid w:val="002C40B3"/>
    <w:rsid w:val="002C4217"/>
    <w:rsid w:val="002C5F59"/>
    <w:rsid w:val="002C77E3"/>
    <w:rsid w:val="002C7F47"/>
    <w:rsid w:val="002D004A"/>
    <w:rsid w:val="002D0279"/>
    <w:rsid w:val="002D0F59"/>
    <w:rsid w:val="002D3804"/>
    <w:rsid w:val="002D5750"/>
    <w:rsid w:val="002D5C93"/>
    <w:rsid w:val="002D641C"/>
    <w:rsid w:val="002D6E28"/>
    <w:rsid w:val="002D7558"/>
    <w:rsid w:val="002D7963"/>
    <w:rsid w:val="002D7F34"/>
    <w:rsid w:val="002E0E77"/>
    <w:rsid w:val="002E11B2"/>
    <w:rsid w:val="002E150A"/>
    <w:rsid w:val="002E205A"/>
    <w:rsid w:val="002E3697"/>
    <w:rsid w:val="002E396D"/>
    <w:rsid w:val="002E4369"/>
    <w:rsid w:val="002E4C77"/>
    <w:rsid w:val="002E4F3F"/>
    <w:rsid w:val="002E55AD"/>
    <w:rsid w:val="002E6A86"/>
    <w:rsid w:val="002E6C9C"/>
    <w:rsid w:val="002E7896"/>
    <w:rsid w:val="002F0E65"/>
    <w:rsid w:val="002F2073"/>
    <w:rsid w:val="002F26FB"/>
    <w:rsid w:val="002F2AC5"/>
    <w:rsid w:val="002F30D2"/>
    <w:rsid w:val="002F5D2F"/>
    <w:rsid w:val="002F6101"/>
    <w:rsid w:val="002F69D2"/>
    <w:rsid w:val="002F7EF2"/>
    <w:rsid w:val="00300D09"/>
    <w:rsid w:val="00300F4B"/>
    <w:rsid w:val="00301579"/>
    <w:rsid w:val="003018A3"/>
    <w:rsid w:val="00302A9D"/>
    <w:rsid w:val="0030454A"/>
    <w:rsid w:val="00304B14"/>
    <w:rsid w:val="00305193"/>
    <w:rsid w:val="00305273"/>
    <w:rsid w:val="0030591D"/>
    <w:rsid w:val="00305DF0"/>
    <w:rsid w:val="003061E6"/>
    <w:rsid w:val="00306C6B"/>
    <w:rsid w:val="00307151"/>
    <w:rsid w:val="0030722D"/>
    <w:rsid w:val="0031199A"/>
    <w:rsid w:val="00311A41"/>
    <w:rsid w:val="0031253E"/>
    <w:rsid w:val="003134BE"/>
    <w:rsid w:val="00313C9D"/>
    <w:rsid w:val="0031441D"/>
    <w:rsid w:val="003162C7"/>
    <w:rsid w:val="00316574"/>
    <w:rsid w:val="00316B45"/>
    <w:rsid w:val="003171A0"/>
    <w:rsid w:val="00317C69"/>
    <w:rsid w:val="00317CCE"/>
    <w:rsid w:val="0032002A"/>
    <w:rsid w:val="003201EF"/>
    <w:rsid w:val="0032096A"/>
    <w:rsid w:val="0032099C"/>
    <w:rsid w:val="00320CFC"/>
    <w:rsid w:val="00320E59"/>
    <w:rsid w:val="003222DB"/>
    <w:rsid w:val="00322A9A"/>
    <w:rsid w:val="00322F8C"/>
    <w:rsid w:val="00324172"/>
    <w:rsid w:val="00324707"/>
    <w:rsid w:val="0032476E"/>
    <w:rsid w:val="0032481E"/>
    <w:rsid w:val="00324A5B"/>
    <w:rsid w:val="00324C38"/>
    <w:rsid w:val="003256F7"/>
    <w:rsid w:val="003260FD"/>
    <w:rsid w:val="003266BB"/>
    <w:rsid w:val="00326F41"/>
    <w:rsid w:val="0032700C"/>
    <w:rsid w:val="00327285"/>
    <w:rsid w:val="0033015B"/>
    <w:rsid w:val="0033095F"/>
    <w:rsid w:val="00330E3E"/>
    <w:rsid w:val="00331733"/>
    <w:rsid w:val="0033183B"/>
    <w:rsid w:val="003323CC"/>
    <w:rsid w:val="003324E2"/>
    <w:rsid w:val="003325A2"/>
    <w:rsid w:val="00332854"/>
    <w:rsid w:val="00332EC2"/>
    <w:rsid w:val="00333AB3"/>
    <w:rsid w:val="00333DE4"/>
    <w:rsid w:val="003341FD"/>
    <w:rsid w:val="00334303"/>
    <w:rsid w:val="0033455A"/>
    <w:rsid w:val="00334738"/>
    <w:rsid w:val="003359F5"/>
    <w:rsid w:val="00335C9C"/>
    <w:rsid w:val="003364A9"/>
    <w:rsid w:val="003365CA"/>
    <w:rsid w:val="003367C8"/>
    <w:rsid w:val="00336A92"/>
    <w:rsid w:val="003371B1"/>
    <w:rsid w:val="003403B6"/>
    <w:rsid w:val="0034062C"/>
    <w:rsid w:val="0034090A"/>
    <w:rsid w:val="00341013"/>
    <w:rsid w:val="003416A0"/>
    <w:rsid w:val="003417C0"/>
    <w:rsid w:val="00342D9C"/>
    <w:rsid w:val="00343545"/>
    <w:rsid w:val="003450F4"/>
    <w:rsid w:val="00345171"/>
    <w:rsid w:val="003456DC"/>
    <w:rsid w:val="003458CC"/>
    <w:rsid w:val="0034609E"/>
    <w:rsid w:val="003469E8"/>
    <w:rsid w:val="00346DDE"/>
    <w:rsid w:val="0034702E"/>
    <w:rsid w:val="003479E8"/>
    <w:rsid w:val="00350A71"/>
    <w:rsid w:val="00350FF2"/>
    <w:rsid w:val="00353481"/>
    <w:rsid w:val="003549D8"/>
    <w:rsid w:val="00354FC8"/>
    <w:rsid w:val="00354FD1"/>
    <w:rsid w:val="00356D2A"/>
    <w:rsid w:val="00360033"/>
    <w:rsid w:val="0036083A"/>
    <w:rsid w:val="003611F9"/>
    <w:rsid w:val="0036138F"/>
    <w:rsid w:val="00361700"/>
    <w:rsid w:val="003619C2"/>
    <w:rsid w:val="00361F09"/>
    <w:rsid w:val="003622EA"/>
    <w:rsid w:val="00362D28"/>
    <w:rsid w:val="00362F6A"/>
    <w:rsid w:val="003638BB"/>
    <w:rsid w:val="00363965"/>
    <w:rsid w:val="00363AF4"/>
    <w:rsid w:val="00363D42"/>
    <w:rsid w:val="003650EB"/>
    <w:rsid w:val="00365121"/>
    <w:rsid w:val="00366642"/>
    <w:rsid w:val="003667D4"/>
    <w:rsid w:val="00366902"/>
    <w:rsid w:val="00366998"/>
    <w:rsid w:val="00366EC9"/>
    <w:rsid w:val="00370222"/>
    <w:rsid w:val="00370B6E"/>
    <w:rsid w:val="00371E5A"/>
    <w:rsid w:val="00372333"/>
    <w:rsid w:val="003726D8"/>
    <w:rsid w:val="00372756"/>
    <w:rsid w:val="0037288C"/>
    <w:rsid w:val="00372AAC"/>
    <w:rsid w:val="0037319D"/>
    <w:rsid w:val="003731E0"/>
    <w:rsid w:val="003736B2"/>
    <w:rsid w:val="00373C8D"/>
    <w:rsid w:val="00373D62"/>
    <w:rsid w:val="0037547D"/>
    <w:rsid w:val="00375C8C"/>
    <w:rsid w:val="00375F5C"/>
    <w:rsid w:val="00375FBE"/>
    <w:rsid w:val="00375FF6"/>
    <w:rsid w:val="003764E7"/>
    <w:rsid w:val="00377EBC"/>
    <w:rsid w:val="00380809"/>
    <w:rsid w:val="0038134E"/>
    <w:rsid w:val="00381476"/>
    <w:rsid w:val="00381907"/>
    <w:rsid w:val="00381B73"/>
    <w:rsid w:val="003823D3"/>
    <w:rsid w:val="0038264B"/>
    <w:rsid w:val="00382BE9"/>
    <w:rsid w:val="00383019"/>
    <w:rsid w:val="003835B0"/>
    <w:rsid w:val="0038376C"/>
    <w:rsid w:val="003837F0"/>
    <w:rsid w:val="003846AE"/>
    <w:rsid w:val="00384BAE"/>
    <w:rsid w:val="00384FB0"/>
    <w:rsid w:val="00385552"/>
    <w:rsid w:val="003863C2"/>
    <w:rsid w:val="0038647E"/>
    <w:rsid w:val="003864C7"/>
    <w:rsid w:val="003869F1"/>
    <w:rsid w:val="00386D18"/>
    <w:rsid w:val="003871DB"/>
    <w:rsid w:val="003903F2"/>
    <w:rsid w:val="00390CCA"/>
    <w:rsid w:val="00390E86"/>
    <w:rsid w:val="00392C8D"/>
    <w:rsid w:val="00392E6B"/>
    <w:rsid w:val="00395809"/>
    <w:rsid w:val="00395995"/>
    <w:rsid w:val="003A025B"/>
    <w:rsid w:val="003A0681"/>
    <w:rsid w:val="003A09F1"/>
    <w:rsid w:val="003A0C2A"/>
    <w:rsid w:val="003A11C3"/>
    <w:rsid w:val="003A1BB2"/>
    <w:rsid w:val="003A1DC8"/>
    <w:rsid w:val="003A207B"/>
    <w:rsid w:val="003A226C"/>
    <w:rsid w:val="003A34C1"/>
    <w:rsid w:val="003A3F3F"/>
    <w:rsid w:val="003A44B1"/>
    <w:rsid w:val="003A4521"/>
    <w:rsid w:val="003A5B32"/>
    <w:rsid w:val="003A63A0"/>
    <w:rsid w:val="003A74D1"/>
    <w:rsid w:val="003A7673"/>
    <w:rsid w:val="003A7AA6"/>
    <w:rsid w:val="003B055B"/>
    <w:rsid w:val="003B15BA"/>
    <w:rsid w:val="003B1B5E"/>
    <w:rsid w:val="003B2A90"/>
    <w:rsid w:val="003B2F77"/>
    <w:rsid w:val="003B354B"/>
    <w:rsid w:val="003B380E"/>
    <w:rsid w:val="003C0304"/>
    <w:rsid w:val="003C0CE2"/>
    <w:rsid w:val="003C1897"/>
    <w:rsid w:val="003C2162"/>
    <w:rsid w:val="003C243F"/>
    <w:rsid w:val="003C2A4F"/>
    <w:rsid w:val="003C2CDB"/>
    <w:rsid w:val="003C2EB2"/>
    <w:rsid w:val="003C3549"/>
    <w:rsid w:val="003C4E0F"/>
    <w:rsid w:val="003C52B6"/>
    <w:rsid w:val="003C6300"/>
    <w:rsid w:val="003C6BC9"/>
    <w:rsid w:val="003C7372"/>
    <w:rsid w:val="003C76B8"/>
    <w:rsid w:val="003D0202"/>
    <w:rsid w:val="003D33E7"/>
    <w:rsid w:val="003D43E5"/>
    <w:rsid w:val="003D4477"/>
    <w:rsid w:val="003D4769"/>
    <w:rsid w:val="003D5686"/>
    <w:rsid w:val="003D7BBA"/>
    <w:rsid w:val="003E183F"/>
    <w:rsid w:val="003E3C01"/>
    <w:rsid w:val="003E4233"/>
    <w:rsid w:val="003E4AC5"/>
    <w:rsid w:val="003E5832"/>
    <w:rsid w:val="003E6833"/>
    <w:rsid w:val="003E727F"/>
    <w:rsid w:val="003E7373"/>
    <w:rsid w:val="003E74C7"/>
    <w:rsid w:val="003F034D"/>
    <w:rsid w:val="003F0711"/>
    <w:rsid w:val="003F0812"/>
    <w:rsid w:val="003F0A5F"/>
    <w:rsid w:val="003F1A88"/>
    <w:rsid w:val="003F275D"/>
    <w:rsid w:val="003F2BAA"/>
    <w:rsid w:val="003F3A04"/>
    <w:rsid w:val="003F4F22"/>
    <w:rsid w:val="003F5780"/>
    <w:rsid w:val="003F6FC0"/>
    <w:rsid w:val="00400378"/>
    <w:rsid w:val="00401430"/>
    <w:rsid w:val="00402258"/>
    <w:rsid w:val="0040265A"/>
    <w:rsid w:val="00402D7D"/>
    <w:rsid w:val="0040304D"/>
    <w:rsid w:val="00403AAB"/>
    <w:rsid w:val="00403DAE"/>
    <w:rsid w:val="0040464B"/>
    <w:rsid w:val="00404680"/>
    <w:rsid w:val="00404E07"/>
    <w:rsid w:val="00405EAF"/>
    <w:rsid w:val="004061A7"/>
    <w:rsid w:val="0040693F"/>
    <w:rsid w:val="00406DD0"/>
    <w:rsid w:val="00407834"/>
    <w:rsid w:val="00407F56"/>
    <w:rsid w:val="0041030E"/>
    <w:rsid w:val="0041101F"/>
    <w:rsid w:val="00411783"/>
    <w:rsid w:val="004119A6"/>
    <w:rsid w:val="00411D14"/>
    <w:rsid w:val="00411F13"/>
    <w:rsid w:val="004122AE"/>
    <w:rsid w:val="00412627"/>
    <w:rsid w:val="00413401"/>
    <w:rsid w:val="004140A3"/>
    <w:rsid w:val="004149FE"/>
    <w:rsid w:val="00414A1E"/>
    <w:rsid w:val="004152F0"/>
    <w:rsid w:val="00417746"/>
    <w:rsid w:val="004177F9"/>
    <w:rsid w:val="00417DCB"/>
    <w:rsid w:val="00420E8D"/>
    <w:rsid w:val="004233E2"/>
    <w:rsid w:val="00423899"/>
    <w:rsid w:val="004263EF"/>
    <w:rsid w:val="004308CE"/>
    <w:rsid w:val="004309A4"/>
    <w:rsid w:val="004312F2"/>
    <w:rsid w:val="004328FE"/>
    <w:rsid w:val="00432C25"/>
    <w:rsid w:val="0043378F"/>
    <w:rsid w:val="00433D6B"/>
    <w:rsid w:val="00434678"/>
    <w:rsid w:val="00434AE6"/>
    <w:rsid w:val="004350B9"/>
    <w:rsid w:val="004353A0"/>
    <w:rsid w:val="004359FB"/>
    <w:rsid w:val="00435FED"/>
    <w:rsid w:val="004361BC"/>
    <w:rsid w:val="00436E33"/>
    <w:rsid w:val="00437559"/>
    <w:rsid w:val="0043797A"/>
    <w:rsid w:val="00440BC9"/>
    <w:rsid w:val="004415CA"/>
    <w:rsid w:val="0044198C"/>
    <w:rsid w:val="004419E6"/>
    <w:rsid w:val="0044221D"/>
    <w:rsid w:val="0044297C"/>
    <w:rsid w:val="00442E4F"/>
    <w:rsid w:val="004452CA"/>
    <w:rsid w:val="00445C3C"/>
    <w:rsid w:val="004463E6"/>
    <w:rsid w:val="00446BC4"/>
    <w:rsid w:val="004479B4"/>
    <w:rsid w:val="00450318"/>
    <w:rsid w:val="00450A5F"/>
    <w:rsid w:val="0045104D"/>
    <w:rsid w:val="00451135"/>
    <w:rsid w:val="00451F8E"/>
    <w:rsid w:val="00452434"/>
    <w:rsid w:val="004539ED"/>
    <w:rsid w:val="00456032"/>
    <w:rsid w:val="00456128"/>
    <w:rsid w:val="004561EF"/>
    <w:rsid w:val="00456A88"/>
    <w:rsid w:val="00456BB0"/>
    <w:rsid w:val="004573DF"/>
    <w:rsid w:val="00457776"/>
    <w:rsid w:val="00457E64"/>
    <w:rsid w:val="00460B54"/>
    <w:rsid w:val="0046148C"/>
    <w:rsid w:val="004615F6"/>
    <w:rsid w:val="00461D11"/>
    <w:rsid w:val="00462004"/>
    <w:rsid w:val="0046349B"/>
    <w:rsid w:val="004634EE"/>
    <w:rsid w:val="00463F0B"/>
    <w:rsid w:val="004640CD"/>
    <w:rsid w:val="00464A0D"/>
    <w:rsid w:val="00464AE1"/>
    <w:rsid w:val="004657A6"/>
    <w:rsid w:val="00466C49"/>
    <w:rsid w:val="0046737A"/>
    <w:rsid w:val="00470446"/>
    <w:rsid w:val="00470BA5"/>
    <w:rsid w:val="00470E23"/>
    <w:rsid w:val="00474628"/>
    <w:rsid w:val="00474974"/>
    <w:rsid w:val="00475871"/>
    <w:rsid w:val="004766AF"/>
    <w:rsid w:val="00476729"/>
    <w:rsid w:val="00476C7A"/>
    <w:rsid w:val="0048127B"/>
    <w:rsid w:val="00481A82"/>
    <w:rsid w:val="00481F12"/>
    <w:rsid w:val="00482612"/>
    <w:rsid w:val="00483E20"/>
    <w:rsid w:val="0048473E"/>
    <w:rsid w:val="004852BD"/>
    <w:rsid w:val="0048538D"/>
    <w:rsid w:val="0048561A"/>
    <w:rsid w:val="0048674E"/>
    <w:rsid w:val="00486CD2"/>
    <w:rsid w:val="004872D2"/>
    <w:rsid w:val="00487CE6"/>
    <w:rsid w:val="004900BE"/>
    <w:rsid w:val="0049011A"/>
    <w:rsid w:val="00491400"/>
    <w:rsid w:val="00491920"/>
    <w:rsid w:val="00491E35"/>
    <w:rsid w:val="004925B4"/>
    <w:rsid w:val="00493B8B"/>
    <w:rsid w:val="00495DFC"/>
    <w:rsid w:val="00495EE8"/>
    <w:rsid w:val="004960CF"/>
    <w:rsid w:val="00496FE1"/>
    <w:rsid w:val="0049709F"/>
    <w:rsid w:val="004975E1"/>
    <w:rsid w:val="00497990"/>
    <w:rsid w:val="00497A18"/>
    <w:rsid w:val="004A0A6E"/>
    <w:rsid w:val="004A16CE"/>
    <w:rsid w:val="004A1CB7"/>
    <w:rsid w:val="004A2234"/>
    <w:rsid w:val="004A22F8"/>
    <w:rsid w:val="004A2301"/>
    <w:rsid w:val="004A243C"/>
    <w:rsid w:val="004A3F29"/>
    <w:rsid w:val="004A52CF"/>
    <w:rsid w:val="004A5644"/>
    <w:rsid w:val="004A56FD"/>
    <w:rsid w:val="004A5981"/>
    <w:rsid w:val="004A5AE5"/>
    <w:rsid w:val="004A6002"/>
    <w:rsid w:val="004A6383"/>
    <w:rsid w:val="004A6BD2"/>
    <w:rsid w:val="004A6F9D"/>
    <w:rsid w:val="004A7CED"/>
    <w:rsid w:val="004A7E88"/>
    <w:rsid w:val="004B04C7"/>
    <w:rsid w:val="004B1641"/>
    <w:rsid w:val="004B1F6F"/>
    <w:rsid w:val="004B320C"/>
    <w:rsid w:val="004B3C33"/>
    <w:rsid w:val="004B3D50"/>
    <w:rsid w:val="004B4134"/>
    <w:rsid w:val="004B526F"/>
    <w:rsid w:val="004B5762"/>
    <w:rsid w:val="004B620C"/>
    <w:rsid w:val="004B6A01"/>
    <w:rsid w:val="004B6FA6"/>
    <w:rsid w:val="004B7278"/>
    <w:rsid w:val="004B72C9"/>
    <w:rsid w:val="004B75C2"/>
    <w:rsid w:val="004B7663"/>
    <w:rsid w:val="004C0373"/>
    <w:rsid w:val="004C07A0"/>
    <w:rsid w:val="004C15BB"/>
    <w:rsid w:val="004C18EE"/>
    <w:rsid w:val="004C19E9"/>
    <w:rsid w:val="004C292B"/>
    <w:rsid w:val="004C3318"/>
    <w:rsid w:val="004C3C3F"/>
    <w:rsid w:val="004C426D"/>
    <w:rsid w:val="004C4433"/>
    <w:rsid w:val="004C481B"/>
    <w:rsid w:val="004C4AB1"/>
    <w:rsid w:val="004C4EC9"/>
    <w:rsid w:val="004C50FC"/>
    <w:rsid w:val="004C5981"/>
    <w:rsid w:val="004C5C87"/>
    <w:rsid w:val="004C64F6"/>
    <w:rsid w:val="004C65F4"/>
    <w:rsid w:val="004C6F01"/>
    <w:rsid w:val="004C7BC6"/>
    <w:rsid w:val="004D0AA1"/>
    <w:rsid w:val="004D0B74"/>
    <w:rsid w:val="004D1B8C"/>
    <w:rsid w:val="004D1D3A"/>
    <w:rsid w:val="004D3257"/>
    <w:rsid w:val="004D3301"/>
    <w:rsid w:val="004D35B4"/>
    <w:rsid w:val="004D3A36"/>
    <w:rsid w:val="004D4C70"/>
    <w:rsid w:val="004D5321"/>
    <w:rsid w:val="004D651F"/>
    <w:rsid w:val="004D6BDC"/>
    <w:rsid w:val="004D7A25"/>
    <w:rsid w:val="004E0A90"/>
    <w:rsid w:val="004E1AC5"/>
    <w:rsid w:val="004E2018"/>
    <w:rsid w:val="004E21C5"/>
    <w:rsid w:val="004E2C37"/>
    <w:rsid w:val="004E3025"/>
    <w:rsid w:val="004E34DA"/>
    <w:rsid w:val="004E3CD5"/>
    <w:rsid w:val="004E5572"/>
    <w:rsid w:val="004E66A6"/>
    <w:rsid w:val="004E6A23"/>
    <w:rsid w:val="004F0256"/>
    <w:rsid w:val="004F083E"/>
    <w:rsid w:val="004F08B9"/>
    <w:rsid w:val="004F0995"/>
    <w:rsid w:val="004F1BC2"/>
    <w:rsid w:val="004F2FA4"/>
    <w:rsid w:val="004F3703"/>
    <w:rsid w:val="004F3FB0"/>
    <w:rsid w:val="004F423F"/>
    <w:rsid w:val="004F4616"/>
    <w:rsid w:val="004F48E8"/>
    <w:rsid w:val="004F4ACA"/>
    <w:rsid w:val="004F58C4"/>
    <w:rsid w:val="004F5C8D"/>
    <w:rsid w:val="004F63EC"/>
    <w:rsid w:val="004F6AD9"/>
    <w:rsid w:val="004F6F1A"/>
    <w:rsid w:val="00501507"/>
    <w:rsid w:val="00501512"/>
    <w:rsid w:val="005026D6"/>
    <w:rsid w:val="00502D18"/>
    <w:rsid w:val="00504C62"/>
    <w:rsid w:val="005069C1"/>
    <w:rsid w:val="0050740D"/>
    <w:rsid w:val="00507EA3"/>
    <w:rsid w:val="005116DE"/>
    <w:rsid w:val="0051172C"/>
    <w:rsid w:val="00512184"/>
    <w:rsid w:val="00512C32"/>
    <w:rsid w:val="00512C3D"/>
    <w:rsid w:val="00513EA4"/>
    <w:rsid w:val="00514F1E"/>
    <w:rsid w:val="005150B7"/>
    <w:rsid w:val="005156D8"/>
    <w:rsid w:val="00515986"/>
    <w:rsid w:val="0051679A"/>
    <w:rsid w:val="00516ACA"/>
    <w:rsid w:val="00517F9E"/>
    <w:rsid w:val="00520D1D"/>
    <w:rsid w:val="00521E08"/>
    <w:rsid w:val="0052304B"/>
    <w:rsid w:val="00523166"/>
    <w:rsid w:val="005231D7"/>
    <w:rsid w:val="00523537"/>
    <w:rsid w:val="00523970"/>
    <w:rsid w:val="00523BAF"/>
    <w:rsid w:val="00523C14"/>
    <w:rsid w:val="00524A27"/>
    <w:rsid w:val="00524DDD"/>
    <w:rsid w:val="00524E85"/>
    <w:rsid w:val="00527994"/>
    <w:rsid w:val="00527A8B"/>
    <w:rsid w:val="00530193"/>
    <w:rsid w:val="00531FDF"/>
    <w:rsid w:val="005330CE"/>
    <w:rsid w:val="00533E86"/>
    <w:rsid w:val="0053466C"/>
    <w:rsid w:val="005348E3"/>
    <w:rsid w:val="005366EA"/>
    <w:rsid w:val="00536FF9"/>
    <w:rsid w:val="005372E9"/>
    <w:rsid w:val="005410E9"/>
    <w:rsid w:val="005410F9"/>
    <w:rsid w:val="00541408"/>
    <w:rsid w:val="00542435"/>
    <w:rsid w:val="00543E23"/>
    <w:rsid w:val="00544417"/>
    <w:rsid w:val="00544E9D"/>
    <w:rsid w:val="00545B6A"/>
    <w:rsid w:val="00546FDE"/>
    <w:rsid w:val="005472C0"/>
    <w:rsid w:val="005474E3"/>
    <w:rsid w:val="0055097F"/>
    <w:rsid w:val="005514E8"/>
    <w:rsid w:val="00552934"/>
    <w:rsid w:val="00553F1B"/>
    <w:rsid w:val="00554648"/>
    <w:rsid w:val="00554F3C"/>
    <w:rsid w:val="005568CC"/>
    <w:rsid w:val="005568DD"/>
    <w:rsid w:val="0055691E"/>
    <w:rsid w:val="00556B6F"/>
    <w:rsid w:val="00556CA4"/>
    <w:rsid w:val="00556D69"/>
    <w:rsid w:val="005618B9"/>
    <w:rsid w:val="00562C28"/>
    <w:rsid w:val="00563595"/>
    <w:rsid w:val="00563811"/>
    <w:rsid w:val="00563A10"/>
    <w:rsid w:val="00564379"/>
    <w:rsid w:val="00564970"/>
    <w:rsid w:val="00564B10"/>
    <w:rsid w:val="00565B93"/>
    <w:rsid w:val="0056608D"/>
    <w:rsid w:val="005660F3"/>
    <w:rsid w:val="00566405"/>
    <w:rsid w:val="00570088"/>
    <w:rsid w:val="0057023B"/>
    <w:rsid w:val="005708F7"/>
    <w:rsid w:val="00570961"/>
    <w:rsid w:val="0057100E"/>
    <w:rsid w:val="00571D5D"/>
    <w:rsid w:val="00573113"/>
    <w:rsid w:val="00573FBC"/>
    <w:rsid w:val="00574332"/>
    <w:rsid w:val="0057537E"/>
    <w:rsid w:val="00575C6C"/>
    <w:rsid w:val="005776FD"/>
    <w:rsid w:val="005816F1"/>
    <w:rsid w:val="005826C3"/>
    <w:rsid w:val="005826E0"/>
    <w:rsid w:val="00582B1A"/>
    <w:rsid w:val="005850C7"/>
    <w:rsid w:val="00586C21"/>
    <w:rsid w:val="0058796F"/>
    <w:rsid w:val="00590DDB"/>
    <w:rsid w:val="0059163A"/>
    <w:rsid w:val="005918ED"/>
    <w:rsid w:val="00593276"/>
    <w:rsid w:val="00594293"/>
    <w:rsid w:val="00594C22"/>
    <w:rsid w:val="00595819"/>
    <w:rsid w:val="00596027"/>
    <w:rsid w:val="005965E3"/>
    <w:rsid w:val="00597BC8"/>
    <w:rsid w:val="005A0001"/>
    <w:rsid w:val="005A0FEB"/>
    <w:rsid w:val="005A1386"/>
    <w:rsid w:val="005A1C81"/>
    <w:rsid w:val="005A2BE5"/>
    <w:rsid w:val="005A39BB"/>
    <w:rsid w:val="005A39E0"/>
    <w:rsid w:val="005A412A"/>
    <w:rsid w:val="005A47D7"/>
    <w:rsid w:val="005A4871"/>
    <w:rsid w:val="005A48FA"/>
    <w:rsid w:val="005A496B"/>
    <w:rsid w:val="005A4F60"/>
    <w:rsid w:val="005A5DE5"/>
    <w:rsid w:val="005A7D58"/>
    <w:rsid w:val="005B01C5"/>
    <w:rsid w:val="005B0650"/>
    <w:rsid w:val="005B0C53"/>
    <w:rsid w:val="005B1B19"/>
    <w:rsid w:val="005B22F4"/>
    <w:rsid w:val="005B429A"/>
    <w:rsid w:val="005B4562"/>
    <w:rsid w:val="005B524C"/>
    <w:rsid w:val="005B56D3"/>
    <w:rsid w:val="005B62AE"/>
    <w:rsid w:val="005B682B"/>
    <w:rsid w:val="005B6D6C"/>
    <w:rsid w:val="005B7B99"/>
    <w:rsid w:val="005B7E9D"/>
    <w:rsid w:val="005C06B7"/>
    <w:rsid w:val="005C0A2A"/>
    <w:rsid w:val="005C0A89"/>
    <w:rsid w:val="005C13BC"/>
    <w:rsid w:val="005C29EE"/>
    <w:rsid w:val="005C2DB0"/>
    <w:rsid w:val="005C2EA0"/>
    <w:rsid w:val="005C2FD0"/>
    <w:rsid w:val="005C3CD2"/>
    <w:rsid w:val="005C3CEA"/>
    <w:rsid w:val="005C4124"/>
    <w:rsid w:val="005C4BC7"/>
    <w:rsid w:val="005C4D4E"/>
    <w:rsid w:val="005C53CA"/>
    <w:rsid w:val="005C76AF"/>
    <w:rsid w:val="005D04D5"/>
    <w:rsid w:val="005D05B6"/>
    <w:rsid w:val="005D0C20"/>
    <w:rsid w:val="005D0DD9"/>
    <w:rsid w:val="005D115B"/>
    <w:rsid w:val="005D1217"/>
    <w:rsid w:val="005D2319"/>
    <w:rsid w:val="005D3695"/>
    <w:rsid w:val="005D3BBE"/>
    <w:rsid w:val="005D3E30"/>
    <w:rsid w:val="005D531C"/>
    <w:rsid w:val="005D6275"/>
    <w:rsid w:val="005D6A52"/>
    <w:rsid w:val="005D7BD3"/>
    <w:rsid w:val="005E0C6B"/>
    <w:rsid w:val="005E2542"/>
    <w:rsid w:val="005E26AC"/>
    <w:rsid w:val="005E27F5"/>
    <w:rsid w:val="005E2AAE"/>
    <w:rsid w:val="005E31B2"/>
    <w:rsid w:val="005E3505"/>
    <w:rsid w:val="005E4260"/>
    <w:rsid w:val="005E4E01"/>
    <w:rsid w:val="005E624D"/>
    <w:rsid w:val="005E67E3"/>
    <w:rsid w:val="005E6D7A"/>
    <w:rsid w:val="005E72A5"/>
    <w:rsid w:val="005E7B82"/>
    <w:rsid w:val="005F107C"/>
    <w:rsid w:val="005F306B"/>
    <w:rsid w:val="005F3713"/>
    <w:rsid w:val="005F42A1"/>
    <w:rsid w:val="005F4DE1"/>
    <w:rsid w:val="005F4F93"/>
    <w:rsid w:val="005F502B"/>
    <w:rsid w:val="005F5A64"/>
    <w:rsid w:val="005F5AC0"/>
    <w:rsid w:val="005F6280"/>
    <w:rsid w:val="005F6393"/>
    <w:rsid w:val="005F6E88"/>
    <w:rsid w:val="005F72C5"/>
    <w:rsid w:val="006000C8"/>
    <w:rsid w:val="00600CB1"/>
    <w:rsid w:val="0060109B"/>
    <w:rsid w:val="00601935"/>
    <w:rsid w:val="00601DCC"/>
    <w:rsid w:val="006023E7"/>
    <w:rsid w:val="00603406"/>
    <w:rsid w:val="00604174"/>
    <w:rsid w:val="006051B6"/>
    <w:rsid w:val="00605600"/>
    <w:rsid w:val="00605CDA"/>
    <w:rsid w:val="006060CF"/>
    <w:rsid w:val="00606C21"/>
    <w:rsid w:val="00610EA6"/>
    <w:rsid w:val="006117AA"/>
    <w:rsid w:val="006124CB"/>
    <w:rsid w:val="006129EA"/>
    <w:rsid w:val="00614C0C"/>
    <w:rsid w:val="0061596F"/>
    <w:rsid w:val="00616D9E"/>
    <w:rsid w:val="006177CA"/>
    <w:rsid w:val="006178DC"/>
    <w:rsid w:val="0062018A"/>
    <w:rsid w:val="00620434"/>
    <w:rsid w:val="00620A56"/>
    <w:rsid w:val="00620B72"/>
    <w:rsid w:val="006210BC"/>
    <w:rsid w:val="0062175D"/>
    <w:rsid w:val="00621B76"/>
    <w:rsid w:val="00622356"/>
    <w:rsid w:val="00622988"/>
    <w:rsid w:val="00623154"/>
    <w:rsid w:val="006246AA"/>
    <w:rsid w:val="00624FDE"/>
    <w:rsid w:val="00626F1A"/>
    <w:rsid w:val="00627045"/>
    <w:rsid w:val="0063136F"/>
    <w:rsid w:val="00631402"/>
    <w:rsid w:val="00631B26"/>
    <w:rsid w:val="00631FF5"/>
    <w:rsid w:val="006330B7"/>
    <w:rsid w:val="00633461"/>
    <w:rsid w:val="006334D5"/>
    <w:rsid w:val="0063415E"/>
    <w:rsid w:val="0063435D"/>
    <w:rsid w:val="00634817"/>
    <w:rsid w:val="0063614A"/>
    <w:rsid w:val="006364E7"/>
    <w:rsid w:val="00636663"/>
    <w:rsid w:val="006379A6"/>
    <w:rsid w:val="0064028B"/>
    <w:rsid w:val="00640F34"/>
    <w:rsid w:val="006411BD"/>
    <w:rsid w:val="00641C83"/>
    <w:rsid w:val="0064270C"/>
    <w:rsid w:val="00643FED"/>
    <w:rsid w:val="0064419F"/>
    <w:rsid w:val="00645311"/>
    <w:rsid w:val="006509DB"/>
    <w:rsid w:val="00650E94"/>
    <w:rsid w:val="006511CB"/>
    <w:rsid w:val="006513E1"/>
    <w:rsid w:val="00651A44"/>
    <w:rsid w:val="00653717"/>
    <w:rsid w:val="00654019"/>
    <w:rsid w:val="0065428D"/>
    <w:rsid w:val="00654BBB"/>
    <w:rsid w:val="00657A77"/>
    <w:rsid w:val="00657C1C"/>
    <w:rsid w:val="00663584"/>
    <w:rsid w:val="00663DA3"/>
    <w:rsid w:val="006649BD"/>
    <w:rsid w:val="006653E8"/>
    <w:rsid w:val="00665D43"/>
    <w:rsid w:val="00666CCC"/>
    <w:rsid w:val="0066701A"/>
    <w:rsid w:val="0066793D"/>
    <w:rsid w:val="00667BD6"/>
    <w:rsid w:val="00672023"/>
    <w:rsid w:val="0067314A"/>
    <w:rsid w:val="0067369D"/>
    <w:rsid w:val="00673DBA"/>
    <w:rsid w:val="00673E95"/>
    <w:rsid w:val="00673FE6"/>
    <w:rsid w:val="00674677"/>
    <w:rsid w:val="00675027"/>
    <w:rsid w:val="006776D6"/>
    <w:rsid w:val="006803C7"/>
    <w:rsid w:val="00680D7D"/>
    <w:rsid w:val="00681051"/>
    <w:rsid w:val="00683C70"/>
    <w:rsid w:val="00684088"/>
    <w:rsid w:val="0068637E"/>
    <w:rsid w:val="00686584"/>
    <w:rsid w:val="00686EC6"/>
    <w:rsid w:val="00687326"/>
    <w:rsid w:val="0068753C"/>
    <w:rsid w:val="00687812"/>
    <w:rsid w:val="006904D8"/>
    <w:rsid w:val="006905AB"/>
    <w:rsid w:val="00691008"/>
    <w:rsid w:val="00691AC1"/>
    <w:rsid w:val="00691C0E"/>
    <w:rsid w:val="00691E7A"/>
    <w:rsid w:val="00691FB4"/>
    <w:rsid w:val="00692B91"/>
    <w:rsid w:val="0069306C"/>
    <w:rsid w:val="00693DF2"/>
    <w:rsid w:val="00694C0E"/>
    <w:rsid w:val="00695E68"/>
    <w:rsid w:val="00696120"/>
    <w:rsid w:val="006966BF"/>
    <w:rsid w:val="00696DD8"/>
    <w:rsid w:val="00697A58"/>
    <w:rsid w:val="006A0404"/>
    <w:rsid w:val="006A13F6"/>
    <w:rsid w:val="006A149D"/>
    <w:rsid w:val="006A1536"/>
    <w:rsid w:val="006A1D27"/>
    <w:rsid w:val="006A27D3"/>
    <w:rsid w:val="006A3043"/>
    <w:rsid w:val="006A3500"/>
    <w:rsid w:val="006A4D74"/>
    <w:rsid w:val="006A5170"/>
    <w:rsid w:val="006A5BA9"/>
    <w:rsid w:val="006A75EA"/>
    <w:rsid w:val="006B15FE"/>
    <w:rsid w:val="006B2EBE"/>
    <w:rsid w:val="006B4139"/>
    <w:rsid w:val="006B458E"/>
    <w:rsid w:val="006B55D2"/>
    <w:rsid w:val="006B5A5E"/>
    <w:rsid w:val="006B6464"/>
    <w:rsid w:val="006B6EA2"/>
    <w:rsid w:val="006B74E5"/>
    <w:rsid w:val="006B7604"/>
    <w:rsid w:val="006B79C4"/>
    <w:rsid w:val="006C10CE"/>
    <w:rsid w:val="006C1532"/>
    <w:rsid w:val="006C25D3"/>
    <w:rsid w:val="006C301F"/>
    <w:rsid w:val="006C4930"/>
    <w:rsid w:val="006C5382"/>
    <w:rsid w:val="006C5AA9"/>
    <w:rsid w:val="006C6FB8"/>
    <w:rsid w:val="006D0D84"/>
    <w:rsid w:val="006D0F00"/>
    <w:rsid w:val="006D1F00"/>
    <w:rsid w:val="006D21A8"/>
    <w:rsid w:val="006D3FEA"/>
    <w:rsid w:val="006D6510"/>
    <w:rsid w:val="006D6597"/>
    <w:rsid w:val="006D6DEB"/>
    <w:rsid w:val="006D70CD"/>
    <w:rsid w:val="006D7147"/>
    <w:rsid w:val="006D7325"/>
    <w:rsid w:val="006D733F"/>
    <w:rsid w:val="006D734D"/>
    <w:rsid w:val="006D7A86"/>
    <w:rsid w:val="006D7F46"/>
    <w:rsid w:val="006E2842"/>
    <w:rsid w:val="006E2E9D"/>
    <w:rsid w:val="006E3FEE"/>
    <w:rsid w:val="006E421A"/>
    <w:rsid w:val="006E4F3A"/>
    <w:rsid w:val="006E503B"/>
    <w:rsid w:val="006E5503"/>
    <w:rsid w:val="006E63DC"/>
    <w:rsid w:val="006E6F74"/>
    <w:rsid w:val="006E71AB"/>
    <w:rsid w:val="006F0408"/>
    <w:rsid w:val="006F078D"/>
    <w:rsid w:val="006F0944"/>
    <w:rsid w:val="006F0EB5"/>
    <w:rsid w:val="006F262E"/>
    <w:rsid w:val="006F311F"/>
    <w:rsid w:val="006F328E"/>
    <w:rsid w:val="006F3E35"/>
    <w:rsid w:val="006F4640"/>
    <w:rsid w:val="006F4B9D"/>
    <w:rsid w:val="006F4E2E"/>
    <w:rsid w:val="006F5C01"/>
    <w:rsid w:val="006F5DD3"/>
    <w:rsid w:val="006F6127"/>
    <w:rsid w:val="006F7CD7"/>
    <w:rsid w:val="00702D1B"/>
    <w:rsid w:val="00702DA0"/>
    <w:rsid w:val="00703302"/>
    <w:rsid w:val="007045D3"/>
    <w:rsid w:val="00704B71"/>
    <w:rsid w:val="0070506B"/>
    <w:rsid w:val="007053E7"/>
    <w:rsid w:val="00706420"/>
    <w:rsid w:val="007070A4"/>
    <w:rsid w:val="0070763A"/>
    <w:rsid w:val="0071011B"/>
    <w:rsid w:val="007106D6"/>
    <w:rsid w:val="0071077F"/>
    <w:rsid w:val="0071118F"/>
    <w:rsid w:val="00711980"/>
    <w:rsid w:val="007132F4"/>
    <w:rsid w:val="00715D85"/>
    <w:rsid w:val="00716C1F"/>
    <w:rsid w:val="007172B3"/>
    <w:rsid w:val="00717594"/>
    <w:rsid w:val="007201DC"/>
    <w:rsid w:val="007205D4"/>
    <w:rsid w:val="00720A77"/>
    <w:rsid w:val="00720CF0"/>
    <w:rsid w:val="00721711"/>
    <w:rsid w:val="00724231"/>
    <w:rsid w:val="00725E64"/>
    <w:rsid w:val="00725FA0"/>
    <w:rsid w:val="00726466"/>
    <w:rsid w:val="007265AA"/>
    <w:rsid w:val="0072722D"/>
    <w:rsid w:val="0072739D"/>
    <w:rsid w:val="0073007D"/>
    <w:rsid w:val="007303E7"/>
    <w:rsid w:val="0073101D"/>
    <w:rsid w:val="00731B8E"/>
    <w:rsid w:val="007322C3"/>
    <w:rsid w:val="00732BAB"/>
    <w:rsid w:val="00733267"/>
    <w:rsid w:val="007337F9"/>
    <w:rsid w:val="00733C91"/>
    <w:rsid w:val="00734B66"/>
    <w:rsid w:val="007361B0"/>
    <w:rsid w:val="007363B0"/>
    <w:rsid w:val="007378B9"/>
    <w:rsid w:val="0074136F"/>
    <w:rsid w:val="007414AB"/>
    <w:rsid w:val="00741700"/>
    <w:rsid w:val="00741B8A"/>
    <w:rsid w:val="00741BDF"/>
    <w:rsid w:val="00741F28"/>
    <w:rsid w:val="00742194"/>
    <w:rsid w:val="00744119"/>
    <w:rsid w:val="00744C33"/>
    <w:rsid w:val="00744D29"/>
    <w:rsid w:val="00745581"/>
    <w:rsid w:val="00745EBC"/>
    <w:rsid w:val="00747984"/>
    <w:rsid w:val="00747C6E"/>
    <w:rsid w:val="007508AC"/>
    <w:rsid w:val="0075244E"/>
    <w:rsid w:val="00752855"/>
    <w:rsid w:val="007533F1"/>
    <w:rsid w:val="00753551"/>
    <w:rsid w:val="00753A0B"/>
    <w:rsid w:val="00753FDE"/>
    <w:rsid w:val="007551D4"/>
    <w:rsid w:val="00755535"/>
    <w:rsid w:val="007561E1"/>
    <w:rsid w:val="00757E1C"/>
    <w:rsid w:val="00757E69"/>
    <w:rsid w:val="007615E6"/>
    <w:rsid w:val="007632CE"/>
    <w:rsid w:val="007633DE"/>
    <w:rsid w:val="00764382"/>
    <w:rsid w:val="007664F4"/>
    <w:rsid w:val="00766E1E"/>
    <w:rsid w:val="00766F50"/>
    <w:rsid w:val="007679E9"/>
    <w:rsid w:val="00767E08"/>
    <w:rsid w:val="007700DA"/>
    <w:rsid w:val="00770215"/>
    <w:rsid w:val="00771428"/>
    <w:rsid w:val="0077179F"/>
    <w:rsid w:val="00771AED"/>
    <w:rsid w:val="00771B25"/>
    <w:rsid w:val="007726AD"/>
    <w:rsid w:val="007726B0"/>
    <w:rsid w:val="00772CF7"/>
    <w:rsid w:val="00773082"/>
    <w:rsid w:val="007730F2"/>
    <w:rsid w:val="00773B06"/>
    <w:rsid w:val="00774A07"/>
    <w:rsid w:val="00774F13"/>
    <w:rsid w:val="007754E5"/>
    <w:rsid w:val="00775DC9"/>
    <w:rsid w:val="00776218"/>
    <w:rsid w:val="00777378"/>
    <w:rsid w:val="007779CA"/>
    <w:rsid w:val="007779FB"/>
    <w:rsid w:val="00780000"/>
    <w:rsid w:val="0078078C"/>
    <w:rsid w:val="00780A08"/>
    <w:rsid w:val="00781167"/>
    <w:rsid w:val="00781169"/>
    <w:rsid w:val="0078138A"/>
    <w:rsid w:val="00781391"/>
    <w:rsid w:val="007815CB"/>
    <w:rsid w:val="00782346"/>
    <w:rsid w:val="00782790"/>
    <w:rsid w:val="00782BA9"/>
    <w:rsid w:val="00784D10"/>
    <w:rsid w:val="00785930"/>
    <w:rsid w:val="00786CD0"/>
    <w:rsid w:val="00786D9A"/>
    <w:rsid w:val="0078748D"/>
    <w:rsid w:val="007875B4"/>
    <w:rsid w:val="00787D0E"/>
    <w:rsid w:val="00790399"/>
    <w:rsid w:val="00790A4A"/>
    <w:rsid w:val="00790FB7"/>
    <w:rsid w:val="0079133B"/>
    <w:rsid w:val="0079187D"/>
    <w:rsid w:val="00793653"/>
    <w:rsid w:val="00793CFA"/>
    <w:rsid w:val="00795AA6"/>
    <w:rsid w:val="00796651"/>
    <w:rsid w:val="00796DCF"/>
    <w:rsid w:val="0079729A"/>
    <w:rsid w:val="007A03BE"/>
    <w:rsid w:val="007A0A47"/>
    <w:rsid w:val="007A0FDE"/>
    <w:rsid w:val="007A15A4"/>
    <w:rsid w:val="007A1912"/>
    <w:rsid w:val="007A1F13"/>
    <w:rsid w:val="007A28DC"/>
    <w:rsid w:val="007A2934"/>
    <w:rsid w:val="007A3533"/>
    <w:rsid w:val="007A38F3"/>
    <w:rsid w:val="007A3AF9"/>
    <w:rsid w:val="007A4419"/>
    <w:rsid w:val="007A4A9E"/>
    <w:rsid w:val="007A5B16"/>
    <w:rsid w:val="007A5BBE"/>
    <w:rsid w:val="007A6B6F"/>
    <w:rsid w:val="007A6E78"/>
    <w:rsid w:val="007A77B5"/>
    <w:rsid w:val="007B0053"/>
    <w:rsid w:val="007B07AE"/>
    <w:rsid w:val="007B118C"/>
    <w:rsid w:val="007B24B2"/>
    <w:rsid w:val="007B3B58"/>
    <w:rsid w:val="007B440F"/>
    <w:rsid w:val="007B4977"/>
    <w:rsid w:val="007B625F"/>
    <w:rsid w:val="007B6F9E"/>
    <w:rsid w:val="007B75F7"/>
    <w:rsid w:val="007C1A5A"/>
    <w:rsid w:val="007C1DC9"/>
    <w:rsid w:val="007C2E16"/>
    <w:rsid w:val="007C2EC7"/>
    <w:rsid w:val="007C39E7"/>
    <w:rsid w:val="007C3BAF"/>
    <w:rsid w:val="007C4680"/>
    <w:rsid w:val="007C4AA4"/>
    <w:rsid w:val="007C4E4F"/>
    <w:rsid w:val="007C4F07"/>
    <w:rsid w:val="007C609E"/>
    <w:rsid w:val="007C7958"/>
    <w:rsid w:val="007D0353"/>
    <w:rsid w:val="007D0619"/>
    <w:rsid w:val="007D0EB2"/>
    <w:rsid w:val="007D0FC2"/>
    <w:rsid w:val="007D1131"/>
    <w:rsid w:val="007D16E0"/>
    <w:rsid w:val="007D177E"/>
    <w:rsid w:val="007D1822"/>
    <w:rsid w:val="007D1901"/>
    <w:rsid w:val="007D1E27"/>
    <w:rsid w:val="007D25EA"/>
    <w:rsid w:val="007D2CDF"/>
    <w:rsid w:val="007D3727"/>
    <w:rsid w:val="007D39AD"/>
    <w:rsid w:val="007D407C"/>
    <w:rsid w:val="007D45CA"/>
    <w:rsid w:val="007D460C"/>
    <w:rsid w:val="007D4B71"/>
    <w:rsid w:val="007D4C6F"/>
    <w:rsid w:val="007D5026"/>
    <w:rsid w:val="007D6D9F"/>
    <w:rsid w:val="007D724D"/>
    <w:rsid w:val="007D785D"/>
    <w:rsid w:val="007D7AAD"/>
    <w:rsid w:val="007E01CE"/>
    <w:rsid w:val="007E04E2"/>
    <w:rsid w:val="007E08DF"/>
    <w:rsid w:val="007E0ED3"/>
    <w:rsid w:val="007E1DB6"/>
    <w:rsid w:val="007E27C0"/>
    <w:rsid w:val="007E2A08"/>
    <w:rsid w:val="007E33C8"/>
    <w:rsid w:val="007E36FC"/>
    <w:rsid w:val="007E3D29"/>
    <w:rsid w:val="007E45CD"/>
    <w:rsid w:val="007E53D8"/>
    <w:rsid w:val="007E545D"/>
    <w:rsid w:val="007E5D2F"/>
    <w:rsid w:val="007E7102"/>
    <w:rsid w:val="007E74E9"/>
    <w:rsid w:val="007F1149"/>
    <w:rsid w:val="007F1BB3"/>
    <w:rsid w:val="007F2167"/>
    <w:rsid w:val="007F2CEC"/>
    <w:rsid w:val="007F2DAB"/>
    <w:rsid w:val="007F31FA"/>
    <w:rsid w:val="007F34AC"/>
    <w:rsid w:val="007F3BD9"/>
    <w:rsid w:val="007F3DFD"/>
    <w:rsid w:val="007F44B4"/>
    <w:rsid w:val="007F48B8"/>
    <w:rsid w:val="007F5063"/>
    <w:rsid w:val="007F6A21"/>
    <w:rsid w:val="007F6DE5"/>
    <w:rsid w:val="007F7B59"/>
    <w:rsid w:val="008004E4"/>
    <w:rsid w:val="008008BA"/>
    <w:rsid w:val="00800F14"/>
    <w:rsid w:val="008013D2"/>
    <w:rsid w:val="008018D4"/>
    <w:rsid w:val="008019A1"/>
    <w:rsid w:val="0080241C"/>
    <w:rsid w:val="00802CB5"/>
    <w:rsid w:val="00802FD1"/>
    <w:rsid w:val="008034B3"/>
    <w:rsid w:val="00804201"/>
    <w:rsid w:val="0080480C"/>
    <w:rsid w:val="008048F0"/>
    <w:rsid w:val="00805A34"/>
    <w:rsid w:val="00805A3D"/>
    <w:rsid w:val="008066C4"/>
    <w:rsid w:val="00807A79"/>
    <w:rsid w:val="008107D3"/>
    <w:rsid w:val="00810C04"/>
    <w:rsid w:val="0081187F"/>
    <w:rsid w:val="00811C21"/>
    <w:rsid w:val="00811ECE"/>
    <w:rsid w:val="008120A6"/>
    <w:rsid w:val="00812258"/>
    <w:rsid w:val="0081229D"/>
    <w:rsid w:val="00813311"/>
    <w:rsid w:val="00813E45"/>
    <w:rsid w:val="0081472B"/>
    <w:rsid w:val="00814774"/>
    <w:rsid w:val="0081550C"/>
    <w:rsid w:val="00815D5B"/>
    <w:rsid w:val="00816235"/>
    <w:rsid w:val="008167EB"/>
    <w:rsid w:val="00816884"/>
    <w:rsid w:val="00817699"/>
    <w:rsid w:val="00817796"/>
    <w:rsid w:val="00817A70"/>
    <w:rsid w:val="00821002"/>
    <w:rsid w:val="00821679"/>
    <w:rsid w:val="008223E0"/>
    <w:rsid w:val="00822697"/>
    <w:rsid w:val="0082275B"/>
    <w:rsid w:val="008228BB"/>
    <w:rsid w:val="00823D84"/>
    <w:rsid w:val="00823EF3"/>
    <w:rsid w:val="0082446E"/>
    <w:rsid w:val="0082472F"/>
    <w:rsid w:val="00824907"/>
    <w:rsid w:val="00825C20"/>
    <w:rsid w:val="0082711D"/>
    <w:rsid w:val="00827599"/>
    <w:rsid w:val="00830444"/>
    <w:rsid w:val="0083115B"/>
    <w:rsid w:val="00831845"/>
    <w:rsid w:val="0083243C"/>
    <w:rsid w:val="008327A6"/>
    <w:rsid w:val="00833608"/>
    <w:rsid w:val="00833A2E"/>
    <w:rsid w:val="00834D61"/>
    <w:rsid w:val="0083550F"/>
    <w:rsid w:val="00835587"/>
    <w:rsid w:val="00836155"/>
    <w:rsid w:val="00836177"/>
    <w:rsid w:val="008400FD"/>
    <w:rsid w:val="00840226"/>
    <w:rsid w:val="0084079C"/>
    <w:rsid w:val="00840E8D"/>
    <w:rsid w:val="008421E9"/>
    <w:rsid w:val="00842429"/>
    <w:rsid w:val="008425B8"/>
    <w:rsid w:val="008438E7"/>
    <w:rsid w:val="00844600"/>
    <w:rsid w:val="00845739"/>
    <w:rsid w:val="00845A20"/>
    <w:rsid w:val="00845AF2"/>
    <w:rsid w:val="008466EB"/>
    <w:rsid w:val="00846B53"/>
    <w:rsid w:val="00847567"/>
    <w:rsid w:val="008476F0"/>
    <w:rsid w:val="008501F8"/>
    <w:rsid w:val="00850300"/>
    <w:rsid w:val="00852719"/>
    <w:rsid w:val="0085272B"/>
    <w:rsid w:val="00852906"/>
    <w:rsid w:val="008546F6"/>
    <w:rsid w:val="00855276"/>
    <w:rsid w:val="008553B5"/>
    <w:rsid w:val="00855579"/>
    <w:rsid w:val="00855CD8"/>
    <w:rsid w:val="00855D20"/>
    <w:rsid w:val="00855D61"/>
    <w:rsid w:val="00856D53"/>
    <w:rsid w:val="0086039A"/>
    <w:rsid w:val="00860510"/>
    <w:rsid w:val="00860DB5"/>
    <w:rsid w:val="00862177"/>
    <w:rsid w:val="00864597"/>
    <w:rsid w:val="00865184"/>
    <w:rsid w:val="00865609"/>
    <w:rsid w:val="008664B2"/>
    <w:rsid w:val="00866815"/>
    <w:rsid w:val="00866B08"/>
    <w:rsid w:val="0086738E"/>
    <w:rsid w:val="008705DD"/>
    <w:rsid w:val="00870744"/>
    <w:rsid w:val="008707FB"/>
    <w:rsid w:val="00871033"/>
    <w:rsid w:val="0087113D"/>
    <w:rsid w:val="00871944"/>
    <w:rsid w:val="00872A0A"/>
    <w:rsid w:val="00872B21"/>
    <w:rsid w:val="00872D29"/>
    <w:rsid w:val="00872F7E"/>
    <w:rsid w:val="0087319C"/>
    <w:rsid w:val="00873E59"/>
    <w:rsid w:val="00873E74"/>
    <w:rsid w:val="00874A1D"/>
    <w:rsid w:val="00874A9C"/>
    <w:rsid w:val="008755CC"/>
    <w:rsid w:val="00875DCD"/>
    <w:rsid w:val="00875E05"/>
    <w:rsid w:val="00877B67"/>
    <w:rsid w:val="008801FF"/>
    <w:rsid w:val="008803BD"/>
    <w:rsid w:val="008809BD"/>
    <w:rsid w:val="008812F3"/>
    <w:rsid w:val="00882932"/>
    <w:rsid w:val="00883B60"/>
    <w:rsid w:val="00883F0C"/>
    <w:rsid w:val="00884A13"/>
    <w:rsid w:val="00884B8F"/>
    <w:rsid w:val="008859BC"/>
    <w:rsid w:val="00885D97"/>
    <w:rsid w:val="008906A1"/>
    <w:rsid w:val="00891CAE"/>
    <w:rsid w:val="008922C2"/>
    <w:rsid w:val="00893A6B"/>
    <w:rsid w:val="008940CC"/>
    <w:rsid w:val="00894A22"/>
    <w:rsid w:val="0089502B"/>
    <w:rsid w:val="00895BE4"/>
    <w:rsid w:val="00895CB2"/>
    <w:rsid w:val="00895DBC"/>
    <w:rsid w:val="00896D7A"/>
    <w:rsid w:val="00897791"/>
    <w:rsid w:val="008A18B3"/>
    <w:rsid w:val="008A1A34"/>
    <w:rsid w:val="008A1D59"/>
    <w:rsid w:val="008A1FFC"/>
    <w:rsid w:val="008A324E"/>
    <w:rsid w:val="008A3556"/>
    <w:rsid w:val="008A4549"/>
    <w:rsid w:val="008A4B7E"/>
    <w:rsid w:val="008A4CB0"/>
    <w:rsid w:val="008A538E"/>
    <w:rsid w:val="008A551A"/>
    <w:rsid w:val="008A555D"/>
    <w:rsid w:val="008A578C"/>
    <w:rsid w:val="008A7809"/>
    <w:rsid w:val="008B0BB5"/>
    <w:rsid w:val="008B1BA4"/>
    <w:rsid w:val="008B1D12"/>
    <w:rsid w:val="008B26FA"/>
    <w:rsid w:val="008B33E7"/>
    <w:rsid w:val="008B3AE1"/>
    <w:rsid w:val="008B4513"/>
    <w:rsid w:val="008B521E"/>
    <w:rsid w:val="008B56D7"/>
    <w:rsid w:val="008B6429"/>
    <w:rsid w:val="008B6665"/>
    <w:rsid w:val="008B70FE"/>
    <w:rsid w:val="008B72D4"/>
    <w:rsid w:val="008B7BF2"/>
    <w:rsid w:val="008C00F3"/>
    <w:rsid w:val="008C0250"/>
    <w:rsid w:val="008C1FE2"/>
    <w:rsid w:val="008C23C2"/>
    <w:rsid w:val="008C309E"/>
    <w:rsid w:val="008C3262"/>
    <w:rsid w:val="008C3510"/>
    <w:rsid w:val="008C4279"/>
    <w:rsid w:val="008C4A91"/>
    <w:rsid w:val="008C5799"/>
    <w:rsid w:val="008C5C6E"/>
    <w:rsid w:val="008C6566"/>
    <w:rsid w:val="008C7D75"/>
    <w:rsid w:val="008D0AD6"/>
    <w:rsid w:val="008D0B68"/>
    <w:rsid w:val="008D160D"/>
    <w:rsid w:val="008D1D6A"/>
    <w:rsid w:val="008D37F3"/>
    <w:rsid w:val="008D453F"/>
    <w:rsid w:val="008D4AEE"/>
    <w:rsid w:val="008D68BF"/>
    <w:rsid w:val="008E0721"/>
    <w:rsid w:val="008E0976"/>
    <w:rsid w:val="008E1301"/>
    <w:rsid w:val="008E1B5B"/>
    <w:rsid w:val="008E2558"/>
    <w:rsid w:val="008E27C5"/>
    <w:rsid w:val="008E291F"/>
    <w:rsid w:val="008E3488"/>
    <w:rsid w:val="008E37FE"/>
    <w:rsid w:val="008E3CF0"/>
    <w:rsid w:val="008E4899"/>
    <w:rsid w:val="008E678D"/>
    <w:rsid w:val="008E6FC2"/>
    <w:rsid w:val="008E79B1"/>
    <w:rsid w:val="008F0F44"/>
    <w:rsid w:val="008F122E"/>
    <w:rsid w:val="008F22E8"/>
    <w:rsid w:val="008F2DC5"/>
    <w:rsid w:val="008F2DE8"/>
    <w:rsid w:val="008F3FFF"/>
    <w:rsid w:val="008F475B"/>
    <w:rsid w:val="008F4981"/>
    <w:rsid w:val="008F54A4"/>
    <w:rsid w:val="008F683D"/>
    <w:rsid w:val="008F6C06"/>
    <w:rsid w:val="008F6C40"/>
    <w:rsid w:val="008F74C1"/>
    <w:rsid w:val="008F7627"/>
    <w:rsid w:val="008F7A3D"/>
    <w:rsid w:val="009016DB"/>
    <w:rsid w:val="0090183D"/>
    <w:rsid w:val="0090194F"/>
    <w:rsid w:val="0090281D"/>
    <w:rsid w:val="009036F0"/>
    <w:rsid w:val="0090516A"/>
    <w:rsid w:val="009054CB"/>
    <w:rsid w:val="00905878"/>
    <w:rsid w:val="00905CE0"/>
    <w:rsid w:val="00906A63"/>
    <w:rsid w:val="00906EE5"/>
    <w:rsid w:val="00910024"/>
    <w:rsid w:val="00911123"/>
    <w:rsid w:val="0091136A"/>
    <w:rsid w:val="00911DF5"/>
    <w:rsid w:val="00911EE1"/>
    <w:rsid w:val="0091275F"/>
    <w:rsid w:val="009128A4"/>
    <w:rsid w:val="009133A8"/>
    <w:rsid w:val="00913443"/>
    <w:rsid w:val="009135AC"/>
    <w:rsid w:val="00913C5B"/>
    <w:rsid w:val="00915536"/>
    <w:rsid w:val="00915E62"/>
    <w:rsid w:val="009163B1"/>
    <w:rsid w:val="009174E9"/>
    <w:rsid w:val="009179B6"/>
    <w:rsid w:val="009211A6"/>
    <w:rsid w:val="00921318"/>
    <w:rsid w:val="00921E71"/>
    <w:rsid w:val="00922784"/>
    <w:rsid w:val="0092348D"/>
    <w:rsid w:val="009239E4"/>
    <w:rsid w:val="00924321"/>
    <w:rsid w:val="00926B6F"/>
    <w:rsid w:val="00926BDC"/>
    <w:rsid w:val="00927358"/>
    <w:rsid w:val="00927A3F"/>
    <w:rsid w:val="00930B36"/>
    <w:rsid w:val="0093332B"/>
    <w:rsid w:val="00933495"/>
    <w:rsid w:val="00933C3C"/>
    <w:rsid w:val="0093413B"/>
    <w:rsid w:val="00936712"/>
    <w:rsid w:val="009369FF"/>
    <w:rsid w:val="009377DC"/>
    <w:rsid w:val="00937AD5"/>
    <w:rsid w:val="00940C4B"/>
    <w:rsid w:val="0094173A"/>
    <w:rsid w:val="00943583"/>
    <w:rsid w:val="00943791"/>
    <w:rsid w:val="00943CC6"/>
    <w:rsid w:val="00943E14"/>
    <w:rsid w:val="00944556"/>
    <w:rsid w:val="00945F94"/>
    <w:rsid w:val="009463FB"/>
    <w:rsid w:val="00947175"/>
    <w:rsid w:val="00947B99"/>
    <w:rsid w:val="00947C22"/>
    <w:rsid w:val="00947D25"/>
    <w:rsid w:val="00950772"/>
    <w:rsid w:val="009508C0"/>
    <w:rsid w:val="00950B88"/>
    <w:rsid w:val="00952168"/>
    <w:rsid w:val="009522E2"/>
    <w:rsid w:val="009525C2"/>
    <w:rsid w:val="0095290B"/>
    <w:rsid w:val="00953383"/>
    <w:rsid w:val="00953518"/>
    <w:rsid w:val="00953672"/>
    <w:rsid w:val="009544F4"/>
    <w:rsid w:val="00955737"/>
    <w:rsid w:val="00955DBF"/>
    <w:rsid w:val="00955F0C"/>
    <w:rsid w:val="00956F9B"/>
    <w:rsid w:val="009576C8"/>
    <w:rsid w:val="00957AB8"/>
    <w:rsid w:val="00960095"/>
    <w:rsid w:val="009605C9"/>
    <w:rsid w:val="00960853"/>
    <w:rsid w:val="00961CCE"/>
    <w:rsid w:val="0096204A"/>
    <w:rsid w:val="00963259"/>
    <w:rsid w:val="009633E5"/>
    <w:rsid w:val="0096384E"/>
    <w:rsid w:val="0096444E"/>
    <w:rsid w:val="009647AA"/>
    <w:rsid w:val="009671CA"/>
    <w:rsid w:val="009673F6"/>
    <w:rsid w:val="00967455"/>
    <w:rsid w:val="009674AA"/>
    <w:rsid w:val="00970952"/>
    <w:rsid w:val="00970FCA"/>
    <w:rsid w:val="009711E4"/>
    <w:rsid w:val="009714AB"/>
    <w:rsid w:val="009732FE"/>
    <w:rsid w:val="00974FC3"/>
    <w:rsid w:val="00975170"/>
    <w:rsid w:val="00975AA0"/>
    <w:rsid w:val="00976E04"/>
    <w:rsid w:val="009778F3"/>
    <w:rsid w:val="00980AE8"/>
    <w:rsid w:val="00980B84"/>
    <w:rsid w:val="0098107B"/>
    <w:rsid w:val="00981AD1"/>
    <w:rsid w:val="00981D80"/>
    <w:rsid w:val="00982706"/>
    <w:rsid w:val="00982958"/>
    <w:rsid w:val="00982B25"/>
    <w:rsid w:val="009830B7"/>
    <w:rsid w:val="00983FB6"/>
    <w:rsid w:val="00984B84"/>
    <w:rsid w:val="00985587"/>
    <w:rsid w:val="00985A69"/>
    <w:rsid w:val="00985B8E"/>
    <w:rsid w:val="00985ECA"/>
    <w:rsid w:val="009860BE"/>
    <w:rsid w:val="00987ABF"/>
    <w:rsid w:val="009901A3"/>
    <w:rsid w:val="00990272"/>
    <w:rsid w:val="009914BD"/>
    <w:rsid w:val="009929DB"/>
    <w:rsid w:val="0099312D"/>
    <w:rsid w:val="009939B6"/>
    <w:rsid w:val="00993E79"/>
    <w:rsid w:val="009942F3"/>
    <w:rsid w:val="0099491A"/>
    <w:rsid w:val="009959A7"/>
    <w:rsid w:val="00996916"/>
    <w:rsid w:val="009A0112"/>
    <w:rsid w:val="009A0116"/>
    <w:rsid w:val="009A13FA"/>
    <w:rsid w:val="009A366C"/>
    <w:rsid w:val="009A37CB"/>
    <w:rsid w:val="009A4E0A"/>
    <w:rsid w:val="009A55DB"/>
    <w:rsid w:val="009A5859"/>
    <w:rsid w:val="009A5AED"/>
    <w:rsid w:val="009A7366"/>
    <w:rsid w:val="009A7523"/>
    <w:rsid w:val="009B0396"/>
    <w:rsid w:val="009B0B8C"/>
    <w:rsid w:val="009B22F4"/>
    <w:rsid w:val="009B23C9"/>
    <w:rsid w:val="009B2692"/>
    <w:rsid w:val="009B33ED"/>
    <w:rsid w:val="009B37CC"/>
    <w:rsid w:val="009B3FBC"/>
    <w:rsid w:val="009B4608"/>
    <w:rsid w:val="009B4718"/>
    <w:rsid w:val="009B4B07"/>
    <w:rsid w:val="009B4B9C"/>
    <w:rsid w:val="009B53F3"/>
    <w:rsid w:val="009B58E2"/>
    <w:rsid w:val="009B5BBD"/>
    <w:rsid w:val="009B5CCE"/>
    <w:rsid w:val="009B72D2"/>
    <w:rsid w:val="009B7BAE"/>
    <w:rsid w:val="009C0C3D"/>
    <w:rsid w:val="009C102E"/>
    <w:rsid w:val="009C10F4"/>
    <w:rsid w:val="009C154F"/>
    <w:rsid w:val="009C1631"/>
    <w:rsid w:val="009C1807"/>
    <w:rsid w:val="009C1A65"/>
    <w:rsid w:val="009C23AA"/>
    <w:rsid w:val="009C314E"/>
    <w:rsid w:val="009C3189"/>
    <w:rsid w:val="009C44BD"/>
    <w:rsid w:val="009C51BD"/>
    <w:rsid w:val="009C5518"/>
    <w:rsid w:val="009C58FA"/>
    <w:rsid w:val="009C5CE2"/>
    <w:rsid w:val="009D0057"/>
    <w:rsid w:val="009D05A8"/>
    <w:rsid w:val="009D19C8"/>
    <w:rsid w:val="009D1B1B"/>
    <w:rsid w:val="009D1BBF"/>
    <w:rsid w:val="009D1D3D"/>
    <w:rsid w:val="009D30BF"/>
    <w:rsid w:val="009D330D"/>
    <w:rsid w:val="009D38C7"/>
    <w:rsid w:val="009D43B4"/>
    <w:rsid w:val="009D5081"/>
    <w:rsid w:val="009D7560"/>
    <w:rsid w:val="009E00AF"/>
    <w:rsid w:val="009E01E5"/>
    <w:rsid w:val="009E1064"/>
    <w:rsid w:val="009E13F6"/>
    <w:rsid w:val="009E147C"/>
    <w:rsid w:val="009E15F9"/>
    <w:rsid w:val="009E18FB"/>
    <w:rsid w:val="009E2309"/>
    <w:rsid w:val="009E3A5A"/>
    <w:rsid w:val="009E4A4A"/>
    <w:rsid w:val="009E5EE4"/>
    <w:rsid w:val="009E5FEC"/>
    <w:rsid w:val="009E719B"/>
    <w:rsid w:val="009E7687"/>
    <w:rsid w:val="009F18A6"/>
    <w:rsid w:val="009F1D27"/>
    <w:rsid w:val="009F1D56"/>
    <w:rsid w:val="009F20BF"/>
    <w:rsid w:val="009F3203"/>
    <w:rsid w:val="009F39F9"/>
    <w:rsid w:val="009F3A49"/>
    <w:rsid w:val="009F48DB"/>
    <w:rsid w:val="009F532D"/>
    <w:rsid w:val="009F6789"/>
    <w:rsid w:val="009F6BEA"/>
    <w:rsid w:val="00A02628"/>
    <w:rsid w:val="00A0436B"/>
    <w:rsid w:val="00A04BEB"/>
    <w:rsid w:val="00A05E2C"/>
    <w:rsid w:val="00A068A4"/>
    <w:rsid w:val="00A0799E"/>
    <w:rsid w:val="00A07ED9"/>
    <w:rsid w:val="00A1027F"/>
    <w:rsid w:val="00A1070D"/>
    <w:rsid w:val="00A10D52"/>
    <w:rsid w:val="00A11B67"/>
    <w:rsid w:val="00A11D8F"/>
    <w:rsid w:val="00A1230F"/>
    <w:rsid w:val="00A1320B"/>
    <w:rsid w:val="00A132FA"/>
    <w:rsid w:val="00A1332C"/>
    <w:rsid w:val="00A1443F"/>
    <w:rsid w:val="00A150AD"/>
    <w:rsid w:val="00A155FB"/>
    <w:rsid w:val="00A15CD6"/>
    <w:rsid w:val="00A16E79"/>
    <w:rsid w:val="00A20607"/>
    <w:rsid w:val="00A2062E"/>
    <w:rsid w:val="00A20D1E"/>
    <w:rsid w:val="00A21998"/>
    <w:rsid w:val="00A21DA8"/>
    <w:rsid w:val="00A22031"/>
    <w:rsid w:val="00A2289F"/>
    <w:rsid w:val="00A228F0"/>
    <w:rsid w:val="00A263C0"/>
    <w:rsid w:val="00A26A19"/>
    <w:rsid w:val="00A26BCF"/>
    <w:rsid w:val="00A2743A"/>
    <w:rsid w:val="00A27552"/>
    <w:rsid w:val="00A278E8"/>
    <w:rsid w:val="00A3031D"/>
    <w:rsid w:val="00A30E30"/>
    <w:rsid w:val="00A30E5D"/>
    <w:rsid w:val="00A31656"/>
    <w:rsid w:val="00A31BF8"/>
    <w:rsid w:val="00A32C78"/>
    <w:rsid w:val="00A34796"/>
    <w:rsid w:val="00A35205"/>
    <w:rsid w:val="00A36231"/>
    <w:rsid w:val="00A36FAA"/>
    <w:rsid w:val="00A37DB1"/>
    <w:rsid w:val="00A37E92"/>
    <w:rsid w:val="00A37F56"/>
    <w:rsid w:val="00A40CF5"/>
    <w:rsid w:val="00A42092"/>
    <w:rsid w:val="00A43A83"/>
    <w:rsid w:val="00A43FBC"/>
    <w:rsid w:val="00A45AF5"/>
    <w:rsid w:val="00A469B2"/>
    <w:rsid w:val="00A46FF1"/>
    <w:rsid w:val="00A47018"/>
    <w:rsid w:val="00A5131B"/>
    <w:rsid w:val="00A513B0"/>
    <w:rsid w:val="00A52A14"/>
    <w:rsid w:val="00A53CF5"/>
    <w:rsid w:val="00A53FA2"/>
    <w:rsid w:val="00A54BE3"/>
    <w:rsid w:val="00A55494"/>
    <w:rsid w:val="00A555F0"/>
    <w:rsid w:val="00A5579A"/>
    <w:rsid w:val="00A55D21"/>
    <w:rsid w:val="00A56884"/>
    <w:rsid w:val="00A56A81"/>
    <w:rsid w:val="00A56D62"/>
    <w:rsid w:val="00A56E73"/>
    <w:rsid w:val="00A579D2"/>
    <w:rsid w:val="00A60B25"/>
    <w:rsid w:val="00A60B6C"/>
    <w:rsid w:val="00A60E58"/>
    <w:rsid w:val="00A618A1"/>
    <w:rsid w:val="00A61C4D"/>
    <w:rsid w:val="00A631D0"/>
    <w:rsid w:val="00A63238"/>
    <w:rsid w:val="00A63375"/>
    <w:rsid w:val="00A64F0C"/>
    <w:rsid w:val="00A65D40"/>
    <w:rsid w:val="00A66DD2"/>
    <w:rsid w:val="00A670B1"/>
    <w:rsid w:val="00A67341"/>
    <w:rsid w:val="00A70257"/>
    <w:rsid w:val="00A7025B"/>
    <w:rsid w:val="00A70D59"/>
    <w:rsid w:val="00A7178E"/>
    <w:rsid w:val="00A71858"/>
    <w:rsid w:val="00A71F5C"/>
    <w:rsid w:val="00A7265E"/>
    <w:rsid w:val="00A72794"/>
    <w:rsid w:val="00A73029"/>
    <w:rsid w:val="00A745B5"/>
    <w:rsid w:val="00A7471C"/>
    <w:rsid w:val="00A747FC"/>
    <w:rsid w:val="00A7484D"/>
    <w:rsid w:val="00A74ADC"/>
    <w:rsid w:val="00A74BE0"/>
    <w:rsid w:val="00A7604C"/>
    <w:rsid w:val="00A768B0"/>
    <w:rsid w:val="00A76FC4"/>
    <w:rsid w:val="00A77484"/>
    <w:rsid w:val="00A77A4F"/>
    <w:rsid w:val="00A806B8"/>
    <w:rsid w:val="00A80754"/>
    <w:rsid w:val="00A80DE8"/>
    <w:rsid w:val="00A812AB"/>
    <w:rsid w:val="00A81646"/>
    <w:rsid w:val="00A821BB"/>
    <w:rsid w:val="00A82B13"/>
    <w:rsid w:val="00A82B1B"/>
    <w:rsid w:val="00A845F7"/>
    <w:rsid w:val="00A85080"/>
    <w:rsid w:val="00A86B95"/>
    <w:rsid w:val="00A8708F"/>
    <w:rsid w:val="00A872B3"/>
    <w:rsid w:val="00A87756"/>
    <w:rsid w:val="00A9039A"/>
    <w:rsid w:val="00A91870"/>
    <w:rsid w:val="00A93BF6"/>
    <w:rsid w:val="00A93C32"/>
    <w:rsid w:val="00A94055"/>
    <w:rsid w:val="00A94101"/>
    <w:rsid w:val="00A944F1"/>
    <w:rsid w:val="00A94791"/>
    <w:rsid w:val="00A95766"/>
    <w:rsid w:val="00A95C09"/>
    <w:rsid w:val="00A95D29"/>
    <w:rsid w:val="00A9698D"/>
    <w:rsid w:val="00AA0EB2"/>
    <w:rsid w:val="00AA199D"/>
    <w:rsid w:val="00AA30E9"/>
    <w:rsid w:val="00AA3105"/>
    <w:rsid w:val="00AA36B6"/>
    <w:rsid w:val="00AA3C91"/>
    <w:rsid w:val="00AA4885"/>
    <w:rsid w:val="00AA5117"/>
    <w:rsid w:val="00AA657F"/>
    <w:rsid w:val="00AA67D4"/>
    <w:rsid w:val="00AB13BD"/>
    <w:rsid w:val="00AB292C"/>
    <w:rsid w:val="00AB3417"/>
    <w:rsid w:val="00AB353D"/>
    <w:rsid w:val="00AB4771"/>
    <w:rsid w:val="00AB4E9B"/>
    <w:rsid w:val="00AB56C0"/>
    <w:rsid w:val="00AB608A"/>
    <w:rsid w:val="00AB6C12"/>
    <w:rsid w:val="00AB6E96"/>
    <w:rsid w:val="00AB7160"/>
    <w:rsid w:val="00AB7933"/>
    <w:rsid w:val="00AB7A1C"/>
    <w:rsid w:val="00AC2040"/>
    <w:rsid w:val="00AC36F6"/>
    <w:rsid w:val="00AC3CE0"/>
    <w:rsid w:val="00AC3E13"/>
    <w:rsid w:val="00AC5755"/>
    <w:rsid w:val="00AC7BAF"/>
    <w:rsid w:val="00AD0A5D"/>
    <w:rsid w:val="00AD195A"/>
    <w:rsid w:val="00AD2AB7"/>
    <w:rsid w:val="00AD3A9F"/>
    <w:rsid w:val="00AD3B6A"/>
    <w:rsid w:val="00AD43AC"/>
    <w:rsid w:val="00AD555C"/>
    <w:rsid w:val="00AD67D6"/>
    <w:rsid w:val="00AD6852"/>
    <w:rsid w:val="00AD6D6C"/>
    <w:rsid w:val="00AD756D"/>
    <w:rsid w:val="00AD7D31"/>
    <w:rsid w:val="00AE120C"/>
    <w:rsid w:val="00AE1A17"/>
    <w:rsid w:val="00AE1D03"/>
    <w:rsid w:val="00AE26FA"/>
    <w:rsid w:val="00AE2D4D"/>
    <w:rsid w:val="00AE5E59"/>
    <w:rsid w:val="00AE6B6A"/>
    <w:rsid w:val="00AE6C21"/>
    <w:rsid w:val="00AE784F"/>
    <w:rsid w:val="00AF0585"/>
    <w:rsid w:val="00AF09DF"/>
    <w:rsid w:val="00AF1D9E"/>
    <w:rsid w:val="00AF2764"/>
    <w:rsid w:val="00AF3169"/>
    <w:rsid w:val="00AF47B1"/>
    <w:rsid w:val="00AF5448"/>
    <w:rsid w:val="00AF650A"/>
    <w:rsid w:val="00AF6F05"/>
    <w:rsid w:val="00AF7A0A"/>
    <w:rsid w:val="00AF7C22"/>
    <w:rsid w:val="00B00540"/>
    <w:rsid w:val="00B028A7"/>
    <w:rsid w:val="00B030D4"/>
    <w:rsid w:val="00B0481A"/>
    <w:rsid w:val="00B05210"/>
    <w:rsid w:val="00B05F17"/>
    <w:rsid w:val="00B05F4E"/>
    <w:rsid w:val="00B06D04"/>
    <w:rsid w:val="00B07229"/>
    <w:rsid w:val="00B101E0"/>
    <w:rsid w:val="00B10A4A"/>
    <w:rsid w:val="00B1189D"/>
    <w:rsid w:val="00B11C39"/>
    <w:rsid w:val="00B12C33"/>
    <w:rsid w:val="00B12C9B"/>
    <w:rsid w:val="00B13206"/>
    <w:rsid w:val="00B14D4B"/>
    <w:rsid w:val="00B15333"/>
    <w:rsid w:val="00B1678E"/>
    <w:rsid w:val="00B20412"/>
    <w:rsid w:val="00B21006"/>
    <w:rsid w:val="00B21EDB"/>
    <w:rsid w:val="00B22E0B"/>
    <w:rsid w:val="00B22E6E"/>
    <w:rsid w:val="00B23FD1"/>
    <w:rsid w:val="00B243CA"/>
    <w:rsid w:val="00B244D7"/>
    <w:rsid w:val="00B2453A"/>
    <w:rsid w:val="00B24CCB"/>
    <w:rsid w:val="00B2699C"/>
    <w:rsid w:val="00B26C06"/>
    <w:rsid w:val="00B2715C"/>
    <w:rsid w:val="00B312BD"/>
    <w:rsid w:val="00B31977"/>
    <w:rsid w:val="00B327D9"/>
    <w:rsid w:val="00B32A2F"/>
    <w:rsid w:val="00B32E7D"/>
    <w:rsid w:val="00B331EE"/>
    <w:rsid w:val="00B35451"/>
    <w:rsid w:val="00B368A0"/>
    <w:rsid w:val="00B36C96"/>
    <w:rsid w:val="00B370B9"/>
    <w:rsid w:val="00B37AD7"/>
    <w:rsid w:val="00B4069E"/>
    <w:rsid w:val="00B41292"/>
    <w:rsid w:val="00B413C3"/>
    <w:rsid w:val="00B41E6C"/>
    <w:rsid w:val="00B43232"/>
    <w:rsid w:val="00B43674"/>
    <w:rsid w:val="00B442E2"/>
    <w:rsid w:val="00B456D2"/>
    <w:rsid w:val="00B45F69"/>
    <w:rsid w:val="00B4639C"/>
    <w:rsid w:val="00B46F1D"/>
    <w:rsid w:val="00B47C64"/>
    <w:rsid w:val="00B47E5A"/>
    <w:rsid w:val="00B5095F"/>
    <w:rsid w:val="00B50AA6"/>
    <w:rsid w:val="00B5256C"/>
    <w:rsid w:val="00B52D77"/>
    <w:rsid w:val="00B53654"/>
    <w:rsid w:val="00B537F1"/>
    <w:rsid w:val="00B53800"/>
    <w:rsid w:val="00B5413D"/>
    <w:rsid w:val="00B556DE"/>
    <w:rsid w:val="00B5604E"/>
    <w:rsid w:val="00B60010"/>
    <w:rsid w:val="00B615E5"/>
    <w:rsid w:val="00B6275D"/>
    <w:rsid w:val="00B640A5"/>
    <w:rsid w:val="00B64B09"/>
    <w:rsid w:val="00B65686"/>
    <w:rsid w:val="00B66CC0"/>
    <w:rsid w:val="00B6709E"/>
    <w:rsid w:val="00B67594"/>
    <w:rsid w:val="00B67721"/>
    <w:rsid w:val="00B67C7B"/>
    <w:rsid w:val="00B710F4"/>
    <w:rsid w:val="00B71550"/>
    <w:rsid w:val="00B72BAE"/>
    <w:rsid w:val="00B74022"/>
    <w:rsid w:val="00B74A46"/>
    <w:rsid w:val="00B75B69"/>
    <w:rsid w:val="00B76337"/>
    <w:rsid w:val="00B76421"/>
    <w:rsid w:val="00B767F2"/>
    <w:rsid w:val="00B8014D"/>
    <w:rsid w:val="00B80569"/>
    <w:rsid w:val="00B80705"/>
    <w:rsid w:val="00B809F5"/>
    <w:rsid w:val="00B80F53"/>
    <w:rsid w:val="00B8193C"/>
    <w:rsid w:val="00B82234"/>
    <w:rsid w:val="00B824BB"/>
    <w:rsid w:val="00B8265A"/>
    <w:rsid w:val="00B83CA4"/>
    <w:rsid w:val="00B842BA"/>
    <w:rsid w:val="00B85B25"/>
    <w:rsid w:val="00B868B0"/>
    <w:rsid w:val="00B87360"/>
    <w:rsid w:val="00B87384"/>
    <w:rsid w:val="00B87658"/>
    <w:rsid w:val="00B87BD9"/>
    <w:rsid w:val="00B90044"/>
    <w:rsid w:val="00B90446"/>
    <w:rsid w:val="00B9057B"/>
    <w:rsid w:val="00B90B8D"/>
    <w:rsid w:val="00B91446"/>
    <w:rsid w:val="00B91993"/>
    <w:rsid w:val="00B9199E"/>
    <w:rsid w:val="00B9260F"/>
    <w:rsid w:val="00B9318D"/>
    <w:rsid w:val="00B93E0C"/>
    <w:rsid w:val="00B942F4"/>
    <w:rsid w:val="00B94393"/>
    <w:rsid w:val="00B9450A"/>
    <w:rsid w:val="00B9493E"/>
    <w:rsid w:val="00B9499E"/>
    <w:rsid w:val="00B952F0"/>
    <w:rsid w:val="00B95B9C"/>
    <w:rsid w:val="00B95CED"/>
    <w:rsid w:val="00B962D2"/>
    <w:rsid w:val="00B97E14"/>
    <w:rsid w:val="00BA0D90"/>
    <w:rsid w:val="00BA1801"/>
    <w:rsid w:val="00BA373F"/>
    <w:rsid w:val="00BA3AE1"/>
    <w:rsid w:val="00BA5BBA"/>
    <w:rsid w:val="00BA64AC"/>
    <w:rsid w:val="00BA68FA"/>
    <w:rsid w:val="00BA70D1"/>
    <w:rsid w:val="00BA717A"/>
    <w:rsid w:val="00BA7A6C"/>
    <w:rsid w:val="00BA7DED"/>
    <w:rsid w:val="00BB08ED"/>
    <w:rsid w:val="00BB1808"/>
    <w:rsid w:val="00BB1D42"/>
    <w:rsid w:val="00BB1FCD"/>
    <w:rsid w:val="00BB309F"/>
    <w:rsid w:val="00BB511D"/>
    <w:rsid w:val="00BB5D46"/>
    <w:rsid w:val="00BB6555"/>
    <w:rsid w:val="00BB7233"/>
    <w:rsid w:val="00BB779E"/>
    <w:rsid w:val="00BC046D"/>
    <w:rsid w:val="00BC0CF8"/>
    <w:rsid w:val="00BC1A55"/>
    <w:rsid w:val="00BC20C8"/>
    <w:rsid w:val="00BC3C0F"/>
    <w:rsid w:val="00BC526B"/>
    <w:rsid w:val="00BC575B"/>
    <w:rsid w:val="00BC6444"/>
    <w:rsid w:val="00BC66A3"/>
    <w:rsid w:val="00BC682D"/>
    <w:rsid w:val="00BD04F5"/>
    <w:rsid w:val="00BD05BA"/>
    <w:rsid w:val="00BD0617"/>
    <w:rsid w:val="00BD0D9E"/>
    <w:rsid w:val="00BD151B"/>
    <w:rsid w:val="00BD2343"/>
    <w:rsid w:val="00BD28CF"/>
    <w:rsid w:val="00BD343B"/>
    <w:rsid w:val="00BD3BE6"/>
    <w:rsid w:val="00BD4CC6"/>
    <w:rsid w:val="00BD5518"/>
    <w:rsid w:val="00BD6CBE"/>
    <w:rsid w:val="00BD6D33"/>
    <w:rsid w:val="00BD7FE6"/>
    <w:rsid w:val="00BE1720"/>
    <w:rsid w:val="00BE1974"/>
    <w:rsid w:val="00BE1CD7"/>
    <w:rsid w:val="00BE204C"/>
    <w:rsid w:val="00BE24D8"/>
    <w:rsid w:val="00BE3DA9"/>
    <w:rsid w:val="00BE4E0B"/>
    <w:rsid w:val="00BE4FEF"/>
    <w:rsid w:val="00BE5314"/>
    <w:rsid w:val="00BE544C"/>
    <w:rsid w:val="00BE55EB"/>
    <w:rsid w:val="00BE6B92"/>
    <w:rsid w:val="00BE6E0E"/>
    <w:rsid w:val="00BF0682"/>
    <w:rsid w:val="00BF1410"/>
    <w:rsid w:val="00BF14C8"/>
    <w:rsid w:val="00BF17B0"/>
    <w:rsid w:val="00BF1A5D"/>
    <w:rsid w:val="00BF27A6"/>
    <w:rsid w:val="00BF31FB"/>
    <w:rsid w:val="00BF3F26"/>
    <w:rsid w:val="00BF4F78"/>
    <w:rsid w:val="00BF5993"/>
    <w:rsid w:val="00BF64AA"/>
    <w:rsid w:val="00C00F3D"/>
    <w:rsid w:val="00C00F8B"/>
    <w:rsid w:val="00C016FB"/>
    <w:rsid w:val="00C0332B"/>
    <w:rsid w:val="00C03380"/>
    <w:rsid w:val="00C03A63"/>
    <w:rsid w:val="00C03D87"/>
    <w:rsid w:val="00C04456"/>
    <w:rsid w:val="00C058AE"/>
    <w:rsid w:val="00C06CD8"/>
    <w:rsid w:val="00C06E5C"/>
    <w:rsid w:val="00C07A18"/>
    <w:rsid w:val="00C07FD7"/>
    <w:rsid w:val="00C111B6"/>
    <w:rsid w:val="00C11E77"/>
    <w:rsid w:val="00C11EE4"/>
    <w:rsid w:val="00C1447A"/>
    <w:rsid w:val="00C144AB"/>
    <w:rsid w:val="00C152DC"/>
    <w:rsid w:val="00C16073"/>
    <w:rsid w:val="00C16596"/>
    <w:rsid w:val="00C1771C"/>
    <w:rsid w:val="00C206C9"/>
    <w:rsid w:val="00C22568"/>
    <w:rsid w:val="00C22805"/>
    <w:rsid w:val="00C24844"/>
    <w:rsid w:val="00C25BD0"/>
    <w:rsid w:val="00C2734D"/>
    <w:rsid w:val="00C278EA"/>
    <w:rsid w:val="00C3050A"/>
    <w:rsid w:val="00C305C1"/>
    <w:rsid w:val="00C3064D"/>
    <w:rsid w:val="00C31938"/>
    <w:rsid w:val="00C33460"/>
    <w:rsid w:val="00C334AB"/>
    <w:rsid w:val="00C33B65"/>
    <w:rsid w:val="00C34669"/>
    <w:rsid w:val="00C34A26"/>
    <w:rsid w:val="00C3547A"/>
    <w:rsid w:val="00C35C9C"/>
    <w:rsid w:val="00C4017B"/>
    <w:rsid w:val="00C4083E"/>
    <w:rsid w:val="00C4129A"/>
    <w:rsid w:val="00C41382"/>
    <w:rsid w:val="00C4144D"/>
    <w:rsid w:val="00C417BC"/>
    <w:rsid w:val="00C4302F"/>
    <w:rsid w:val="00C4360F"/>
    <w:rsid w:val="00C44EC9"/>
    <w:rsid w:val="00C44FD0"/>
    <w:rsid w:val="00C452D3"/>
    <w:rsid w:val="00C45AC1"/>
    <w:rsid w:val="00C45D59"/>
    <w:rsid w:val="00C46029"/>
    <w:rsid w:val="00C46B15"/>
    <w:rsid w:val="00C46D0F"/>
    <w:rsid w:val="00C47C9D"/>
    <w:rsid w:val="00C47D6C"/>
    <w:rsid w:val="00C500AB"/>
    <w:rsid w:val="00C50833"/>
    <w:rsid w:val="00C5107F"/>
    <w:rsid w:val="00C5223C"/>
    <w:rsid w:val="00C524F1"/>
    <w:rsid w:val="00C52750"/>
    <w:rsid w:val="00C5299E"/>
    <w:rsid w:val="00C53706"/>
    <w:rsid w:val="00C539DF"/>
    <w:rsid w:val="00C53F52"/>
    <w:rsid w:val="00C54444"/>
    <w:rsid w:val="00C557B8"/>
    <w:rsid w:val="00C55C09"/>
    <w:rsid w:val="00C55E7A"/>
    <w:rsid w:val="00C5602D"/>
    <w:rsid w:val="00C56E7A"/>
    <w:rsid w:val="00C572A3"/>
    <w:rsid w:val="00C576BA"/>
    <w:rsid w:val="00C57B7F"/>
    <w:rsid w:val="00C604BE"/>
    <w:rsid w:val="00C60DED"/>
    <w:rsid w:val="00C613F6"/>
    <w:rsid w:val="00C61862"/>
    <w:rsid w:val="00C61F06"/>
    <w:rsid w:val="00C62201"/>
    <w:rsid w:val="00C6343B"/>
    <w:rsid w:val="00C63BAC"/>
    <w:rsid w:val="00C64520"/>
    <w:rsid w:val="00C65201"/>
    <w:rsid w:val="00C65777"/>
    <w:rsid w:val="00C657C9"/>
    <w:rsid w:val="00C66405"/>
    <w:rsid w:val="00C66482"/>
    <w:rsid w:val="00C66A7A"/>
    <w:rsid w:val="00C6708C"/>
    <w:rsid w:val="00C6749E"/>
    <w:rsid w:val="00C67D9F"/>
    <w:rsid w:val="00C706E0"/>
    <w:rsid w:val="00C72EBC"/>
    <w:rsid w:val="00C73575"/>
    <w:rsid w:val="00C73BB9"/>
    <w:rsid w:val="00C74F1B"/>
    <w:rsid w:val="00C754FF"/>
    <w:rsid w:val="00C77901"/>
    <w:rsid w:val="00C8168C"/>
    <w:rsid w:val="00C81A94"/>
    <w:rsid w:val="00C81D47"/>
    <w:rsid w:val="00C81E0E"/>
    <w:rsid w:val="00C837D5"/>
    <w:rsid w:val="00C84944"/>
    <w:rsid w:val="00C85598"/>
    <w:rsid w:val="00C86F4E"/>
    <w:rsid w:val="00C86FB9"/>
    <w:rsid w:val="00C90BED"/>
    <w:rsid w:val="00C92072"/>
    <w:rsid w:val="00C92C6E"/>
    <w:rsid w:val="00C92C89"/>
    <w:rsid w:val="00C93FA9"/>
    <w:rsid w:val="00C9425E"/>
    <w:rsid w:val="00C94497"/>
    <w:rsid w:val="00C944F9"/>
    <w:rsid w:val="00C957E8"/>
    <w:rsid w:val="00C95B6F"/>
    <w:rsid w:val="00C9606C"/>
    <w:rsid w:val="00C960C9"/>
    <w:rsid w:val="00C9675D"/>
    <w:rsid w:val="00C97C05"/>
    <w:rsid w:val="00CA10E8"/>
    <w:rsid w:val="00CA1C94"/>
    <w:rsid w:val="00CA2C95"/>
    <w:rsid w:val="00CA2FF0"/>
    <w:rsid w:val="00CA3DCD"/>
    <w:rsid w:val="00CA49AF"/>
    <w:rsid w:val="00CA55DA"/>
    <w:rsid w:val="00CA59A1"/>
    <w:rsid w:val="00CA5B04"/>
    <w:rsid w:val="00CA5B08"/>
    <w:rsid w:val="00CA5FCE"/>
    <w:rsid w:val="00CA6470"/>
    <w:rsid w:val="00CA7891"/>
    <w:rsid w:val="00CB0154"/>
    <w:rsid w:val="00CB0B88"/>
    <w:rsid w:val="00CB104A"/>
    <w:rsid w:val="00CB1166"/>
    <w:rsid w:val="00CB19E1"/>
    <w:rsid w:val="00CB1C08"/>
    <w:rsid w:val="00CB22D5"/>
    <w:rsid w:val="00CB24EC"/>
    <w:rsid w:val="00CB2B1E"/>
    <w:rsid w:val="00CB314D"/>
    <w:rsid w:val="00CB5268"/>
    <w:rsid w:val="00CB60AF"/>
    <w:rsid w:val="00CB74AA"/>
    <w:rsid w:val="00CB7A29"/>
    <w:rsid w:val="00CC02CF"/>
    <w:rsid w:val="00CC08C0"/>
    <w:rsid w:val="00CC0B90"/>
    <w:rsid w:val="00CC1AFA"/>
    <w:rsid w:val="00CC1D40"/>
    <w:rsid w:val="00CC280E"/>
    <w:rsid w:val="00CC33FD"/>
    <w:rsid w:val="00CC343B"/>
    <w:rsid w:val="00CC36EA"/>
    <w:rsid w:val="00CC3AB1"/>
    <w:rsid w:val="00CC4AB7"/>
    <w:rsid w:val="00CC4D72"/>
    <w:rsid w:val="00CC51AD"/>
    <w:rsid w:val="00CC52EC"/>
    <w:rsid w:val="00CC5D39"/>
    <w:rsid w:val="00CC5E77"/>
    <w:rsid w:val="00CC6773"/>
    <w:rsid w:val="00CC6CC8"/>
    <w:rsid w:val="00CC7109"/>
    <w:rsid w:val="00CC7E81"/>
    <w:rsid w:val="00CD052F"/>
    <w:rsid w:val="00CD07EF"/>
    <w:rsid w:val="00CD1284"/>
    <w:rsid w:val="00CD26A4"/>
    <w:rsid w:val="00CD2833"/>
    <w:rsid w:val="00CD3703"/>
    <w:rsid w:val="00CD3D50"/>
    <w:rsid w:val="00CD4821"/>
    <w:rsid w:val="00CD7306"/>
    <w:rsid w:val="00CD7553"/>
    <w:rsid w:val="00CD7D98"/>
    <w:rsid w:val="00CE239F"/>
    <w:rsid w:val="00CE33ED"/>
    <w:rsid w:val="00CE49F0"/>
    <w:rsid w:val="00CE56B5"/>
    <w:rsid w:val="00CE622D"/>
    <w:rsid w:val="00CE6757"/>
    <w:rsid w:val="00CE6D47"/>
    <w:rsid w:val="00CE73B6"/>
    <w:rsid w:val="00CF05C2"/>
    <w:rsid w:val="00CF18B6"/>
    <w:rsid w:val="00CF1B87"/>
    <w:rsid w:val="00CF2217"/>
    <w:rsid w:val="00CF2978"/>
    <w:rsid w:val="00CF2BC7"/>
    <w:rsid w:val="00CF2C0B"/>
    <w:rsid w:val="00CF2DC6"/>
    <w:rsid w:val="00CF470B"/>
    <w:rsid w:val="00CF4A3D"/>
    <w:rsid w:val="00CF4F20"/>
    <w:rsid w:val="00CF52BF"/>
    <w:rsid w:val="00CF590C"/>
    <w:rsid w:val="00CF5AA1"/>
    <w:rsid w:val="00CF5F45"/>
    <w:rsid w:val="00CF6198"/>
    <w:rsid w:val="00CF62B4"/>
    <w:rsid w:val="00CF63A0"/>
    <w:rsid w:val="00CF7867"/>
    <w:rsid w:val="00D0044D"/>
    <w:rsid w:val="00D00D2C"/>
    <w:rsid w:val="00D00F32"/>
    <w:rsid w:val="00D02FB8"/>
    <w:rsid w:val="00D0302C"/>
    <w:rsid w:val="00D0395F"/>
    <w:rsid w:val="00D03962"/>
    <w:rsid w:val="00D03B5D"/>
    <w:rsid w:val="00D04CAB"/>
    <w:rsid w:val="00D0550D"/>
    <w:rsid w:val="00D058BE"/>
    <w:rsid w:val="00D10455"/>
    <w:rsid w:val="00D10D63"/>
    <w:rsid w:val="00D111FD"/>
    <w:rsid w:val="00D11954"/>
    <w:rsid w:val="00D11CAE"/>
    <w:rsid w:val="00D12733"/>
    <w:rsid w:val="00D12A3E"/>
    <w:rsid w:val="00D12C87"/>
    <w:rsid w:val="00D12F03"/>
    <w:rsid w:val="00D131B1"/>
    <w:rsid w:val="00D13EC4"/>
    <w:rsid w:val="00D145E4"/>
    <w:rsid w:val="00D15037"/>
    <w:rsid w:val="00D15961"/>
    <w:rsid w:val="00D15A4C"/>
    <w:rsid w:val="00D16038"/>
    <w:rsid w:val="00D17D67"/>
    <w:rsid w:val="00D21216"/>
    <w:rsid w:val="00D220D0"/>
    <w:rsid w:val="00D228DD"/>
    <w:rsid w:val="00D22C6A"/>
    <w:rsid w:val="00D23654"/>
    <w:rsid w:val="00D256AE"/>
    <w:rsid w:val="00D2578A"/>
    <w:rsid w:val="00D25907"/>
    <w:rsid w:val="00D26278"/>
    <w:rsid w:val="00D264C7"/>
    <w:rsid w:val="00D26780"/>
    <w:rsid w:val="00D26B8E"/>
    <w:rsid w:val="00D26BA5"/>
    <w:rsid w:val="00D271D2"/>
    <w:rsid w:val="00D30D86"/>
    <w:rsid w:val="00D31C7E"/>
    <w:rsid w:val="00D3202F"/>
    <w:rsid w:val="00D320C2"/>
    <w:rsid w:val="00D3218E"/>
    <w:rsid w:val="00D33FB5"/>
    <w:rsid w:val="00D3488A"/>
    <w:rsid w:val="00D34AA0"/>
    <w:rsid w:val="00D34F7B"/>
    <w:rsid w:val="00D35615"/>
    <w:rsid w:val="00D36D3D"/>
    <w:rsid w:val="00D36EA5"/>
    <w:rsid w:val="00D373EE"/>
    <w:rsid w:val="00D3777B"/>
    <w:rsid w:val="00D37E35"/>
    <w:rsid w:val="00D41109"/>
    <w:rsid w:val="00D415A1"/>
    <w:rsid w:val="00D4178B"/>
    <w:rsid w:val="00D41BBB"/>
    <w:rsid w:val="00D42C97"/>
    <w:rsid w:val="00D43612"/>
    <w:rsid w:val="00D44848"/>
    <w:rsid w:val="00D459BE"/>
    <w:rsid w:val="00D46370"/>
    <w:rsid w:val="00D46B00"/>
    <w:rsid w:val="00D47B95"/>
    <w:rsid w:val="00D5017C"/>
    <w:rsid w:val="00D505C4"/>
    <w:rsid w:val="00D5105D"/>
    <w:rsid w:val="00D514A1"/>
    <w:rsid w:val="00D51AAB"/>
    <w:rsid w:val="00D525D1"/>
    <w:rsid w:val="00D52FF9"/>
    <w:rsid w:val="00D535E4"/>
    <w:rsid w:val="00D53AE9"/>
    <w:rsid w:val="00D53F27"/>
    <w:rsid w:val="00D54B83"/>
    <w:rsid w:val="00D5506D"/>
    <w:rsid w:val="00D559D1"/>
    <w:rsid w:val="00D56B91"/>
    <w:rsid w:val="00D57EB4"/>
    <w:rsid w:val="00D61004"/>
    <w:rsid w:val="00D61099"/>
    <w:rsid w:val="00D61B35"/>
    <w:rsid w:val="00D61F4E"/>
    <w:rsid w:val="00D6216F"/>
    <w:rsid w:val="00D622A9"/>
    <w:rsid w:val="00D623B3"/>
    <w:rsid w:val="00D6241B"/>
    <w:rsid w:val="00D62C83"/>
    <w:rsid w:val="00D6302C"/>
    <w:rsid w:val="00D63432"/>
    <w:rsid w:val="00D65110"/>
    <w:rsid w:val="00D660BD"/>
    <w:rsid w:val="00D66218"/>
    <w:rsid w:val="00D6686D"/>
    <w:rsid w:val="00D6686E"/>
    <w:rsid w:val="00D705E9"/>
    <w:rsid w:val="00D7162A"/>
    <w:rsid w:val="00D716AB"/>
    <w:rsid w:val="00D7264D"/>
    <w:rsid w:val="00D734DF"/>
    <w:rsid w:val="00D73B80"/>
    <w:rsid w:val="00D73CB8"/>
    <w:rsid w:val="00D73F1F"/>
    <w:rsid w:val="00D75769"/>
    <w:rsid w:val="00D75D4F"/>
    <w:rsid w:val="00D761B8"/>
    <w:rsid w:val="00D77167"/>
    <w:rsid w:val="00D802C4"/>
    <w:rsid w:val="00D80EA1"/>
    <w:rsid w:val="00D810EC"/>
    <w:rsid w:val="00D820F0"/>
    <w:rsid w:val="00D821D6"/>
    <w:rsid w:val="00D82770"/>
    <w:rsid w:val="00D8285A"/>
    <w:rsid w:val="00D82F1A"/>
    <w:rsid w:val="00D83381"/>
    <w:rsid w:val="00D84028"/>
    <w:rsid w:val="00D84685"/>
    <w:rsid w:val="00D851FD"/>
    <w:rsid w:val="00D862FA"/>
    <w:rsid w:val="00D86358"/>
    <w:rsid w:val="00D86BD9"/>
    <w:rsid w:val="00D87A72"/>
    <w:rsid w:val="00D87A78"/>
    <w:rsid w:val="00D900B0"/>
    <w:rsid w:val="00D901CE"/>
    <w:rsid w:val="00D90A7E"/>
    <w:rsid w:val="00D91014"/>
    <w:rsid w:val="00D918C9"/>
    <w:rsid w:val="00D91B57"/>
    <w:rsid w:val="00D91D59"/>
    <w:rsid w:val="00D91DAB"/>
    <w:rsid w:val="00D92579"/>
    <w:rsid w:val="00D92855"/>
    <w:rsid w:val="00D929CA"/>
    <w:rsid w:val="00D930AD"/>
    <w:rsid w:val="00D93F6A"/>
    <w:rsid w:val="00D9413E"/>
    <w:rsid w:val="00D94B3D"/>
    <w:rsid w:val="00D94CA7"/>
    <w:rsid w:val="00D954C5"/>
    <w:rsid w:val="00D954DA"/>
    <w:rsid w:val="00D95A0C"/>
    <w:rsid w:val="00D96208"/>
    <w:rsid w:val="00D9631F"/>
    <w:rsid w:val="00D9648B"/>
    <w:rsid w:val="00D967B5"/>
    <w:rsid w:val="00D96B6E"/>
    <w:rsid w:val="00D974A4"/>
    <w:rsid w:val="00D975E6"/>
    <w:rsid w:val="00D97986"/>
    <w:rsid w:val="00DA0D6A"/>
    <w:rsid w:val="00DA1372"/>
    <w:rsid w:val="00DA1860"/>
    <w:rsid w:val="00DA353B"/>
    <w:rsid w:val="00DA473C"/>
    <w:rsid w:val="00DA4EE7"/>
    <w:rsid w:val="00DA5115"/>
    <w:rsid w:val="00DA53B8"/>
    <w:rsid w:val="00DA63EB"/>
    <w:rsid w:val="00DA7406"/>
    <w:rsid w:val="00DB0A12"/>
    <w:rsid w:val="00DB0C1A"/>
    <w:rsid w:val="00DB10D6"/>
    <w:rsid w:val="00DB15CA"/>
    <w:rsid w:val="00DB1B9E"/>
    <w:rsid w:val="00DB2E2B"/>
    <w:rsid w:val="00DB34A0"/>
    <w:rsid w:val="00DB391B"/>
    <w:rsid w:val="00DB50DD"/>
    <w:rsid w:val="00DB58D4"/>
    <w:rsid w:val="00DB669F"/>
    <w:rsid w:val="00DB67EA"/>
    <w:rsid w:val="00DB76E2"/>
    <w:rsid w:val="00DC0A5E"/>
    <w:rsid w:val="00DC2B80"/>
    <w:rsid w:val="00DC2FD7"/>
    <w:rsid w:val="00DC397B"/>
    <w:rsid w:val="00DC4348"/>
    <w:rsid w:val="00DC441C"/>
    <w:rsid w:val="00DC4D87"/>
    <w:rsid w:val="00DC5026"/>
    <w:rsid w:val="00DC54DB"/>
    <w:rsid w:val="00DC657D"/>
    <w:rsid w:val="00DD0A0C"/>
    <w:rsid w:val="00DD156B"/>
    <w:rsid w:val="00DD1B13"/>
    <w:rsid w:val="00DD2135"/>
    <w:rsid w:val="00DD541C"/>
    <w:rsid w:val="00DD5CEF"/>
    <w:rsid w:val="00DD667B"/>
    <w:rsid w:val="00DD72F8"/>
    <w:rsid w:val="00DD7B34"/>
    <w:rsid w:val="00DD7FC2"/>
    <w:rsid w:val="00DE07ED"/>
    <w:rsid w:val="00DE118F"/>
    <w:rsid w:val="00DE1BB5"/>
    <w:rsid w:val="00DE1FC3"/>
    <w:rsid w:val="00DE3579"/>
    <w:rsid w:val="00DE38E1"/>
    <w:rsid w:val="00DE3A42"/>
    <w:rsid w:val="00DE3FD0"/>
    <w:rsid w:val="00DE737A"/>
    <w:rsid w:val="00DE7CAB"/>
    <w:rsid w:val="00DF055F"/>
    <w:rsid w:val="00DF0B08"/>
    <w:rsid w:val="00DF14C6"/>
    <w:rsid w:val="00DF14C7"/>
    <w:rsid w:val="00DF2399"/>
    <w:rsid w:val="00DF241C"/>
    <w:rsid w:val="00DF2727"/>
    <w:rsid w:val="00DF2F81"/>
    <w:rsid w:val="00DF4286"/>
    <w:rsid w:val="00DF4329"/>
    <w:rsid w:val="00DF47C6"/>
    <w:rsid w:val="00DF63D9"/>
    <w:rsid w:val="00DF6A2E"/>
    <w:rsid w:val="00DF7AC9"/>
    <w:rsid w:val="00E00652"/>
    <w:rsid w:val="00E01364"/>
    <w:rsid w:val="00E028F6"/>
    <w:rsid w:val="00E029A3"/>
    <w:rsid w:val="00E02E13"/>
    <w:rsid w:val="00E03F0F"/>
    <w:rsid w:val="00E044D3"/>
    <w:rsid w:val="00E04A00"/>
    <w:rsid w:val="00E04B4A"/>
    <w:rsid w:val="00E0719F"/>
    <w:rsid w:val="00E07D17"/>
    <w:rsid w:val="00E10084"/>
    <w:rsid w:val="00E105B6"/>
    <w:rsid w:val="00E1139C"/>
    <w:rsid w:val="00E11738"/>
    <w:rsid w:val="00E11BEC"/>
    <w:rsid w:val="00E11DD8"/>
    <w:rsid w:val="00E12823"/>
    <w:rsid w:val="00E12C60"/>
    <w:rsid w:val="00E132E2"/>
    <w:rsid w:val="00E137B2"/>
    <w:rsid w:val="00E13A18"/>
    <w:rsid w:val="00E13A86"/>
    <w:rsid w:val="00E13E26"/>
    <w:rsid w:val="00E13EBB"/>
    <w:rsid w:val="00E14906"/>
    <w:rsid w:val="00E16B6D"/>
    <w:rsid w:val="00E16DBA"/>
    <w:rsid w:val="00E170F1"/>
    <w:rsid w:val="00E17142"/>
    <w:rsid w:val="00E178BA"/>
    <w:rsid w:val="00E17A68"/>
    <w:rsid w:val="00E2013B"/>
    <w:rsid w:val="00E2023B"/>
    <w:rsid w:val="00E20B5A"/>
    <w:rsid w:val="00E213CF"/>
    <w:rsid w:val="00E22380"/>
    <w:rsid w:val="00E22821"/>
    <w:rsid w:val="00E229A7"/>
    <w:rsid w:val="00E22E14"/>
    <w:rsid w:val="00E23909"/>
    <w:rsid w:val="00E23DCD"/>
    <w:rsid w:val="00E25484"/>
    <w:rsid w:val="00E25AE3"/>
    <w:rsid w:val="00E25E03"/>
    <w:rsid w:val="00E263A6"/>
    <w:rsid w:val="00E2648F"/>
    <w:rsid w:val="00E2660D"/>
    <w:rsid w:val="00E26D82"/>
    <w:rsid w:val="00E2754C"/>
    <w:rsid w:val="00E31570"/>
    <w:rsid w:val="00E3229F"/>
    <w:rsid w:val="00E325FB"/>
    <w:rsid w:val="00E329D0"/>
    <w:rsid w:val="00E334C2"/>
    <w:rsid w:val="00E343AA"/>
    <w:rsid w:val="00E34BA0"/>
    <w:rsid w:val="00E34D4E"/>
    <w:rsid w:val="00E34F58"/>
    <w:rsid w:val="00E35CC0"/>
    <w:rsid w:val="00E3682B"/>
    <w:rsid w:val="00E36FA4"/>
    <w:rsid w:val="00E371A5"/>
    <w:rsid w:val="00E37700"/>
    <w:rsid w:val="00E40EE7"/>
    <w:rsid w:val="00E42377"/>
    <w:rsid w:val="00E43014"/>
    <w:rsid w:val="00E43A40"/>
    <w:rsid w:val="00E45B06"/>
    <w:rsid w:val="00E47024"/>
    <w:rsid w:val="00E47E4D"/>
    <w:rsid w:val="00E50E7D"/>
    <w:rsid w:val="00E51CD3"/>
    <w:rsid w:val="00E51CE1"/>
    <w:rsid w:val="00E53F6D"/>
    <w:rsid w:val="00E54341"/>
    <w:rsid w:val="00E548A1"/>
    <w:rsid w:val="00E56114"/>
    <w:rsid w:val="00E569D6"/>
    <w:rsid w:val="00E5715B"/>
    <w:rsid w:val="00E57B91"/>
    <w:rsid w:val="00E61843"/>
    <w:rsid w:val="00E62787"/>
    <w:rsid w:val="00E62D49"/>
    <w:rsid w:val="00E64599"/>
    <w:rsid w:val="00E64933"/>
    <w:rsid w:val="00E64B31"/>
    <w:rsid w:val="00E65338"/>
    <w:rsid w:val="00E65398"/>
    <w:rsid w:val="00E67F3B"/>
    <w:rsid w:val="00E70D61"/>
    <w:rsid w:val="00E71A16"/>
    <w:rsid w:val="00E73321"/>
    <w:rsid w:val="00E737B5"/>
    <w:rsid w:val="00E73890"/>
    <w:rsid w:val="00E73BB6"/>
    <w:rsid w:val="00E73C87"/>
    <w:rsid w:val="00E73DFE"/>
    <w:rsid w:val="00E74AA2"/>
    <w:rsid w:val="00E754FA"/>
    <w:rsid w:val="00E76565"/>
    <w:rsid w:val="00E76599"/>
    <w:rsid w:val="00E76E37"/>
    <w:rsid w:val="00E771A4"/>
    <w:rsid w:val="00E77C5B"/>
    <w:rsid w:val="00E77F62"/>
    <w:rsid w:val="00E80729"/>
    <w:rsid w:val="00E80AED"/>
    <w:rsid w:val="00E80E91"/>
    <w:rsid w:val="00E817F1"/>
    <w:rsid w:val="00E81F91"/>
    <w:rsid w:val="00E8244D"/>
    <w:rsid w:val="00E830B5"/>
    <w:rsid w:val="00E835C4"/>
    <w:rsid w:val="00E8372C"/>
    <w:rsid w:val="00E84841"/>
    <w:rsid w:val="00E8540B"/>
    <w:rsid w:val="00E85FA0"/>
    <w:rsid w:val="00E8675C"/>
    <w:rsid w:val="00E8758F"/>
    <w:rsid w:val="00E87A4F"/>
    <w:rsid w:val="00E904ED"/>
    <w:rsid w:val="00E9146B"/>
    <w:rsid w:val="00E91581"/>
    <w:rsid w:val="00E9296B"/>
    <w:rsid w:val="00E9334F"/>
    <w:rsid w:val="00E93A1A"/>
    <w:rsid w:val="00E93BD9"/>
    <w:rsid w:val="00E93F80"/>
    <w:rsid w:val="00E94558"/>
    <w:rsid w:val="00E959FB"/>
    <w:rsid w:val="00E95FC2"/>
    <w:rsid w:val="00E96F2E"/>
    <w:rsid w:val="00E97524"/>
    <w:rsid w:val="00EA0351"/>
    <w:rsid w:val="00EA0616"/>
    <w:rsid w:val="00EA1674"/>
    <w:rsid w:val="00EA1D63"/>
    <w:rsid w:val="00EA3D4B"/>
    <w:rsid w:val="00EA3F72"/>
    <w:rsid w:val="00EA4ED4"/>
    <w:rsid w:val="00EA4F4B"/>
    <w:rsid w:val="00EA4F56"/>
    <w:rsid w:val="00EA53BF"/>
    <w:rsid w:val="00EA57ED"/>
    <w:rsid w:val="00EA63F6"/>
    <w:rsid w:val="00EA6577"/>
    <w:rsid w:val="00EB00CA"/>
    <w:rsid w:val="00EB061B"/>
    <w:rsid w:val="00EB0EC1"/>
    <w:rsid w:val="00EB116A"/>
    <w:rsid w:val="00EB1177"/>
    <w:rsid w:val="00EB246F"/>
    <w:rsid w:val="00EB2C98"/>
    <w:rsid w:val="00EB2FBF"/>
    <w:rsid w:val="00EB3D70"/>
    <w:rsid w:val="00EB3E4E"/>
    <w:rsid w:val="00EB40F5"/>
    <w:rsid w:val="00EB4A93"/>
    <w:rsid w:val="00EB51B6"/>
    <w:rsid w:val="00EB597E"/>
    <w:rsid w:val="00EB6321"/>
    <w:rsid w:val="00EB64C3"/>
    <w:rsid w:val="00EB7116"/>
    <w:rsid w:val="00EB71D0"/>
    <w:rsid w:val="00EB78BC"/>
    <w:rsid w:val="00EC02CE"/>
    <w:rsid w:val="00EC0589"/>
    <w:rsid w:val="00EC0964"/>
    <w:rsid w:val="00EC1832"/>
    <w:rsid w:val="00EC2538"/>
    <w:rsid w:val="00EC2D00"/>
    <w:rsid w:val="00EC3017"/>
    <w:rsid w:val="00EC34EF"/>
    <w:rsid w:val="00EC364D"/>
    <w:rsid w:val="00EC3F8D"/>
    <w:rsid w:val="00EC442E"/>
    <w:rsid w:val="00EC44CB"/>
    <w:rsid w:val="00EC4BE9"/>
    <w:rsid w:val="00EC5560"/>
    <w:rsid w:val="00EC62D5"/>
    <w:rsid w:val="00EC7617"/>
    <w:rsid w:val="00EC7941"/>
    <w:rsid w:val="00ED0C8C"/>
    <w:rsid w:val="00ED1633"/>
    <w:rsid w:val="00ED1872"/>
    <w:rsid w:val="00ED1FD4"/>
    <w:rsid w:val="00ED25F8"/>
    <w:rsid w:val="00ED35AE"/>
    <w:rsid w:val="00ED35FE"/>
    <w:rsid w:val="00ED4449"/>
    <w:rsid w:val="00ED4979"/>
    <w:rsid w:val="00ED497C"/>
    <w:rsid w:val="00ED5A19"/>
    <w:rsid w:val="00ED7423"/>
    <w:rsid w:val="00EE056F"/>
    <w:rsid w:val="00EE078F"/>
    <w:rsid w:val="00EE0CF0"/>
    <w:rsid w:val="00EE1AFA"/>
    <w:rsid w:val="00EE271B"/>
    <w:rsid w:val="00EE32CA"/>
    <w:rsid w:val="00EE3480"/>
    <w:rsid w:val="00EE36D2"/>
    <w:rsid w:val="00EE411E"/>
    <w:rsid w:val="00EE440C"/>
    <w:rsid w:val="00EE4BF2"/>
    <w:rsid w:val="00EE4C12"/>
    <w:rsid w:val="00EE4E7F"/>
    <w:rsid w:val="00EE50B4"/>
    <w:rsid w:val="00EE684C"/>
    <w:rsid w:val="00EE6A61"/>
    <w:rsid w:val="00EE6B1F"/>
    <w:rsid w:val="00EE6B6E"/>
    <w:rsid w:val="00EE6C13"/>
    <w:rsid w:val="00EE7198"/>
    <w:rsid w:val="00EE77AD"/>
    <w:rsid w:val="00EE7F3C"/>
    <w:rsid w:val="00EF0AAB"/>
    <w:rsid w:val="00EF0AFE"/>
    <w:rsid w:val="00EF0EE1"/>
    <w:rsid w:val="00EF13F2"/>
    <w:rsid w:val="00EF145B"/>
    <w:rsid w:val="00EF1D7A"/>
    <w:rsid w:val="00EF211E"/>
    <w:rsid w:val="00EF32C3"/>
    <w:rsid w:val="00EF349C"/>
    <w:rsid w:val="00EF4C30"/>
    <w:rsid w:val="00EF4F86"/>
    <w:rsid w:val="00EF5C19"/>
    <w:rsid w:val="00EF60BD"/>
    <w:rsid w:val="00EF6B41"/>
    <w:rsid w:val="00EF6C32"/>
    <w:rsid w:val="00EF6EF9"/>
    <w:rsid w:val="00EF7297"/>
    <w:rsid w:val="00F00F21"/>
    <w:rsid w:val="00F01091"/>
    <w:rsid w:val="00F0200C"/>
    <w:rsid w:val="00F02285"/>
    <w:rsid w:val="00F025BF"/>
    <w:rsid w:val="00F036C9"/>
    <w:rsid w:val="00F03F26"/>
    <w:rsid w:val="00F05086"/>
    <w:rsid w:val="00F050CA"/>
    <w:rsid w:val="00F058C5"/>
    <w:rsid w:val="00F061D2"/>
    <w:rsid w:val="00F06881"/>
    <w:rsid w:val="00F07A9F"/>
    <w:rsid w:val="00F1026C"/>
    <w:rsid w:val="00F10D1D"/>
    <w:rsid w:val="00F10E65"/>
    <w:rsid w:val="00F11227"/>
    <w:rsid w:val="00F11FA4"/>
    <w:rsid w:val="00F12E53"/>
    <w:rsid w:val="00F13263"/>
    <w:rsid w:val="00F13574"/>
    <w:rsid w:val="00F14894"/>
    <w:rsid w:val="00F15094"/>
    <w:rsid w:val="00F169D8"/>
    <w:rsid w:val="00F174BE"/>
    <w:rsid w:val="00F17970"/>
    <w:rsid w:val="00F2026D"/>
    <w:rsid w:val="00F20411"/>
    <w:rsid w:val="00F2087C"/>
    <w:rsid w:val="00F20E14"/>
    <w:rsid w:val="00F2110D"/>
    <w:rsid w:val="00F22DA1"/>
    <w:rsid w:val="00F230F7"/>
    <w:rsid w:val="00F2378E"/>
    <w:rsid w:val="00F245D4"/>
    <w:rsid w:val="00F246D9"/>
    <w:rsid w:val="00F24AFA"/>
    <w:rsid w:val="00F24C27"/>
    <w:rsid w:val="00F25F67"/>
    <w:rsid w:val="00F27CB2"/>
    <w:rsid w:val="00F27D81"/>
    <w:rsid w:val="00F27FC0"/>
    <w:rsid w:val="00F30104"/>
    <w:rsid w:val="00F30AEB"/>
    <w:rsid w:val="00F31A13"/>
    <w:rsid w:val="00F328A5"/>
    <w:rsid w:val="00F33776"/>
    <w:rsid w:val="00F350B5"/>
    <w:rsid w:val="00F35106"/>
    <w:rsid w:val="00F35AD4"/>
    <w:rsid w:val="00F3666C"/>
    <w:rsid w:val="00F37184"/>
    <w:rsid w:val="00F372FB"/>
    <w:rsid w:val="00F41190"/>
    <w:rsid w:val="00F420A4"/>
    <w:rsid w:val="00F424C9"/>
    <w:rsid w:val="00F43E11"/>
    <w:rsid w:val="00F44913"/>
    <w:rsid w:val="00F44E28"/>
    <w:rsid w:val="00F4525B"/>
    <w:rsid w:val="00F45347"/>
    <w:rsid w:val="00F4561D"/>
    <w:rsid w:val="00F45624"/>
    <w:rsid w:val="00F4614F"/>
    <w:rsid w:val="00F46EF3"/>
    <w:rsid w:val="00F51DF1"/>
    <w:rsid w:val="00F52641"/>
    <w:rsid w:val="00F532E9"/>
    <w:rsid w:val="00F533DB"/>
    <w:rsid w:val="00F53807"/>
    <w:rsid w:val="00F5389C"/>
    <w:rsid w:val="00F54651"/>
    <w:rsid w:val="00F550E1"/>
    <w:rsid w:val="00F551EB"/>
    <w:rsid w:val="00F55DA1"/>
    <w:rsid w:val="00F57118"/>
    <w:rsid w:val="00F57954"/>
    <w:rsid w:val="00F57E21"/>
    <w:rsid w:val="00F60A57"/>
    <w:rsid w:val="00F60F40"/>
    <w:rsid w:val="00F61513"/>
    <w:rsid w:val="00F61C7E"/>
    <w:rsid w:val="00F61D24"/>
    <w:rsid w:val="00F622BA"/>
    <w:rsid w:val="00F62722"/>
    <w:rsid w:val="00F62979"/>
    <w:rsid w:val="00F62AF5"/>
    <w:rsid w:val="00F62C4D"/>
    <w:rsid w:val="00F635C2"/>
    <w:rsid w:val="00F63BE1"/>
    <w:rsid w:val="00F63E44"/>
    <w:rsid w:val="00F65415"/>
    <w:rsid w:val="00F66637"/>
    <w:rsid w:val="00F66892"/>
    <w:rsid w:val="00F7119D"/>
    <w:rsid w:val="00F72015"/>
    <w:rsid w:val="00F720CD"/>
    <w:rsid w:val="00F72380"/>
    <w:rsid w:val="00F73087"/>
    <w:rsid w:val="00F7376B"/>
    <w:rsid w:val="00F738B4"/>
    <w:rsid w:val="00F73AD2"/>
    <w:rsid w:val="00F73B60"/>
    <w:rsid w:val="00F74A2C"/>
    <w:rsid w:val="00F750DF"/>
    <w:rsid w:val="00F75A43"/>
    <w:rsid w:val="00F766B4"/>
    <w:rsid w:val="00F76B43"/>
    <w:rsid w:val="00F77151"/>
    <w:rsid w:val="00F77629"/>
    <w:rsid w:val="00F7774A"/>
    <w:rsid w:val="00F77CA7"/>
    <w:rsid w:val="00F80A30"/>
    <w:rsid w:val="00F80DFB"/>
    <w:rsid w:val="00F81BE5"/>
    <w:rsid w:val="00F81D80"/>
    <w:rsid w:val="00F82055"/>
    <w:rsid w:val="00F8327B"/>
    <w:rsid w:val="00F8343F"/>
    <w:rsid w:val="00F84170"/>
    <w:rsid w:val="00F8490B"/>
    <w:rsid w:val="00F84CE7"/>
    <w:rsid w:val="00F8697A"/>
    <w:rsid w:val="00F86ECD"/>
    <w:rsid w:val="00F91D3F"/>
    <w:rsid w:val="00F92D32"/>
    <w:rsid w:val="00F94507"/>
    <w:rsid w:val="00F94B1D"/>
    <w:rsid w:val="00F95536"/>
    <w:rsid w:val="00F9644C"/>
    <w:rsid w:val="00F964D0"/>
    <w:rsid w:val="00F96F14"/>
    <w:rsid w:val="00F9707C"/>
    <w:rsid w:val="00FA125F"/>
    <w:rsid w:val="00FA127F"/>
    <w:rsid w:val="00FA13EF"/>
    <w:rsid w:val="00FA188B"/>
    <w:rsid w:val="00FA2093"/>
    <w:rsid w:val="00FA2439"/>
    <w:rsid w:val="00FA247D"/>
    <w:rsid w:val="00FA36FA"/>
    <w:rsid w:val="00FA37FA"/>
    <w:rsid w:val="00FA4527"/>
    <w:rsid w:val="00FA456F"/>
    <w:rsid w:val="00FA4D6D"/>
    <w:rsid w:val="00FA633B"/>
    <w:rsid w:val="00FB0425"/>
    <w:rsid w:val="00FB0D98"/>
    <w:rsid w:val="00FB0E3A"/>
    <w:rsid w:val="00FB10C1"/>
    <w:rsid w:val="00FB2251"/>
    <w:rsid w:val="00FB2D05"/>
    <w:rsid w:val="00FB3BB5"/>
    <w:rsid w:val="00FB65F6"/>
    <w:rsid w:val="00FB693E"/>
    <w:rsid w:val="00FB6F50"/>
    <w:rsid w:val="00FC0DE8"/>
    <w:rsid w:val="00FC0E61"/>
    <w:rsid w:val="00FC21E0"/>
    <w:rsid w:val="00FC28F8"/>
    <w:rsid w:val="00FC2DC1"/>
    <w:rsid w:val="00FC3C79"/>
    <w:rsid w:val="00FC4E00"/>
    <w:rsid w:val="00FC4EE6"/>
    <w:rsid w:val="00FC52AA"/>
    <w:rsid w:val="00FC7DCD"/>
    <w:rsid w:val="00FC7E06"/>
    <w:rsid w:val="00FD0C53"/>
    <w:rsid w:val="00FD0EDF"/>
    <w:rsid w:val="00FD1C4A"/>
    <w:rsid w:val="00FD27B3"/>
    <w:rsid w:val="00FD32C5"/>
    <w:rsid w:val="00FD3C65"/>
    <w:rsid w:val="00FD445F"/>
    <w:rsid w:val="00FD4A99"/>
    <w:rsid w:val="00FD59BA"/>
    <w:rsid w:val="00FD65A3"/>
    <w:rsid w:val="00FD6F7F"/>
    <w:rsid w:val="00FD74EA"/>
    <w:rsid w:val="00FE0A9A"/>
    <w:rsid w:val="00FE0DEE"/>
    <w:rsid w:val="00FE147C"/>
    <w:rsid w:val="00FE1D91"/>
    <w:rsid w:val="00FE3DF3"/>
    <w:rsid w:val="00FE433F"/>
    <w:rsid w:val="00FE4577"/>
    <w:rsid w:val="00FE4AFE"/>
    <w:rsid w:val="00FE4DB8"/>
    <w:rsid w:val="00FE4F28"/>
    <w:rsid w:val="00FE5DFA"/>
    <w:rsid w:val="00FE5F55"/>
    <w:rsid w:val="00FE60D2"/>
    <w:rsid w:val="00FE7A33"/>
    <w:rsid w:val="00FF0264"/>
    <w:rsid w:val="00FF03B2"/>
    <w:rsid w:val="00FF1E59"/>
    <w:rsid w:val="00FF2937"/>
    <w:rsid w:val="00FF3343"/>
    <w:rsid w:val="00FF33DF"/>
    <w:rsid w:val="00FF55F5"/>
    <w:rsid w:val="00FF5D81"/>
    <w:rsid w:val="00FF5F61"/>
    <w:rsid w:val="00FF5FFD"/>
    <w:rsid w:val="00FF6C94"/>
    <w:rsid w:val="00FF6D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81"/>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footnote text"/>
    <w:basedOn w:val="a"/>
    <w:link w:val="afc"/>
    <w:uiPriority w:val="99"/>
    <w:semiHidden/>
    <w:unhideWhenUsed/>
    <w:rsid w:val="006D7147"/>
    <w:pPr>
      <w:spacing w:after="0" w:line="240" w:lineRule="auto"/>
    </w:pPr>
    <w:rPr>
      <w:sz w:val="20"/>
      <w:szCs w:val="20"/>
    </w:rPr>
  </w:style>
  <w:style w:type="character" w:customStyle="1" w:styleId="afc">
    <w:name w:val="Текст сноски Знак"/>
    <w:basedOn w:val="a0"/>
    <w:link w:val="afb"/>
    <w:uiPriority w:val="99"/>
    <w:semiHidden/>
    <w:rsid w:val="006D7147"/>
    <w:rPr>
      <w:sz w:val="20"/>
      <w:szCs w:val="20"/>
    </w:rPr>
  </w:style>
  <w:style w:type="character" w:styleId="afd">
    <w:name w:val="footnote reference"/>
    <w:basedOn w:val="a0"/>
    <w:uiPriority w:val="99"/>
    <w:semiHidden/>
    <w:unhideWhenUsed/>
    <w:rsid w:val="006D7147"/>
    <w:rPr>
      <w:vertAlign w:val="superscript"/>
    </w:rPr>
  </w:style>
  <w:style w:type="table" w:customStyle="1" w:styleId="100">
    <w:name w:val="Сетка таблицы10"/>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7E81"/>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footnote text"/>
    <w:basedOn w:val="a"/>
    <w:link w:val="afc"/>
    <w:uiPriority w:val="99"/>
    <w:semiHidden/>
    <w:unhideWhenUsed/>
    <w:rsid w:val="006D7147"/>
    <w:pPr>
      <w:spacing w:after="0" w:line="240" w:lineRule="auto"/>
    </w:pPr>
    <w:rPr>
      <w:sz w:val="20"/>
      <w:szCs w:val="20"/>
    </w:rPr>
  </w:style>
  <w:style w:type="character" w:customStyle="1" w:styleId="afc">
    <w:name w:val="Текст сноски Знак"/>
    <w:basedOn w:val="a0"/>
    <w:link w:val="afb"/>
    <w:uiPriority w:val="99"/>
    <w:semiHidden/>
    <w:rsid w:val="006D7147"/>
    <w:rPr>
      <w:sz w:val="20"/>
      <w:szCs w:val="20"/>
    </w:rPr>
  </w:style>
  <w:style w:type="character" w:styleId="afd">
    <w:name w:val="footnote reference"/>
    <w:basedOn w:val="a0"/>
    <w:uiPriority w:val="99"/>
    <w:semiHidden/>
    <w:unhideWhenUsed/>
    <w:rsid w:val="006D7147"/>
    <w:rPr>
      <w:vertAlign w:val="superscript"/>
    </w:rPr>
  </w:style>
  <w:style w:type="table" w:customStyle="1" w:styleId="100">
    <w:name w:val="Сетка таблицы10"/>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d"/>
    <w:uiPriority w:val="59"/>
    <w:rsid w:val="003479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1"/>
    <w:basedOn w:val="a1"/>
    <w:next w:val="ad"/>
    <w:uiPriority w:val="59"/>
    <w:rsid w:val="003479E8"/>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9118">
      <w:bodyDiv w:val="1"/>
      <w:marLeft w:val="0"/>
      <w:marRight w:val="0"/>
      <w:marTop w:val="0"/>
      <w:marBottom w:val="0"/>
      <w:divBdr>
        <w:top w:val="none" w:sz="0" w:space="0" w:color="auto"/>
        <w:left w:val="none" w:sz="0" w:space="0" w:color="auto"/>
        <w:bottom w:val="none" w:sz="0" w:space="0" w:color="auto"/>
        <w:right w:val="none" w:sz="0" w:space="0" w:color="auto"/>
      </w:divBdr>
    </w:div>
    <w:div w:id="199559582">
      <w:bodyDiv w:val="1"/>
      <w:marLeft w:val="0"/>
      <w:marRight w:val="0"/>
      <w:marTop w:val="0"/>
      <w:marBottom w:val="0"/>
      <w:divBdr>
        <w:top w:val="none" w:sz="0" w:space="0" w:color="auto"/>
        <w:left w:val="none" w:sz="0" w:space="0" w:color="auto"/>
        <w:bottom w:val="none" w:sz="0" w:space="0" w:color="auto"/>
        <w:right w:val="none" w:sz="0" w:space="0" w:color="auto"/>
      </w:divBdr>
    </w:div>
    <w:div w:id="254368685">
      <w:bodyDiv w:val="1"/>
      <w:marLeft w:val="0"/>
      <w:marRight w:val="0"/>
      <w:marTop w:val="0"/>
      <w:marBottom w:val="0"/>
      <w:divBdr>
        <w:top w:val="none" w:sz="0" w:space="0" w:color="auto"/>
        <w:left w:val="none" w:sz="0" w:space="0" w:color="auto"/>
        <w:bottom w:val="none" w:sz="0" w:space="0" w:color="auto"/>
        <w:right w:val="none" w:sz="0" w:space="0" w:color="auto"/>
      </w:divBdr>
    </w:div>
    <w:div w:id="403843609">
      <w:bodyDiv w:val="1"/>
      <w:marLeft w:val="0"/>
      <w:marRight w:val="0"/>
      <w:marTop w:val="0"/>
      <w:marBottom w:val="0"/>
      <w:divBdr>
        <w:top w:val="none" w:sz="0" w:space="0" w:color="auto"/>
        <w:left w:val="none" w:sz="0" w:space="0" w:color="auto"/>
        <w:bottom w:val="none" w:sz="0" w:space="0" w:color="auto"/>
        <w:right w:val="none" w:sz="0" w:space="0" w:color="auto"/>
      </w:divBdr>
    </w:div>
    <w:div w:id="467671684">
      <w:bodyDiv w:val="1"/>
      <w:marLeft w:val="0"/>
      <w:marRight w:val="0"/>
      <w:marTop w:val="0"/>
      <w:marBottom w:val="0"/>
      <w:divBdr>
        <w:top w:val="none" w:sz="0" w:space="0" w:color="auto"/>
        <w:left w:val="none" w:sz="0" w:space="0" w:color="auto"/>
        <w:bottom w:val="none" w:sz="0" w:space="0" w:color="auto"/>
        <w:right w:val="none" w:sz="0" w:space="0" w:color="auto"/>
      </w:divBdr>
    </w:div>
    <w:div w:id="551842567">
      <w:bodyDiv w:val="1"/>
      <w:marLeft w:val="0"/>
      <w:marRight w:val="0"/>
      <w:marTop w:val="0"/>
      <w:marBottom w:val="0"/>
      <w:divBdr>
        <w:top w:val="none" w:sz="0" w:space="0" w:color="auto"/>
        <w:left w:val="none" w:sz="0" w:space="0" w:color="auto"/>
        <w:bottom w:val="none" w:sz="0" w:space="0" w:color="auto"/>
        <w:right w:val="none" w:sz="0" w:space="0" w:color="auto"/>
      </w:divBdr>
    </w:div>
    <w:div w:id="661586344">
      <w:bodyDiv w:val="1"/>
      <w:marLeft w:val="0"/>
      <w:marRight w:val="0"/>
      <w:marTop w:val="0"/>
      <w:marBottom w:val="0"/>
      <w:divBdr>
        <w:top w:val="none" w:sz="0" w:space="0" w:color="auto"/>
        <w:left w:val="none" w:sz="0" w:space="0" w:color="auto"/>
        <w:bottom w:val="none" w:sz="0" w:space="0" w:color="auto"/>
        <w:right w:val="none" w:sz="0" w:space="0" w:color="auto"/>
      </w:divBdr>
    </w:div>
    <w:div w:id="735475589">
      <w:bodyDiv w:val="1"/>
      <w:marLeft w:val="0"/>
      <w:marRight w:val="0"/>
      <w:marTop w:val="0"/>
      <w:marBottom w:val="0"/>
      <w:divBdr>
        <w:top w:val="none" w:sz="0" w:space="0" w:color="auto"/>
        <w:left w:val="none" w:sz="0" w:space="0" w:color="auto"/>
        <w:bottom w:val="none" w:sz="0" w:space="0" w:color="auto"/>
        <w:right w:val="none" w:sz="0" w:space="0" w:color="auto"/>
      </w:divBdr>
    </w:div>
    <w:div w:id="781648315">
      <w:bodyDiv w:val="1"/>
      <w:marLeft w:val="0"/>
      <w:marRight w:val="0"/>
      <w:marTop w:val="0"/>
      <w:marBottom w:val="0"/>
      <w:divBdr>
        <w:top w:val="none" w:sz="0" w:space="0" w:color="auto"/>
        <w:left w:val="none" w:sz="0" w:space="0" w:color="auto"/>
        <w:bottom w:val="none" w:sz="0" w:space="0" w:color="auto"/>
        <w:right w:val="none" w:sz="0" w:space="0" w:color="auto"/>
      </w:divBdr>
    </w:div>
    <w:div w:id="819424000">
      <w:bodyDiv w:val="1"/>
      <w:marLeft w:val="0"/>
      <w:marRight w:val="0"/>
      <w:marTop w:val="0"/>
      <w:marBottom w:val="0"/>
      <w:divBdr>
        <w:top w:val="none" w:sz="0" w:space="0" w:color="auto"/>
        <w:left w:val="none" w:sz="0" w:space="0" w:color="auto"/>
        <w:bottom w:val="none" w:sz="0" w:space="0" w:color="auto"/>
        <w:right w:val="none" w:sz="0" w:space="0" w:color="auto"/>
      </w:divBdr>
    </w:div>
    <w:div w:id="833840234">
      <w:bodyDiv w:val="1"/>
      <w:marLeft w:val="0"/>
      <w:marRight w:val="0"/>
      <w:marTop w:val="0"/>
      <w:marBottom w:val="0"/>
      <w:divBdr>
        <w:top w:val="none" w:sz="0" w:space="0" w:color="auto"/>
        <w:left w:val="none" w:sz="0" w:space="0" w:color="auto"/>
        <w:bottom w:val="none" w:sz="0" w:space="0" w:color="auto"/>
        <w:right w:val="none" w:sz="0" w:space="0" w:color="auto"/>
      </w:divBdr>
    </w:div>
    <w:div w:id="994601091">
      <w:bodyDiv w:val="1"/>
      <w:marLeft w:val="0"/>
      <w:marRight w:val="0"/>
      <w:marTop w:val="0"/>
      <w:marBottom w:val="0"/>
      <w:divBdr>
        <w:top w:val="none" w:sz="0" w:space="0" w:color="auto"/>
        <w:left w:val="none" w:sz="0" w:space="0" w:color="auto"/>
        <w:bottom w:val="none" w:sz="0" w:space="0" w:color="auto"/>
        <w:right w:val="none" w:sz="0" w:space="0" w:color="auto"/>
      </w:divBdr>
    </w:div>
    <w:div w:id="1015493693">
      <w:bodyDiv w:val="1"/>
      <w:marLeft w:val="0"/>
      <w:marRight w:val="0"/>
      <w:marTop w:val="0"/>
      <w:marBottom w:val="0"/>
      <w:divBdr>
        <w:top w:val="none" w:sz="0" w:space="0" w:color="auto"/>
        <w:left w:val="none" w:sz="0" w:space="0" w:color="auto"/>
        <w:bottom w:val="none" w:sz="0" w:space="0" w:color="auto"/>
        <w:right w:val="none" w:sz="0" w:space="0" w:color="auto"/>
      </w:divBdr>
    </w:div>
    <w:div w:id="1020862027">
      <w:bodyDiv w:val="1"/>
      <w:marLeft w:val="0"/>
      <w:marRight w:val="0"/>
      <w:marTop w:val="0"/>
      <w:marBottom w:val="0"/>
      <w:divBdr>
        <w:top w:val="none" w:sz="0" w:space="0" w:color="auto"/>
        <w:left w:val="none" w:sz="0" w:space="0" w:color="auto"/>
        <w:bottom w:val="none" w:sz="0" w:space="0" w:color="auto"/>
        <w:right w:val="none" w:sz="0" w:space="0" w:color="auto"/>
      </w:divBdr>
    </w:div>
    <w:div w:id="1188789073">
      <w:bodyDiv w:val="1"/>
      <w:marLeft w:val="0"/>
      <w:marRight w:val="0"/>
      <w:marTop w:val="0"/>
      <w:marBottom w:val="0"/>
      <w:divBdr>
        <w:top w:val="none" w:sz="0" w:space="0" w:color="auto"/>
        <w:left w:val="none" w:sz="0" w:space="0" w:color="auto"/>
        <w:bottom w:val="none" w:sz="0" w:space="0" w:color="auto"/>
        <w:right w:val="none" w:sz="0" w:space="0" w:color="auto"/>
      </w:divBdr>
    </w:div>
    <w:div w:id="1312099440">
      <w:bodyDiv w:val="1"/>
      <w:marLeft w:val="0"/>
      <w:marRight w:val="0"/>
      <w:marTop w:val="0"/>
      <w:marBottom w:val="0"/>
      <w:divBdr>
        <w:top w:val="none" w:sz="0" w:space="0" w:color="auto"/>
        <w:left w:val="none" w:sz="0" w:space="0" w:color="auto"/>
        <w:bottom w:val="none" w:sz="0" w:space="0" w:color="auto"/>
        <w:right w:val="none" w:sz="0" w:space="0" w:color="auto"/>
      </w:divBdr>
    </w:div>
    <w:div w:id="1591964648">
      <w:bodyDiv w:val="1"/>
      <w:marLeft w:val="0"/>
      <w:marRight w:val="0"/>
      <w:marTop w:val="0"/>
      <w:marBottom w:val="0"/>
      <w:divBdr>
        <w:top w:val="none" w:sz="0" w:space="0" w:color="auto"/>
        <w:left w:val="none" w:sz="0" w:space="0" w:color="auto"/>
        <w:bottom w:val="none" w:sz="0" w:space="0" w:color="auto"/>
        <w:right w:val="none" w:sz="0" w:space="0" w:color="auto"/>
      </w:divBdr>
    </w:div>
    <w:div w:id="1594165105">
      <w:bodyDiv w:val="1"/>
      <w:marLeft w:val="0"/>
      <w:marRight w:val="0"/>
      <w:marTop w:val="0"/>
      <w:marBottom w:val="0"/>
      <w:divBdr>
        <w:top w:val="none" w:sz="0" w:space="0" w:color="auto"/>
        <w:left w:val="none" w:sz="0" w:space="0" w:color="auto"/>
        <w:bottom w:val="none" w:sz="0" w:space="0" w:color="auto"/>
        <w:right w:val="none" w:sz="0" w:space="0" w:color="auto"/>
      </w:divBdr>
    </w:div>
    <w:div w:id="1618491556">
      <w:bodyDiv w:val="1"/>
      <w:marLeft w:val="0"/>
      <w:marRight w:val="0"/>
      <w:marTop w:val="0"/>
      <w:marBottom w:val="0"/>
      <w:divBdr>
        <w:top w:val="none" w:sz="0" w:space="0" w:color="auto"/>
        <w:left w:val="none" w:sz="0" w:space="0" w:color="auto"/>
        <w:bottom w:val="none" w:sz="0" w:space="0" w:color="auto"/>
        <w:right w:val="none" w:sz="0" w:space="0" w:color="auto"/>
      </w:divBdr>
    </w:div>
    <w:div w:id="1663386065">
      <w:bodyDiv w:val="1"/>
      <w:marLeft w:val="0"/>
      <w:marRight w:val="0"/>
      <w:marTop w:val="0"/>
      <w:marBottom w:val="0"/>
      <w:divBdr>
        <w:top w:val="none" w:sz="0" w:space="0" w:color="auto"/>
        <w:left w:val="none" w:sz="0" w:space="0" w:color="auto"/>
        <w:bottom w:val="none" w:sz="0" w:space="0" w:color="auto"/>
        <w:right w:val="none" w:sz="0" w:space="0" w:color="auto"/>
      </w:divBdr>
    </w:div>
    <w:div w:id="1698195418">
      <w:bodyDiv w:val="1"/>
      <w:marLeft w:val="0"/>
      <w:marRight w:val="0"/>
      <w:marTop w:val="0"/>
      <w:marBottom w:val="0"/>
      <w:divBdr>
        <w:top w:val="none" w:sz="0" w:space="0" w:color="auto"/>
        <w:left w:val="none" w:sz="0" w:space="0" w:color="auto"/>
        <w:bottom w:val="none" w:sz="0" w:space="0" w:color="auto"/>
        <w:right w:val="none" w:sz="0" w:space="0" w:color="auto"/>
      </w:divBdr>
    </w:div>
    <w:div w:id="1727803489">
      <w:bodyDiv w:val="1"/>
      <w:marLeft w:val="0"/>
      <w:marRight w:val="0"/>
      <w:marTop w:val="0"/>
      <w:marBottom w:val="0"/>
      <w:divBdr>
        <w:top w:val="none" w:sz="0" w:space="0" w:color="auto"/>
        <w:left w:val="none" w:sz="0" w:space="0" w:color="auto"/>
        <w:bottom w:val="none" w:sz="0" w:space="0" w:color="auto"/>
        <w:right w:val="none" w:sz="0" w:space="0" w:color="auto"/>
      </w:divBdr>
    </w:div>
    <w:div w:id="1791974493">
      <w:bodyDiv w:val="1"/>
      <w:marLeft w:val="0"/>
      <w:marRight w:val="0"/>
      <w:marTop w:val="0"/>
      <w:marBottom w:val="0"/>
      <w:divBdr>
        <w:top w:val="none" w:sz="0" w:space="0" w:color="auto"/>
        <w:left w:val="none" w:sz="0" w:space="0" w:color="auto"/>
        <w:bottom w:val="none" w:sz="0" w:space="0" w:color="auto"/>
        <w:right w:val="none" w:sz="0" w:space="0" w:color="auto"/>
      </w:divBdr>
    </w:div>
    <w:div w:id="20375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yperlink" Target="https://login.consultant.ru/link/?req=doc&amp;base=LAW&amp;n=495181&amp;dst=1833" TargetMode="External"/><Relationship Id="rId26" Type="http://schemas.openxmlformats.org/officeDocument/2006/relationships/hyperlink" Target="https://login.consultant.ru/link/?req=doc&amp;base=LAW&amp;n=495181&amp;dst=101966" TargetMode="External"/><Relationship Id="rId39" Type="http://schemas.openxmlformats.org/officeDocument/2006/relationships/chart" Target="charts/chart9.xml"/><Relationship Id="rId21" Type="http://schemas.openxmlformats.org/officeDocument/2006/relationships/hyperlink" Target="https://login.consultant.ru/link/?req=doc&amp;base=LAW&amp;n=495181&amp;dst=101273" TargetMode="External"/><Relationship Id="rId34" Type="http://schemas.openxmlformats.org/officeDocument/2006/relationships/chart" Target="charts/chart4.xml"/><Relationship Id="rId42" Type="http://schemas.openxmlformats.org/officeDocument/2006/relationships/chart" Target="charts/chart12.xml"/><Relationship Id="rId47" Type="http://schemas.openxmlformats.org/officeDocument/2006/relationships/chart" Target="charts/chart15.xml"/><Relationship Id="rId50"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https://login.consultant.ru/link/?req=doc&amp;base=LAW&amp;n=495181&amp;dst=167" TargetMode="External"/><Relationship Id="rId11" Type="http://schemas.openxmlformats.org/officeDocument/2006/relationships/diagramLayout" Target="diagrams/layout1.xml"/><Relationship Id="rId24" Type="http://schemas.openxmlformats.org/officeDocument/2006/relationships/hyperlink" Target="https://login.consultant.ru/link/?req=doc&amp;base=LAW&amp;n=495181&amp;dst=101279" TargetMode="External"/><Relationship Id="rId32" Type="http://schemas.openxmlformats.org/officeDocument/2006/relationships/hyperlink" Target="consultantplus://offline/ref=465EB6A98494279F6A0D3E63DCFC0EEBEA3C2BC22B97608EBA1069BB808A4904033B23D214DBB529Q0F2J" TargetMode="External"/><Relationship Id="rId37" Type="http://schemas.openxmlformats.org/officeDocument/2006/relationships/chart" Target="charts/chart7.xml"/><Relationship Id="rId40" Type="http://schemas.openxmlformats.org/officeDocument/2006/relationships/chart" Target="charts/chart10.xml"/><Relationship Id="rId45"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login.consultant.ru/link/?req=doc&amp;base=LAW&amp;n=495181&amp;dst=101276" TargetMode="External"/><Relationship Id="rId28" Type="http://schemas.openxmlformats.org/officeDocument/2006/relationships/hyperlink" Target="https://login.consultant.ru/link/?req=doc&amp;base=LAW&amp;n=495181&amp;dst=166" TargetMode="External"/><Relationship Id="rId36" Type="http://schemas.openxmlformats.org/officeDocument/2006/relationships/chart" Target="charts/chart6.xml"/><Relationship Id="rId49" Type="http://schemas.openxmlformats.org/officeDocument/2006/relationships/header" Target="header1.xml"/><Relationship Id="rId10" Type="http://schemas.openxmlformats.org/officeDocument/2006/relationships/diagramData" Target="diagrams/data1.xml"/><Relationship Id="rId19" Type="http://schemas.openxmlformats.org/officeDocument/2006/relationships/hyperlink" Target="https://login.consultant.ru/link/?req=doc&amp;base=LAW&amp;n=495181&amp;dst=101264" TargetMode="External"/><Relationship Id="rId31" Type="http://schemas.openxmlformats.org/officeDocument/2006/relationships/chart" Target="charts/chart2.xml"/><Relationship Id="rId44" Type="http://schemas.openxmlformats.org/officeDocument/2006/relationships/chart" Target="charts/chart14.xml"/><Relationship Id="rId4" Type="http://schemas.microsoft.com/office/2007/relationships/stylesWithEffects" Target="stylesWithEffects.xml"/><Relationship Id="rId9" Type="http://schemas.openxmlformats.org/officeDocument/2006/relationships/hyperlink" Target="http://www.bus.gov.ru" TargetMode="External"/><Relationship Id="rId14" Type="http://schemas.microsoft.com/office/2007/relationships/diagramDrawing" Target="diagrams/drawing1.xml"/><Relationship Id="rId22" Type="http://schemas.openxmlformats.org/officeDocument/2006/relationships/hyperlink" Target="https://login.consultant.ru/link/?req=doc&amp;base=LAW&amp;n=495181&amp;dst=1343" TargetMode="External"/><Relationship Id="rId27" Type="http://schemas.openxmlformats.org/officeDocument/2006/relationships/hyperlink" Target="https://login.consultant.ru/link/?req=doc&amp;base=LAW&amp;n=495181&amp;dst=337" TargetMode="External"/><Relationship Id="rId30" Type="http://schemas.openxmlformats.org/officeDocument/2006/relationships/hyperlink" Target="consultantplus://offline/ref=60F598F05DED7D1AE96AADEFB6D20355E17F33242C2307285EC72633325D99E0A12B81DA67FFBAA4E93E7C203EB38E76E440B20BF1608539bAGEG" TargetMode="External"/><Relationship Id="rId35" Type="http://schemas.openxmlformats.org/officeDocument/2006/relationships/chart" Target="charts/chart5.xml"/><Relationship Id="rId43" Type="http://schemas.openxmlformats.org/officeDocument/2006/relationships/chart" Target="charts/chart13.xml"/><Relationship Id="rId48" Type="http://schemas.openxmlformats.org/officeDocument/2006/relationships/chart" Target="charts/chart16.xml"/><Relationship Id="rId8" Type="http://schemas.openxmlformats.org/officeDocument/2006/relationships/endnotes" Target="endnotes.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yperlink" Target="https://login.consultant.ru/link/?req=doc&amp;base=LAW&amp;n=495181&amp;dst=101260" TargetMode="External"/><Relationship Id="rId25" Type="http://schemas.openxmlformats.org/officeDocument/2006/relationships/hyperlink" Target="https://login.consultant.ru/link/?req=doc&amp;base=LAW&amp;n=495181&amp;dst=101788" TargetMode="External"/><Relationship Id="rId33" Type="http://schemas.openxmlformats.org/officeDocument/2006/relationships/chart" Target="charts/chart3.xml"/><Relationship Id="rId38" Type="http://schemas.openxmlformats.org/officeDocument/2006/relationships/chart" Target="charts/chart8.xml"/><Relationship Id="rId46" Type="http://schemas.openxmlformats.org/officeDocument/2006/relationships/image" Target="media/image3.png"/><Relationship Id="rId20" Type="http://schemas.openxmlformats.org/officeDocument/2006/relationships/hyperlink" Target="https://login.consultant.ru/link/?req=doc&amp;base=LAW&amp;n=495181&amp;dst=101959" TargetMode="External"/><Relationship Id="rId41" Type="http://schemas.openxmlformats.org/officeDocument/2006/relationships/chart" Target="charts/chart11.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2" Type="http://schemas.openxmlformats.org/officeDocument/2006/relationships/oleObject" Target="file:///D:\&#1053;&#1091;&#1078;&#1085;&#1086;&#1077;\&#1052;&#1086;&#1080;%20&#1076;&#1086;&#1082;&#1091;&#1084;&#1077;&#1085;&#1090;&#1099;\&#1044;&#1086;&#1082;&#1091;&#1084;&#1077;&#1085;&#1090;&#1099;%20&#1086;&#1090;&#1076;&#1077;&#1083;&#1072;\&#1055;&#1083;&#1072;&#1085;&#1099;%20&#1080;%20&#1087;&#1086;&#1082;&#1072;&#1079;&#1072;&#1090;&#1077;&#1083;&#1080;%20&#1086;&#1090;&#1076;&#1077;&#1083;&#1072;\&#1044;&#1083;&#1103;%20&#1044;&#1056;&#1054;&#1053;&#1044;&#1072;\2026\&#1089;&#1090;&#1072;&#1090;&#1080;&#1089;&#1090;&#1080;&#1082;&#1072;.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8.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13.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1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Сравнительный анализ количества документов, </a:t>
            </a:r>
            <a:endParaRPr lang="ru-RU" sz="140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поступивших на контроль с использованием ЕИС, </a:t>
            </a:r>
            <a:endParaRPr lang="ru-RU" sz="140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за 2024 и 2025 годы, шт.</a:t>
            </a:r>
            <a:endParaRPr lang="ru-RU" sz="1400">
              <a:latin typeface="Times New Roman" panose="02020603050405020304" pitchFamily="18" charset="0"/>
              <a:cs typeface="Times New Roman" panose="02020603050405020304" pitchFamily="18" charset="0"/>
            </a:endParaRPr>
          </a:p>
        </c:rich>
      </c:tx>
      <c:layout>
        <c:manualLayout>
          <c:xMode val="edge"/>
          <c:yMode val="edge"/>
          <c:x val="0.17761911621262008"/>
          <c:y val="2.8208744710860368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1"/>
          <c:order val="0"/>
          <c:invertIfNegative val="0"/>
          <c:dPt>
            <c:idx val="0"/>
            <c:invertIfNegative val="0"/>
            <c:bubble3D val="0"/>
            <c:spPr>
              <a:solidFill>
                <a:schemeClr val="tx2">
                  <a:lumMod val="60000"/>
                  <a:lumOff val="40000"/>
                </a:schemeClr>
              </a:solidFill>
            </c:spPr>
          </c:dPt>
          <c:dPt>
            <c:idx val="1"/>
            <c:invertIfNegative val="0"/>
            <c:bubble3D val="0"/>
            <c:spPr>
              <a:solidFill>
                <a:schemeClr val="tx2">
                  <a:lumMod val="60000"/>
                  <a:lumOff val="40000"/>
                </a:schemeClr>
              </a:solidFill>
            </c:spPr>
          </c:dPt>
          <c:dLbls>
            <c:txPr>
              <a:bodyPr/>
              <a:lstStyle/>
              <a:p>
                <a:pPr>
                  <a:defRPr sz="16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Лист1!$B$15:$C$15</c:f>
              <c:numCache>
                <c:formatCode>General</c:formatCode>
                <c:ptCount val="2"/>
                <c:pt idx="0">
                  <c:v>2024</c:v>
                </c:pt>
                <c:pt idx="1">
                  <c:v>2025</c:v>
                </c:pt>
              </c:numCache>
            </c:numRef>
          </c:cat>
          <c:val>
            <c:numRef>
              <c:f>Лист1!$B$16:$C$16</c:f>
              <c:numCache>
                <c:formatCode>General</c:formatCode>
                <c:ptCount val="2"/>
                <c:pt idx="0">
                  <c:v>70680</c:v>
                </c:pt>
                <c:pt idx="1">
                  <c:v>68753</c:v>
                </c:pt>
              </c:numCache>
            </c:numRef>
          </c:val>
        </c:ser>
        <c:dLbls>
          <c:showLegendKey val="0"/>
          <c:showVal val="1"/>
          <c:showCatName val="0"/>
          <c:showSerName val="0"/>
          <c:showPercent val="0"/>
          <c:showBubbleSize val="0"/>
        </c:dLbls>
        <c:gapWidth val="95"/>
        <c:gapDepth val="95"/>
        <c:shape val="box"/>
        <c:axId val="126490112"/>
        <c:axId val="67294272"/>
        <c:axId val="0"/>
      </c:bar3DChart>
      <c:catAx>
        <c:axId val="126490112"/>
        <c:scaling>
          <c:orientation val="minMax"/>
        </c:scaling>
        <c:delete val="0"/>
        <c:axPos val="b"/>
        <c:numFmt formatCode="General" sourceLinked="1"/>
        <c:majorTickMark val="none"/>
        <c:minorTickMark val="none"/>
        <c:tickLblPos val="nextTo"/>
        <c:txPr>
          <a:bodyPr/>
          <a:lstStyle/>
          <a:p>
            <a:pPr>
              <a:defRPr sz="1400" b="1">
                <a:solidFill>
                  <a:schemeClr val="tx1"/>
                </a:solidFill>
                <a:latin typeface="Times New Roman" panose="02020603050405020304" pitchFamily="18" charset="0"/>
                <a:cs typeface="Times New Roman" panose="02020603050405020304" pitchFamily="18" charset="0"/>
              </a:defRPr>
            </a:pPr>
            <a:endParaRPr lang="ru-RU"/>
          </a:p>
        </c:txPr>
        <c:crossAx val="67294272"/>
        <c:crosses val="autoZero"/>
        <c:auto val="1"/>
        <c:lblAlgn val="ctr"/>
        <c:lblOffset val="100"/>
        <c:noMultiLvlLbl val="0"/>
      </c:catAx>
      <c:valAx>
        <c:axId val="67294272"/>
        <c:scaling>
          <c:logBase val="10"/>
          <c:orientation val="minMax"/>
        </c:scaling>
        <c:delete val="1"/>
        <c:axPos val="l"/>
        <c:numFmt formatCode="General" sourceLinked="1"/>
        <c:majorTickMark val="none"/>
        <c:minorTickMark val="none"/>
        <c:tickLblPos val="nextTo"/>
        <c:crossAx val="126490112"/>
        <c:crosses val="autoZero"/>
        <c:crossBetween val="between"/>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5"/>
    </mc:Choice>
    <mc:Fallback>
      <c:style val="35"/>
    </mc:Fallback>
  </mc:AlternateContent>
  <c:clrMapOvr bg1="lt1" tx1="dk1" bg2="lt2" tx2="dk2" accent1="accent1" accent2="accent2" accent3="accent3" accent4="accent4" accent5="accent5" accent6="accent6" hlink="hlink" folHlink="folHlink"/>
  <c:chart>
    <c:title>
      <c:tx>
        <c:rich>
          <a:bodyPr/>
          <a:lstStyle/>
          <a:p>
            <a:pPr>
              <a:defRPr baseline="0">
                <a:latin typeface="Times New Roman" panose="02020603050405020304" pitchFamily="18" charset="0"/>
              </a:defRPr>
            </a:pPr>
            <a:r>
              <a:rPr lang="ru-RU" sz="1400" b="1" i="0" u="none" strike="noStrike" baseline="0">
                <a:effectLst/>
                <a:latin typeface="Times New Roman" panose="02020603050405020304" pitchFamily="18" charset="0"/>
              </a:rPr>
              <a:t>Структура государственных (муниципальных) контрактов, контрактов, договоров, соглашений, на основании которых открыты разделы на лицевых счетах участников казначейского сопровождения в 2025 году, в разрезе источников финансирования (проектов), шт.,%</a:t>
            </a:r>
            <a:endParaRPr lang="ru-RU" sz="1100" baseline="0">
              <a:latin typeface="Times New Roman" panose="02020603050405020304" pitchFamily="18" charset="0"/>
            </a:endParaRPr>
          </a:p>
        </c:rich>
      </c:tx>
      <c:layout>
        <c:manualLayout>
          <c:xMode val="edge"/>
          <c:yMode val="edge"/>
          <c:x val="4.7959275219727801E-2"/>
          <c:y val="3.2690159938749859E-3"/>
        </c:manualLayout>
      </c:layout>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Структура аналитических разделов в разрезе источников финансирования (проектов), 2025 г.</c:v>
                </c:pt>
              </c:strCache>
            </c:strRef>
          </c:tx>
          <c:explosion val="7"/>
          <c:dPt>
            <c:idx val="1"/>
            <c:bubble3D val="0"/>
            <c:spPr>
              <a:solidFill>
                <a:schemeClr val="tx2">
                  <a:lumMod val="20000"/>
                  <a:lumOff val="80000"/>
                </a:schemeClr>
              </a:solidFill>
            </c:spPr>
          </c:dPt>
          <c:dLbls>
            <c:dLbl>
              <c:idx val="0"/>
              <c:layout>
                <c:manualLayout>
                  <c:x val="0.21152142517631484"/>
                  <c:y val="0.14320068379241974"/>
                </c:manualLayout>
              </c:layout>
              <c:tx>
                <c:rich>
                  <a:bodyPr/>
                  <a:lstStyle/>
                  <a:p>
                    <a:r>
                      <a:rPr lang="ru-RU"/>
                      <a:t>КИК
4</a:t>
                    </a:r>
                  </a:p>
                  <a:p>
                    <a:r>
                      <a:rPr lang="ru-RU"/>
                      <a:t>6,1%</a:t>
                    </a:r>
                  </a:p>
                </c:rich>
              </c:tx>
              <c:showLegendKey val="0"/>
              <c:showVal val="0"/>
              <c:showCatName val="1"/>
              <c:showSerName val="0"/>
              <c:showPercent val="1"/>
              <c:showBubbleSize val="0"/>
            </c:dLbl>
            <c:dLbl>
              <c:idx val="1"/>
              <c:layout>
                <c:manualLayout>
                  <c:x val="-0.10688109337066962"/>
                  <c:y val="-0.20866464768826973"/>
                </c:manualLayout>
              </c:layout>
              <c:tx>
                <c:rich>
                  <a:bodyPr/>
                  <a:lstStyle/>
                  <a:p>
                    <a:r>
                      <a:rPr lang="ru-RU"/>
                      <a:t>КАП
43</a:t>
                    </a:r>
                  </a:p>
                  <a:p>
                    <a:r>
                      <a:rPr lang="ru-RU"/>
                      <a:t>65,1%</a:t>
                    </a:r>
                  </a:p>
                </c:rich>
              </c:tx>
              <c:showLegendKey val="0"/>
              <c:showVal val="0"/>
              <c:showCatName val="1"/>
              <c:showSerName val="0"/>
              <c:showPercent val="1"/>
              <c:showBubbleSize val="0"/>
            </c:dLbl>
            <c:dLbl>
              <c:idx val="2"/>
              <c:layout>
                <c:manualLayout>
                  <c:x val="-9.7358281015935098E-3"/>
                  <c:y val="1.4766576872698514E-2"/>
                </c:manualLayout>
              </c:layout>
              <c:tx>
                <c:rich>
                  <a:bodyPr/>
                  <a:lstStyle/>
                  <a:p>
                    <a:r>
                      <a:rPr lang="ru-RU"/>
                      <a:t>средства местных бюджетов
4</a:t>
                    </a:r>
                  </a:p>
                  <a:p>
                    <a:r>
                      <a:rPr lang="ru-RU"/>
                      <a:t>6,1%</a:t>
                    </a:r>
                  </a:p>
                </c:rich>
              </c:tx>
              <c:showLegendKey val="0"/>
              <c:showVal val="0"/>
              <c:showCatName val="1"/>
              <c:showSerName val="0"/>
              <c:showPercent val="1"/>
              <c:showBubbleSize val="0"/>
            </c:dLbl>
            <c:dLbl>
              <c:idx val="3"/>
              <c:layout>
                <c:manualLayout>
                  <c:x val="-6.4972654007822456E-2"/>
                  <c:y val="2.3389630876265759E-2"/>
                </c:manualLayout>
              </c:layout>
              <c:tx>
                <c:rich>
                  <a:bodyPr/>
                  <a:lstStyle/>
                  <a:p>
                    <a:r>
                      <a:rPr lang="ru-RU"/>
                      <a:t>единственный поставщик
15</a:t>
                    </a:r>
                  </a:p>
                  <a:p>
                    <a:r>
                      <a:rPr lang="ru-RU"/>
                      <a:t>22,7%</a:t>
                    </a:r>
                  </a:p>
                </c:rich>
              </c:tx>
              <c:showLegendKey val="0"/>
              <c:showVal val="0"/>
              <c:showCatName val="1"/>
              <c:showSerName val="0"/>
              <c:showPercent val="1"/>
              <c:showBubbleSize val="0"/>
            </c:dLbl>
            <c:txPr>
              <a:bodyPr/>
              <a:lstStyle/>
              <a:p>
                <a:pPr>
                  <a:defRPr baseline="0">
                    <a:latin typeface="Times New Roman" panose="02020603050405020304" pitchFamily="18" charset="0"/>
                  </a:defRPr>
                </a:pPr>
                <a:endParaRPr lang="ru-RU"/>
              </a:p>
            </c:txPr>
            <c:showLegendKey val="0"/>
            <c:showVal val="0"/>
            <c:showCatName val="1"/>
            <c:showSerName val="0"/>
            <c:showPercent val="1"/>
            <c:showBubbleSize val="0"/>
            <c:showLeaderLines val="1"/>
          </c:dLbls>
          <c:cat>
            <c:strRef>
              <c:f>Лист1!$A$2:$A$5</c:f>
              <c:strCache>
                <c:ptCount val="4"/>
                <c:pt idx="0">
                  <c:v>КИК</c:v>
                </c:pt>
                <c:pt idx="1">
                  <c:v>КАП</c:v>
                </c:pt>
                <c:pt idx="2">
                  <c:v>средства местных бюджетов</c:v>
                </c:pt>
                <c:pt idx="3">
                  <c:v>единственный поставщик</c:v>
                </c:pt>
              </c:strCache>
            </c:strRef>
          </c:cat>
          <c:val>
            <c:numRef>
              <c:f>Лист1!$B$2:$B$5</c:f>
              <c:numCache>
                <c:formatCode>General</c:formatCode>
                <c:ptCount val="4"/>
                <c:pt idx="0">
                  <c:v>4</c:v>
                </c:pt>
                <c:pt idx="1">
                  <c:v>43</c:v>
                </c:pt>
                <c:pt idx="2">
                  <c:v>4</c:v>
                </c:pt>
                <c:pt idx="3">
                  <c:v>15</c:v>
                </c:pt>
              </c:numCache>
            </c:numRef>
          </c:val>
        </c:ser>
        <c:dLbls>
          <c:showLegendKey val="0"/>
          <c:showVal val="0"/>
          <c:showCatName val="0"/>
          <c:showSerName val="0"/>
          <c:showPercent val="0"/>
          <c:showBubbleSize val="0"/>
          <c:showLeaderLines val="1"/>
        </c:dLbls>
      </c:pie3DChart>
    </c:plotArea>
    <c:legend>
      <c:legendPos val="r"/>
      <c:layout>
        <c:manualLayout>
          <c:xMode val="edge"/>
          <c:yMode val="edge"/>
          <c:x val="0.76801770904248712"/>
          <c:y val="0.42432195975503062"/>
          <c:w val="0.15585396034304846"/>
          <c:h val="0.47292873006258834"/>
        </c:manualLayout>
      </c:layout>
      <c:overlay val="0"/>
      <c:txPr>
        <a:bodyPr/>
        <a:lstStyle/>
        <a:p>
          <a:pPr>
            <a:defRPr sz="800" baseline="0">
              <a:latin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a:t>
            </a:r>
            <a:r>
              <a:rPr lang="ru-RU" sz="1400" baseline="0">
                <a:latin typeface="Times New Roman" panose="02020603050405020304" pitchFamily="18" charset="0"/>
                <a:cs typeface="Times New Roman" panose="02020603050405020304" pitchFamily="18" charset="0"/>
              </a:rPr>
              <a:t> документов, поступивших на правовую экспертизу в 2025 году, шт., %</a:t>
            </a:r>
            <a:endParaRPr lang="ru-RU" sz="1400">
              <a:latin typeface="Times New Roman" panose="02020603050405020304" pitchFamily="18" charset="0"/>
              <a:cs typeface="Times New Roman" panose="02020603050405020304" pitchFamily="18" charset="0"/>
            </a:endParaRPr>
          </a:p>
        </c:rich>
      </c:tx>
      <c:layout>
        <c:manualLayout>
          <c:xMode val="edge"/>
          <c:yMode val="edge"/>
          <c:x val="9.4332775734097901E-2"/>
          <c:y val="4.0006297487259429E-4"/>
        </c:manualLayout>
      </c:layout>
      <c:overlay val="0"/>
    </c:title>
    <c:autoTitleDeleted val="0"/>
    <c:view3D>
      <c:rotX val="30"/>
      <c:rotY val="50"/>
      <c:rAngAx val="0"/>
      <c:perspective val="30"/>
    </c:view3D>
    <c:floor>
      <c:thickness val="0"/>
    </c:floor>
    <c:sideWall>
      <c:thickness val="0"/>
    </c:sideWall>
    <c:backWall>
      <c:thickness val="0"/>
    </c:backWall>
    <c:plotArea>
      <c:layout>
        <c:manualLayout>
          <c:layoutTarget val="inner"/>
          <c:xMode val="edge"/>
          <c:yMode val="edge"/>
          <c:x val="0.12759610930986567"/>
          <c:y val="0.39236971377512281"/>
          <c:w val="0.58339084133686003"/>
          <c:h val="0.5555391666649967"/>
        </c:manualLayout>
      </c:layout>
      <c:pie3DChart>
        <c:varyColors val="1"/>
        <c:ser>
          <c:idx val="0"/>
          <c:order val="0"/>
          <c:tx>
            <c:strRef>
              <c:f>Лист1!$B$1</c:f>
              <c:strCache>
                <c:ptCount val="1"/>
                <c:pt idx="0">
                  <c:v>Продажи</c:v>
                </c:pt>
              </c:strCache>
            </c:strRef>
          </c:tx>
          <c:dPt>
            <c:idx val="0"/>
            <c:bubble3D val="0"/>
            <c:explosion val="9"/>
          </c:dPt>
          <c:dPt>
            <c:idx val="2"/>
            <c:bubble3D val="0"/>
          </c:dPt>
          <c:dLbls>
            <c:dLbl>
              <c:idx val="0"/>
              <c:layout>
                <c:manualLayout>
                  <c:x val="0.10041637184760727"/>
                  <c:y val="-7.813897214507556E-3"/>
                </c:manualLayout>
              </c:layout>
              <c:tx>
                <c:rich>
                  <a:bodyPr/>
                  <a:lstStyle/>
                  <a:p>
                    <a:r>
                      <a:rPr lang="ru-RU"/>
                      <a:t>Локальные акты: 1710; 
51,</a:t>
                    </a:r>
                    <a:r>
                      <a:rPr lang="ru-RU" baseline="0"/>
                      <a:t>4</a:t>
                    </a:r>
                    <a:r>
                      <a:rPr lang="ru-RU"/>
                      <a:t>%</a:t>
                    </a:r>
                  </a:p>
                </c:rich>
              </c:tx>
              <c:showLegendKey val="0"/>
              <c:showVal val="0"/>
              <c:showCatName val="1"/>
              <c:showSerName val="0"/>
              <c:showPercent val="1"/>
              <c:showBubbleSize val="0"/>
            </c:dLbl>
            <c:dLbl>
              <c:idx val="1"/>
              <c:layout>
                <c:manualLayout>
                  <c:x val="8.4071476564592847E-3"/>
                  <c:y val="0.20918151157341711"/>
                </c:manualLayout>
              </c:layout>
              <c:tx>
                <c:rich>
                  <a:bodyPr/>
                  <a:lstStyle/>
                  <a:p>
                    <a:r>
                      <a:rPr lang="ru-RU"/>
                      <a:t>Договоры (соглашения), государственные контракты: 435; 
13, 1%</a:t>
                    </a:r>
                  </a:p>
                </c:rich>
              </c:tx>
              <c:showLegendKey val="0"/>
              <c:showVal val="0"/>
              <c:showCatName val="1"/>
              <c:showSerName val="0"/>
              <c:showPercent val="1"/>
              <c:showBubbleSize val="0"/>
            </c:dLbl>
            <c:dLbl>
              <c:idx val="2"/>
              <c:layout>
                <c:manualLayout>
                  <c:x val="-9.4884800275883308E-2"/>
                  <c:y val="-7.0633266422855884E-3"/>
                </c:manualLayout>
              </c:layout>
              <c:tx>
                <c:rich>
                  <a:bodyPr/>
                  <a:lstStyle/>
                  <a:p>
                    <a:r>
                      <a:rPr lang="ru-RU" sz="1000"/>
                      <a:t>Документы, </a:t>
                    </a:r>
                    <a:r>
                      <a:rPr lang="ru-RU" sz="1000" b="0"/>
                      <a:t>связанные с осуществлением функции </a:t>
                    </a:r>
                    <a:r>
                      <a:rPr lang="ru-RU" sz="1000"/>
                      <a:t>по организации исполнения судебных актов: 797;
24,0%</a:t>
                    </a:r>
                    <a:endParaRPr lang="ru-RU"/>
                  </a:p>
                </c:rich>
              </c:tx>
              <c:showLegendKey val="0"/>
              <c:showVal val="0"/>
              <c:showCatName val="1"/>
              <c:showSerName val="0"/>
              <c:showPercent val="1"/>
              <c:showBubbleSize val="0"/>
            </c:dLbl>
            <c:dLbl>
              <c:idx val="3"/>
              <c:layout>
                <c:manualLayout>
                  <c:x val="-0.24040856139911246"/>
                  <c:y val="2.7017020925564385E-2"/>
                </c:manualLayout>
              </c:layout>
              <c:tx>
                <c:rich>
                  <a:bodyPr/>
                  <a:lstStyle/>
                  <a:p>
                    <a:r>
                      <a:rPr lang="ru-RU" sz="1000"/>
                      <a:t>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12; 
0,4%</a:t>
                    </a:r>
                    <a:endParaRPr lang="ru-RU"/>
                  </a:p>
                </c:rich>
              </c:tx>
              <c:showLegendKey val="0"/>
              <c:showVal val="0"/>
              <c:showCatName val="1"/>
              <c:showSerName val="0"/>
              <c:showPercent val="1"/>
              <c:showBubbleSize val="0"/>
            </c:dLbl>
            <c:dLbl>
              <c:idx val="4"/>
              <c:layout>
                <c:manualLayout>
                  <c:x val="-1.0166342110933702E-2"/>
                  <c:y val="-0.10652031697641368"/>
                </c:manualLayout>
              </c:layout>
              <c:tx>
                <c:rich>
                  <a:bodyPr/>
                  <a:lstStyle/>
                  <a:p>
                    <a:r>
                      <a:rPr lang="ru-RU" sz="1000">
                        <a:latin typeface="Times New Roman" panose="02020603050405020304" pitchFamily="18" charset="0"/>
                        <a:cs typeface="Times New Roman" panose="02020603050405020304" pitchFamily="18" charset="0"/>
                      </a:rPr>
                      <a:t>Документы, представляемые в рамках осуществления функциональной деятельности:</a:t>
                    </a:r>
                    <a:r>
                      <a:rPr lang="ru-RU" sz="1000" baseline="0">
                        <a:latin typeface="Times New Roman" panose="02020603050405020304" pitchFamily="18" charset="0"/>
                        <a:cs typeface="Times New Roman" panose="02020603050405020304" pitchFamily="18" charset="0"/>
                      </a:rPr>
                      <a:t> 16; 0,5%</a:t>
                    </a:r>
                    <a:endParaRPr lang="ru-RU"/>
                  </a:p>
                </c:rich>
              </c:tx>
              <c:showLegendKey val="0"/>
              <c:showVal val="0"/>
              <c:showCatName val="1"/>
              <c:showSerName val="0"/>
              <c:showPercent val="1"/>
              <c:showBubbleSize val="0"/>
            </c:dLbl>
            <c:dLbl>
              <c:idx val="5"/>
              <c:layout>
                <c:manualLayout>
                  <c:x val="0.2276230504251103"/>
                  <c:y val="-4.6860505403250201E-2"/>
                </c:manualLayout>
              </c:layout>
              <c:tx>
                <c:rich>
                  <a:bodyPr/>
                  <a:lstStyle/>
                  <a:p>
                    <a:r>
                      <a:rPr lang="ru-RU" sz="1000"/>
                      <a:t>Документы, подготовленные в ходе контрольных мероприятий: 114;
3,4%</a:t>
                    </a:r>
                    <a:endParaRPr lang="ru-RU"/>
                  </a:p>
                </c:rich>
              </c:tx>
              <c:showLegendKey val="0"/>
              <c:showVal val="0"/>
              <c:showCatName val="1"/>
              <c:showSerName val="0"/>
              <c:showPercent val="1"/>
              <c:showBubbleSize val="0"/>
            </c:dLbl>
            <c:dLbl>
              <c:idx val="6"/>
              <c:layout>
                <c:manualLayout>
                  <c:x val="0.16222532792612979"/>
                  <c:y val="7.8491379547391868E-2"/>
                </c:manualLayout>
              </c:layout>
              <c:tx>
                <c:rich>
                  <a:bodyPr/>
                  <a:lstStyle/>
                  <a:p>
                    <a:r>
                      <a:rPr lang="ru-RU" sz="1000"/>
                      <a:t>Иные документы:</a:t>
                    </a:r>
                    <a:r>
                      <a:rPr lang="ru-RU" sz="1000" baseline="0"/>
                      <a:t> 239</a:t>
                    </a:r>
                    <a:r>
                      <a:rPr lang="ru-RU" sz="1000"/>
                      <a:t>;</a:t>
                    </a:r>
                    <a:r>
                      <a:rPr lang="ru-RU" sz="1000" baseline="0"/>
                      <a:t> </a:t>
                    </a:r>
                  </a:p>
                  <a:p>
                    <a:r>
                      <a:rPr lang="ru-RU" sz="1000"/>
                      <a:t>7,2%</a:t>
                    </a:r>
                    <a:endParaRPr lang="ru-RU"/>
                  </a:p>
                </c:rich>
              </c:tx>
              <c:showLegendKey val="0"/>
              <c:showVal val="0"/>
              <c:showCatName val="1"/>
              <c:showSerName val="0"/>
              <c:showPercent val="1"/>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dLbls>
          <c:cat>
            <c:strRef>
              <c:f>Лист1!$A$2:$A$8</c:f>
              <c:strCache>
                <c:ptCount val="7"/>
                <c:pt idx="0">
                  <c:v>Локальные акты: 1786; </c:v>
                </c:pt>
                <c:pt idx="1">
                  <c:v>Договоры (соглашения), государственные контракты: 871; </c:v>
                </c:pt>
                <c:pt idx="2">
                  <c:v>Документы, связанные с осуществлением функции по организации исполнения судебных актов: 681</c:v>
                </c:pt>
                <c:pt idx="3">
                  <c:v>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48 </c:v>
                </c:pt>
                <c:pt idx="4">
                  <c:v>Документы, представляемые в рамках осуществления функциональной деятельности: 12</c:v>
                </c:pt>
                <c:pt idx="5">
                  <c:v>Документы, подготовленные в ходе контрольных мероприятий: 138</c:v>
                </c:pt>
                <c:pt idx="6">
                  <c:v>Иные документы: 377</c:v>
                </c:pt>
              </c:strCache>
            </c:strRef>
          </c:cat>
          <c:val>
            <c:numRef>
              <c:f>Лист1!$B$2:$B$8</c:f>
              <c:numCache>
                <c:formatCode>General</c:formatCode>
                <c:ptCount val="7"/>
                <c:pt idx="0">
                  <c:v>1710</c:v>
                </c:pt>
                <c:pt idx="1">
                  <c:v>435</c:v>
                </c:pt>
                <c:pt idx="2">
                  <c:v>797</c:v>
                </c:pt>
                <c:pt idx="3">
                  <c:v>12</c:v>
                </c:pt>
                <c:pt idx="4">
                  <c:v>16</c:v>
                </c:pt>
                <c:pt idx="5">
                  <c:v>114</c:v>
                </c:pt>
                <c:pt idx="6">
                  <c:v>239</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a:t>
            </a:r>
            <a:r>
              <a:rPr lang="ru-RU" sz="1400" baseline="0">
                <a:effectLst/>
                <a:latin typeface="Times New Roman" panose="02020603050405020304" pitchFamily="18" charset="0"/>
                <a:cs typeface="Times New Roman" panose="02020603050405020304" pitchFamily="18" charset="0"/>
              </a:rPr>
              <a:t> </a:t>
            </a:r>
            <a:r>
              <a:rPr lang="ru-RU" sz="1400">
                <a:effectLst/>
                <a:latin typeface="Times New Roman" panose="02020603050405020304" pitchFamily="18" charset="0"/>
                <a:cs typeface="Times New Roman" panose="02020603050405020304" pitchFamily="18" charset="0"/>
              </a:rPr>
              <a:t>в структурных подразделениях Управления, шт.</a:t>
            </a:r>
          </a:p>
        </c:rich>
      </c:tx>
      <c:layout>
        <c:manualLayout>
          <c:xMode val="edge"/>
          <c:yMode val="edge"/>
          <c:x val="0.10546676126739087"/>
          <c:y val="1.2215185058389441E-3"/>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5.1862185309132162E-2"/>
          <c:y val="0.15888181777478508"/>
          <c:w val="0.52639756147391803"/>
          <c:h val="0.74868571799803874"/>
        </c:manualLayout>
      </c:layout>
      <c:bar3DChart>
        <c:barDir val="col"/>
        <c:grouping val="clustered"/>
        <c:varyColors val="0"/>
        <c:ser>
          <c:idx val="1"/>
          <c:order val="0"/>
          <c:tx>
            <c:strRef>
              <c:f>Лист1!$C$1</c:f>
              <c:strCache>
                <c:ptCount val="1"/>
                <c:pt idx="0">
                  <c:v>Исполнение судебных актов, предусматривающих обращение взыскания на средства бюджета Социального Фонда Российской Федерации</c:v>
                </c:pt>
              </c:strCache>
            </c:strRef>
          </c:tx>
          <c:spPr>
            <a:solidFill>
              <a:srgbClr val="1F497D">
                <a:lumMod val="40000"/>
                <a:lumOff val="60000"/>
              </a:srgbClr>
            </a:solidFill>
            <a:ln w="15875"/>
          </c:spPr>
          <c:invertIfNegative val="0"/>
          <c:dLbls>
            <c:dLbl>
              <c:idx val="0"/>
              <c:layout>
                <c:manualLayout>
                  <c:x val="1.6675233032532634E-2"/>
                  <c:y val="4.4083627477599779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3-B409-401D-9308-1EA70C3A0059}"/>
            </c:ext>
          </c:extLst>
        </c:ser>
        <c:ser>
          <c:idx val="0"/>
          <c:order val="1"/>
          <c:tx>
            <c:strRef>
              <c:f>Лист1!$B$1</c:f>
              <c:strCache>
                <c:ptCount val="1"/>
                <c:pt idx="0">
                  <c:v>Управление внутренними (операционными) казначейскими рисками, осуществление внутреннего контроля в соответствующем структурном подразделении УФК</c:v>
                </c:pt>
              </c:strCache>
            </c:strRef>
          </c:tx>
          <c:spPr>
            <a:solidFill>
              <a:srgbClr val="1F497D">
                <a:lumMod val="20000"/>
                <a:lumOff val="80000"/>
              </a:srgbClr>
            </a:solidFill>
          </c:spPr>
          <c:invertIfNegative val="0"/>
          <c:dLbls>
            <c:dLbl>
              <c:idx val="0"/>
              <c:layout>
                <c:manualLayout>
                  <c:x val="1.4565371803198985E-2"/>
                  <c:y val="4.8573634178080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12</c:v>
                </c:pt>
              </c:numCache>
            </c:numRef>
          </c:val>
          <c:extLst xmlns:c16r2="http://schemas.microsoft.com/office/drawing/2015/06/chart">
            <c:ext xmlns:c16="http://schemas.microsoft.com/office/drawing/2014/chart" uri="{C3380CC4-5D6E-409C-BE32-E72D297353CC}">
              <c16:uniqueId val="{00000001-B409-401D-9308-1EA70C3A0059}"/>
            </c:ext>
          </c:extLst>
        </c:ser>
        <c:ser>
          <c:idx val="2"/>
          <c:order val="2"/>
          <c:tx>
            <c:strRef>
              <c:f>Лист1!$D$1</c:f>
              <c:strCache>
                <c:ptCount val="1"/>
                <c:pt idx="0">
                  <c:v>Соблюдение порядка проведения операций по документам администратора доходов бюджета</c:v>
                </c:pt>
              </c:strCache>
            </c:strRef>
          </c:tx>
          <c:spPr>
            <a:solidFill>
              <a:srgbClr val="1F497D">
                <a:lumMod val="60000"/>
                <a:lumOff val="40000"/>
              </a:srgbClr>
            </a:solidFill>
          </c:spPr>
          <c:invertIfNegative val="0"/>
          <c:dLbls>
            <c:dLbl>
              <c:idx val="0"/>
              <c:layout>
                <c:manualLayout>
                  <c:x val="1.224998141998271E-2"/>
                  <c:y val="4.479862430989229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5-B409-401D-9308-1EA70C3A0059}"/>
            </c:ext>
          </c:extLst>
        </c:ser>
        <c:dLbls>
          <c:showLegendKey val="0"/>
          <c:showVal val="0"/>
          <c:showCatName val="0"/>
          <c:showSerName val="0"/>
          <c:showPercent val="0"/>
          <c:showBubbleSize val="0"/>
        </c:dLbls>
        <c:gapWidth val="134"/>
        <c:gapDepth val="147"/>
        <c:shape val="cylinder"/>
        <c:axId val="126957056"/>
        <c:axId val="123480896"/>
        <c:axId val="0"/>
      </c:bar3DChart>
      <c:catAx>
        <c:axId val="126957056"/>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3480896"/>
        <c:crosses val="autoZero"/>
        <c:auto val="1"/>
        <c:lblAlgn val="ctr"/>
        <c:lblOffset val="100"/>
        <c:noMultiLvlLbl val="0"/>
      </c:catAx>
      <c:valAx>
        <c:axId val="123480896"/>
        <c:scaling>
          <c:orientation val="minMax"/>
        </c:scaling>
        <c:delete val="0"/>
        <c:axPos val="l"/>
        <c:majorGridlines>
          <c:spPr>
            <a:ln>
              <a:noFill/>
            </a:ln>
          </c:spPr>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6957056"/>
        <c:crosses val="autoZero"/>
        <c:crossBetween val="between"/>
      </c:valAx>
      <c:spPr>
        <a:noFill/>
      </c:spPr>
    </c:plotArea>
    <c:legend>
      <c:legendPos val="r"/>
      <c:layout>
        <c:manualLayout>
          <c:xMode val="edge"/>
          <c:yMode val="edge"/>
          <c:x val="0.59110507846226934"/>
          <c:y val="0.18907585239195937"/>
          <c:w val="0.36414223423448244"/>
          <c:h val="0.75376749781277341"/>
        </c:manualLayout>
      </c:layout>
      <c:overlay val="1"/>
      <c:txPr>
        <a:bodyPr/>
        <a:lstStyle/>
        <a:p>
          <a:pPr>
            <a:defRPr sz="1000" b="1"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w="12700">
      <a:solidFill>
        <a:sysClr val="window" lastClr="FFFFFF"/>
      </a:solidFill>
    </a:ln>
  </c:spPr>
  <c:txPr>
    <a:bodyPr/>
    <a:lstStyle/>
    <a:p>
      <a:pPr>
        <a:defRPr sz="1800"/>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 в территориальных отделах Управления, шт.</a:t>
            </a:r>
          </a:p>
        </c:rich>
      </c:tx>
      <c:layout>
        <c:manualLayout>
          <c:xMode val="edge"/>
          <c:yMode val="edge"/>
          <c:x val="0.12752826424841396"/>
          <c:y val="0"/>
        </c:manualLayout>
      </c:layout>
      <c:overlay val="0"/>
    </c:title>
    <c:autoTitleDeleted val="0"/>
    <c:view3D>
      <c:rotX val="10"/>
      <c:rotY val="20"/>
      <c:rAngAx val="1"/>
    </c:view3D>
    <c:floor>
      <c:thickness val="0"/>
    </c:floor>
    <c:sideWall>
      <c:thickness val="0"/>
      <c:spPr>
        <a:noFill/>
        <a:ln w="25400">
          <a:noFill/>
        </a:ln>
      </c:spPr>
    </c:sideWall>
    <c:backWall>
      <c:thickness val="0"/>
      <c:spPr>
        <a:noFill/>
        <a:ln w="25400">
          <a:noFill/>
        </a:ln>
      </c:spPr>
    </c:backWall>
    <c:plotArea>
      <c:layout>
        <c:manualLayout>
          <c:layoutTarget val="inner"/>
          <c:xMode val="edge"/>
          <c:yMode val="edge"/>
          <c:x val="3.9933148062374559E-2"/>
          <c:y val="0.19741943050516095"/>
          <c:w val="0.48862281920642275"/>
          <c:h val="0.73545152343889852"/>
        </c:manualLayout>
      </c:layout>
      <c:bar3DChart>
        <c:barDir val="col"/>
        <c:grouping val="clustered"/>
        <c:varyColors val="0"/>
        <c:ser>
          <c:idx val="0"/>
          <c:order val="0"/>
          <c:tx>
            <c:strRef>
              <c:f>Лист1!$B$1</c:f>
              <c:strCache>
                <c:ptCount val="1"/>
                <c:pt idx="0">
                  <c:v>Несоблюдение требований, установленных порядком санкционирования оплаты денежных обязательств получателей средств бюджета субъекта Российской Федерации (местных бюджетов), в целях софинансирования которых предоставляется субсидия </c:v>
                </c:pt>
              </c:strCache>
            </c:strRef>
          </c:tx>
          <c:spPr>
            <a:solidFill>
              <a:srgbClr val="1F497D">
                <a:lumMod val="20000"/>
                <a:lumOff val="80000"/>
              </a:srgbClr>
            </a:solidFill>
          </c:spPr>
          <c:invertIfNegative val="0"/>
          <c:dLbls>
            <c:dLbl>
              <c:idx val="0"/>
              <c:layout>
                <c:manualLayout>
                  <c:x val="1.4565371803198985E-2"/>
                  <c:y val="4.857363417808068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c:v>
                </c:pt>
              </c:numCache>
            </c:numRef>
          </c:val>
          <c:extLst xmlns:c16r2="http://schemas.microsoft.com/office/drawing/2015/06/chart">
            <c:ext xmlns:c16="http://schemas.microsoft.com/office/drawing/2014/chart" uri="{C3380CC4-5D6E-409C-BE32-E72D297353CC}">
              <c16:uniqueId val="{00000001-B409-401D-9308-1EA70C3A0059}"/>
            </c:ext>
          </c:extLst>
        </c:ser>
        <c:ser>
          <c:idx val="2"/>
          <c:order val="1"/>
          <c:tx>
            <c:strRef>
              <c:f>Лист1!$D$1</c:f>
              <c:strCache>
                <c:ptCount val="1"/>
                <c:pt idx="0">
                  <c:v>Управление внутренними (операционными) казначейскими рисками, осуществление внутреннего контроля в соответствующем структурном подразделении УФК</c:v>
                </c:pt>
              </c:strCache>
            </c:strRef>
          </c:tx>
          <c:spPr>
            <a:solidFill>
              <a:srgbClr val="1F497D">
                <a:lumMod val="60000"/>
                <a:lumOff val="40000"/>
              </a:srgbClr>
            </a:solidFill>
          </c:spPr>
          <c:invertIfNegative val="0"/>
          <c:dLbls>
            <c:dLbl>
              <c:idx val="0"/>
              <c:layout>
                <c:manualLayout>
                  <c:x val="2.4172551496965459E-2"/>
                  <c:y val="7.0085962047351985E-2"/>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2</c:v>
                </c:pt>
              </c:numCache>
            </c:numRef>
          </c:val>
          <c:extLst xmlns:c16r2="http://schemas.microsoft.com/office/drawing/2015/06/chart">
            <c:ext xmlns:c16="http://schemas.microsoft.com/office/drawing/2014/chart" uri="{C3380CC4-5D6E-409C-BE32-E72D297353CC}">
              <c16:uniqueId val="{00000005-B409-401D-9308-1EA70C3A0059}"/>
            </c:ext>
          </c:extLst>
        </c:ser>
        <c:ser>
          <c:idx val="1"/>
          <c:order val="2"/>
          <c:tx>
            <c:strRef>
              <c:f>Лист1!$C$1</c:f>
              <c:strCache>
                <c:ptCount val="1"/>
                <c:pt idx="0">
                  <c:v>Осуществление возврата клиентам документов без исполнения</c:v>
                </c:pt>
              </c:strCache>
            </c:strRef>
          </c:tx>
          <c:spPr>
            <a:solidFill>
              <a:srgbClr val="1F497D">
                <a:lumMod val="40000"/>
                <a:lumOff val="60000"/>
              </a:srgbClr>
            </a:solidFill>
            <a:ln w="15875"/>
          </c:spPr>
          <c:invertIfNegative val="0"/>
          <c:dLbls>
            <c:dLbl>
              <c:idx val="0"/>
              <c:layout>
                <c:manualLayout>
                  <c:x val="1.4688085192789297E-2"/>
                  <c:y val="0.1268422556010066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10</c:v>
                </c:pt>
              </c:numCache>
            </c:numRef>
          </c:val>
          <c:extLst xmlns:c16r2="http://schemas.microsoft.com/office/drawing/2015/06/chart">
            <c:ext xmlns:c16="http://schemas.microsoft.com/office/drawing/2014/chart" uri="{C3380CC4-5D6E-409C-BE32-E72D297353CC}">
              <c16:uniqueId val="{00000003-B409-401D-9308-1EA70C3A0059}"/>
            </c:ext>
          </c:extLst>
        </c:ser>
        <c:dLbls>
          <c:showLegendKey val="0"/>
          <c:showVal val="0"/>
          <c:showCatName val="0"/>
          <c:showSerName val="0"/>
          <c:showPercent val="0"/>
          <c:showBubbleSize val="0"/>
        </c:dLbls>
        <c:gapWidth val="134"/>
        <c:gapDepth val="147"/>
        <c:shape val="cylinder"/>
        <c:axId val="126452224"/>
        <c:axId val="126886464"/>
        <c:axId val="0"/>
      </c:bar3DChart>
      <c:catAx>
        <c:axId val="126452224"/>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6886464"/>
        <c:crosses val="autoZero"/>
        <c:auto val="1"/>
        <c:lblAlgn val="ctr"/>
        <c:lblOffset val="100"/>
        <c:noMultiLvlLbl val="0"/>
      </c:catAx>
      <c:valAx>
        <c:axId val="126886464"/>
        <c:scaling>
          <c:orientation val="minMax"/>
        </c:scaling>
        <c:delete val="0"/>
        <c:axPos val="l"/>
        <c:majorGridlines>
          <c:spPr>
            <a:ln>
              <a:noFill/>
            </a:ln>
          </c:spPr>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26452224"/>
        <c:crosses val="autoZero"/>
        <c:crossBetween val="between"/>
      </c:valAx>
      <c:spPr>
        <a:noFill/>
      </c:spPr>
    </c:plotArea>
    <c:legend>
      <c:legendPos val="r"/>
      <c:layout>
        <c:manualLayout>
          <c:xMode val="edge"/>
          <c:yMode val="edge"/>
          <c:x val="0.52946873552570639"/>
          <c:y val="0.24503088740350268"/>
          <c:w val="0.46895156151834894"/>
          <c:h val="0.7549689864311333"/>
        </c:manualLayout>
      </c:layout>
      <c:overlay val="1"/>
      <c:txPr>
        <a:bodyPr/>
        <a:lstStyle/>
        <a:p>
          <a:pPr>
            <a:defRPr sz="1000" b="1"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w="12700">
      <a:solidFill>
        <a:sysClr val="window" lastClr="FFFFFF"/>
      </a:solidFill>
    </a:ln>
  </c:spPr>
  <c:txPr>
    <a:bodyPr/>
    <a:lstStyle/>
    <a:p>
      <a:pPr>
        <a:defRPr sz="1800"/>
      </a:pPr>
      <a:endParaRPr lang="ru-RU"/>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0"/>
      <c:rotY val="20"/>
      <c:rAngAx val="0"/>
      <c:perspective val="0"/>
    </c:view3D>
    <c:floor>
      <c:thickness val="0"/>
    </c:floor>
    <c:sideWall>
      <c:thickness val="0"/>
    </c:sideWall>
    <c:backWall>
      <c:thickness val="0"/>
    </c:backWall>
    <c:plotArea>
      <c:layout>
        <c:manualLayout>
          <c:layoutTarget val="inner"/>
          <c:xMode val="edge"/>
          <c:yMode val="edge"/>
          <c:x val="0.48056045824460619"/>
          <c:y val="3.5759370078740159E-2"/>
          <c:w val="0.50304957342714784"/>
          <c:h val="0.91495295426348255"/>
        </c:manualLayout>
      </c:layout>
      <c:bar3DChart>
        <c:barDir val="bar"/>
        <c:grouping val="clustered"/>
        <c:varyColors val="0"/>
        <c:ser>
          <c:idx val="0"/>
          <c:order val="0"/>
          <c:tx>
            <c:strRef>
              <c:f>Лист1!$B$1</c:f>
              <c:strCache>
                <c:ptCount val="1"/>
                <c:pt idx="0">
                  <c:v>Столбец1</c:v>
                </c:pt>
              </c:strCache>
            </c:strRef>
          </c:tx>
          <c:invertIfNegative val="0"/>
          <c:dLbls>
            <c:dLbl>
              <c:idx val="0"/>
              <c:layout>
                <c:manualLayout>
                  <c:x val="1.7672130606315721E-2"/>
                  <c:y val="1.0628871391076115E-3"/>
                </c:manualLayout>
              </c:layout>
              <c:showLegendKey val="0"/>
              <c:showVal val="1"/>
              <c:showCatName val="0"/>
              <c:showSerName val="0"/>
              <c:showPercent val="0"/>
              <c:showBubbleSize val="0"/>
            </c:dLbl>
            <c:dLbl>
              <c:idx val="1"/>
              <c:layout>
                <c:manualLayout>
                  <c:x val="9.0344178675779967E-3"/>
                  <c:y val="1.6298792650918634E-2"/>
                </c:manualLayout>
              </c:layout>
              <c:showLegendKey val="0"/>
              <c:showVal val="1"/>
              <c:showCatName val="0"/>
              <c:showSerName val="0"/>
              <c:showPercent val="0"/>
              <c:showBubbleSize val="0"/>
            </c:dLbl>
            <c:dLbl>
              <c:idx val="2"/>
              <c:layout>
                <c:manualLayout>
                  <c:x val="1.3612770101850476E-2"/>
                  <c:y val="5.3419422572178474E-3"/>
                </c:manualLayout>
              </c:layout>
              <c:showLegendKey val="0"/>
              <c:showVal val="1"/>
              <c:showCatName val="0"/>
              <c:showSerName val="0"/>
              <c:showPercent val="0"/>
              <c:showBubbleSize val="0"/>
            </c:dLbl>
            <c:dLbl>
              <c:idx val="3"/>
              <c:layout>
                <c:manualLayout>
                  <c:x val="8.3146965119926045E-3"/>
                  <c:y val="1.5779527559055119E-3"/>
                </c:manualLayout>
              </c:layout>
              <c:showLegendKey val="0"/>
              <c:showVal val="1"/>
              <c:showCatName val="0"/>
              <c:showSerName val="0"/>
              <c:showPercent val="0"/>
              <c:showBubbleSize val="0"/>
            </c:dLbl>
            <c:dLbl>
              <c:idx val="4"/>
              <c:layout>
                <c:manualLayout>
                  <c:x val="9.9572459102989491E-3"/>
                  <c:y val="2.9879265091868406E-4"/>
                </c:manualLayout>
              </c:layout>
              <c:showLegendKey val="0"/>
              <c:showVal val="1"/>
              <c:showCatName val="0"/>
              <c:showSerName val="0"/>
              <c:showPercent val="0"/>
              <c:showBubbleSize val="0"/>
            </c:dLbl>
            <c:dLbl>
              <c:idx val="5"/>
              <c:layout>
                <c:manualLayout>
                  <c:x val="6.7085953878406705E-3"/>
                  <c:y val="5.3333333333332846E-3"/>
                </c:manualLayout>
              </c:layout>
              <c:showLegendKey val="0"/>
              <c:showVal val="1"/>
              <c:showCatName val="0"/>
              <c:showSerName val="0"/>
              <c:showPercent val="0"/>
              <c:showBubbleSize val="0"/>
            </c:dLbl>
            <c:dLbl>
              <c:idx val="6"/>
              <c:layout>
                <c:manualLayout>
                  <c:x val="1.1740041928721174E-2"/>
                  <c:y val="1.0666666666666666E-2"/>
                </c:manualLayout>
              </c:layout>
              <c:showLegendKey val="0"/>
              <c:showVal val="1"/>
              <c:showCatName val="0"/>
              <c:showSerName val="0"/>
              <c:showPercent val="0"/>
              <c:showBubbleSize val="0"/>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Лист1!$A$2:$A$9</c:f>
              <c:strCache>
                <c:ptCount val="8"/>
                <c:pt idx="0">
                  <c:v>Несвоевременность обработки документа  Заявление на получение карт</c:v>
                </c:pt>
                <c:pt idx="1">
                  <c:v>Несвоевременность обработки и регистрации ежедневных диагностических отчетов Ошибки по закрытому операционному дню</c:v>
                </c:pt>
                <c:pt idx="2">
                  <c:v>Несвоевременность формирования и направления выписок из лицевых счетов, приложений к выпискам из лицевых счетов</c:v>
                </c:pt>
                <c:pt idx="3">
                  <c:v>Несвоевременность формирования и отправления клиентам Отчетов о состоянии лицевых счетов</c:v>
                </c:pt>
                <c:pt idx="4">
                  <c:v>Несоблюдение сроков регистрации и отправки Уведомления о возврате полностью исполненного исполнительного документа</c:v>
                </c:pt>
                <c:pt idx="5">
                  <c:v>Несвоевременность предоставления установленных отчетных форм финансовым органам по запросу</c:v>
                </c:pt>
                <c:pt idx="6">
                  <c:v>Несвоевременность формирования документов Ведомость операций уполномоченного подразделения получателя средств бюджета с денежными средствами</c:v>
                </c:pt>
                <c:pt idx="7">
                  <c:v>Несвоевременность обработки документа Уведомление об уточнении вида и принадлежности платежа</c:v>
                </c:pt>
              </c:strCache>
            </c:strRef>
          </c:cat>
          <c:val>
            <c:numRef>
              <c:f>Лист1!$B$2:$B$9</c:f>
              <c:numCache>
                <c:formatCode>General</c:formatCode>
                <c:ptCount val="8"/>
                <c:pt idx="0">
                  <c:v>1</c:v>
                </c:pt>
                <c:pt idx="1">
                  <c:v>3</c:v>
                </c:pt>
                <c:pt idx="2">
                  <c:v>2</c:v>
                </c:pt>
                <c:pt idx="3">
                  <c:v>1</c:v>
                </c:pt>
                <c:pt idx="4">
                  <c:v>1</c:v>
                </c:pt>
                <c:pt idx="5">
                  <c:v>1</c:v>
                </c:pt>
                <c:pt idx="6">
                  <c:v>2</c:v>
                </c:pt>
                <c:pt idx="7">
                  <c:v>1</c:v>
                </c:pt>
              </c:numCache>
            </c:numRef>
          </c:val>
          <c:extLst xmlns:c16r2="http://schemas.microsoft.com/office/drawing/2015/06/chart">
            <c:ext xmlns:c16="http://schemas.microsoft.com/office/drawing/2014/chart" uri="{C3380CC4-5D6E-409C-BE32-E72D297353CC}">
              <c16:uniqueId val="{00000000-359E-4CE1-B48B-207907D7E965}"/>
            </c:ext>
          </c:extLst>
        </c:ser>
        <c:dLbls>
          <c:showLegendKey val="0"/>
          <c:showVal val="0"/>
          <c:showCatName val="0"/>
          <c:showSerName val="0"/>
          <c:showPercent val="0"/>
          <c:showBubbleSize val="0"/>
        </c:dLbls>
        <c:gapWidth val="150"/>
        <c:shape val="box"/>
        <c:axId val="67495424"/>
        <c:axId val="123482624"/>
        <c:axId val="0"/>
      </c:bar3DChart>
      <c:catAx>
        <c:axId val="67495424"/>
        <c:scaling>
          <c:orientation val="minMax"/>
        </c:scaling>
        <c:delete val="0"/>
        <c:axPos val="l"/>
        <c:numFmt formatCode="General" sourceLinked="1"/>
        <c:majorTickMark val="out"/>
        <c:minorTickMark val="none"/>
        <c:tickLblPos val="nextTo"/>
        <c:txPr>
          <a:bodyPr anchor="t" anchorCtr="0"/>
          <a:lstStyle/>
          <a:p>
            <a:pPr>
              <a:defRPr b="1" i="0" baseline="0">
                <a:latin typeface="Times New Roman" pitchFamily="18" charset="0"/>
                <a:cs typeface="Times New Roman" pitchFamily="18" charset="0"/>
              </a:defRPr>
            </a:pPr>
            <a:endParaRPr lang="ru-RU"/>
          </a:p>
        </c:txPr>
        <c:crossAx val="123482624"/>
        <c:crosses val="autoZero"/>
        <c:auto val="1"/>
        <c:lblAlgn val="l"/>
        <c:lblOffset val="100"/>
        <c:tickLblSkip val="1"/>
        <c:noMultiLvlLbl val="0"/>
      </c:catAx>
      <c:valAx>
        <c:axId val="123482624"/>
        <c:scaling>
          <c:orientation val="minMax"/>
        </c:scaling>
        <c:delete val="0"/>
        <c:axPos val="b"/>
        <c:majorGridlines>
          <c:spPr>
            <a:ln>
              <a:noFill/>
            </a:ln>
          </c:spPr>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67495424"/>
        <c:crosses val="autoZero"/>
        <c:crossBetween val="between"/>
      </c:valAx>
    </c:plotArea>
    <c:plotVisOnly val="1"/>
    <c:dispBlanksAs val="gap"/>
    <c:showDLblsOverMax val="0"/>
  </c:chart>
  <c:spPr>
    <a:ln>
      <a:solidFill>
        <a:schemeClr val="bg1"/>
      </a:solid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Штатаная и фактическая численность Управления </a:t>
            </a:r>
            <a:endParaRPr lang="ru-RU" sz="1400">
              <a:effectLst/>
              <a:latin typeface="Times New Roman" panose="02020603050405020304" pitchFamily="18" charset="0"/>
              <a:cs typeface="Times New Roman" panose="02020603050405020304" pitchFamily="18" charset="0"/>
            </a:endParaRPr>
          </a:p>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на 01 января 2025 г. и 31 декабря 2025 г., чел.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8085705496793739"/>
          <c:y val="2.3299161230195712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8.0153860077835093E-2"/>
          <c:y val="0.25782953979627143"/>
          <c:w val="0.72282954442606895"/>
          <c:h val="0.61994919445358732"/>
        </c:manualLayout>
      </c:layout>
      <c:bar3DChart>
        <c:barDir val="col"/>
        <c:grouping val="clustered"/>
        <c:varyColors val="0"/>
        <c:ser>
          <c:idx val="0"/>
          <c:order val="0"/>
          <c:tx>
            <c:strRef>
              <c:f>Лист1!$A$2</c:f>
              <c:strCache>
                <c:ptCount val="1"/>
                <c:pt idx="0">
                  <c:v>01 января 2025 г.</c:v>
                </c:pt>
              </c:strCache>
            </c:strRef>
          </c:tx>
          <c:spPr>
            <a:solidFill>
              <a:sysClr val="window" lastClr="FFFFFF">
                <a:lumMod val="65000"/>
              </a:sysClr>
            </a:solidFill>
            <a:ln>
              <a:noFill/>
            </a:ln>
          </c:spPr>
          <c:invertIfNegative val="0"/>
          <c:dPt>
            <c:idx val="0"/>
            <c:invertIfNegative val="0"/>
            <c:bubble3D val="0"/>
          </c:dPt>
          <c:dPt>
            <c:idx val="1"/>
            <c:invertIfNegative val="0"/>
            <c:bubble3D val="0"/>
          </c:dPt>
          <c:dLbls>
            <c:dLbl>
              <c:idx val="0"/>
              <c:layout>
                <c:manualLayout>
                  <c:x val="2.05762937040277E-2"/>
                  <c:y val="-5.8688063231639769E-2"/>
                </c:manualLayout>
              </c:layout>
              <c:tx>
                <c:rich>
                  <a:bodyPr/>
                  <a:lstStyle/>
                  <a:p>
                    <a:r>
                      <a:rPr lang="ru-RU" sz="1102"/>
                      <a:t>473</a:t>
                    </a:r>
                    <a:endParaRPr lang="en-US"/>
                  </a:p>
                </c:rich>
              </c:tx>
              <c:showLegendKey val="0"/>
              <c:showVal val="0"/>
              <c:showCatName val="0"/>
              <c:showSerName val="0"/>
              <c:showPercent val="0"/>
              <c:showBubbleSize val="0"/>
            </c:dLbl>
            <c:dLbl>
              <c:idx val="1"/>
              <c:layout>
                <c:manualLayout>
                  <c:x val="1.5531253037814718E-2"/>
                  <c:y val="-4.1110545592447333E-2"/>
                </c:manualLayout>
              </c:layout>
              <c:tx>
                <c:rich>
                  <a:bodyPr/>
                  <a:lstStyle/>
                  <a:p>
                    <a:r>
                      <a:rPr lang="ru-RU" sz="1102"/>
                      <a:t>353</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Лист1!$B$2:$C$2</c:f>
              <c:numCache>
                <c:formatCode>General</c:formatCode>
                <c:ptCount val="2"/>
                <c:pt idx="0">
                  <c:v>473</c:v>
                </c:pt>
                <c:pt idx="1">
                  <c:v>353</c:v>
                </c:pt>
              </c:numCache>
            </c:numRef>
          </c:val>
        </c:ser>
        <c:ser>
          <c:idx val="1"/>
          <c:order val="1"/>
          <c:tx>
            <c:strRef>
              <c:f>Лист1!$A$3</c:f>
              <c:strCache>
                <c:ptCount val="1"/>
                <c:pt idx="0">
                  <c:v>31 декабря 2025 г.</c:v>
                </c:pt>
              </c:strCache>
            </c:strRef>
          </c:tx>
          <c:spPr>
            <a:solidFill>
              <a:srgbClr val="8CA5F4"/>
            </a:solidFill>
            <a:ln>
              <a:noFill/>
            </a:ln>
          </c:spPr>
          <c:invertIfNegative val="0"/>
          <c:dLbls>
            <c:dLbl>
              <c:idx val="0"/>
              <c:layout>
                <c:manualLayout>
                  <c:x val="2.0646122938336411E-2"/>
                  <c:y val="-5.5689749807889981E-2"/>
                </c:manualLayout>
              </c:layout>
              <c:tx>
                <c:rich>
                  <a:bodyPr/>
                  <a:lstStyle/>
                  <a:p>
                    <a:r>
                      <a:rPr lang="ru-RU" sz="1102"/>
                      <a:t>395</a:t>
                    </a:r>
                    <a:endParaRPr lang="en-US"/>
                  </a:p>
                </c:rich>
              </c:tx>
              <c:showLegendKey val="0"/>
              <c:showVal val="0"/>
              <c:showCatName val="0"/>
              <c:showSerName val="0"/>
              <c:showPercent val="0"/>
              <c:showBubbleSize val="0"/>
            </c:dLbl>
            <c:dLbl>
              <c:idx val="1"/>
              <c:layout>
                <c:manualLayout>
                  <c:x val="1.5982793817439486E-2"/>
                  <c:y val="-4.5525183876730241E-2"/>
                </c:manualLayout>
              </c:layout>
              <c:tx>
                <c:rich>
                  <a:bodyPr/>
                  <a:lstStyle/>
                  <a:p>
                    <a:r>
                      <a:rPr lang="en-US" sz="1102"/>
                      <a:t>3</a:t>
                    </a:r>
                    <a:r>
                      <a:rPr lang="ru-RU" sz="1102"/>
                      <a:t>38</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Лист1!$B$3:$C$3</c:f>
              <c:numCache>
                <c:formatCode>General</c:formatCode>
                <c:ptCount val="2"/>
                <c:pt idx="0">
                  <c:v>395</c:v>
                </c:pt>
                <c:pt idx="1">
                  <c:v>338</c:v>
                </c:pt>
              </c:numCache>
            </c:numRef>
          </c:val>
        </c:ser>
        <c:dLbls>
          <c:showLegendKey val="0"/>
          <c:showVal val="0"/>
          <c:showCatName val="0"/>
          <c:showSerName val="0"/>
          <c:showPercent val="0"/>
          <c:showBubbleSize val="0"/>
        </c:dLbls>
        <c:gapWidth val="150"/>
        <c:shape val="cylinder"/>
        <c:axId val="67495936"/>
        <c:axId val="126891072"/>
        <c:axId val="0"/>
      </c:bar3DChart>
      <c:catAx>
        <c:axId val="67495936"/>
        <c:scaling>
          <c:orientation val="minMax"/>
        </c:scaling>
        <c:delete val="0"/>
        <c:axPos val="b"/>
        <c:numFmt formatCode="General" sourceLinked="1"/>
        <c:majorTickMark val="out"/>
        <c:minorTickMark val="none"/>
        <c:tickLblPos val="nextTo"/>
        <c:txPr>
          <a:bodyPr/>
          <a:lstStyle/>
          <a:p>
            <a:pPr>
              <a:defRPr sz="1002" b="1">
                <a:latin typeface="Times New Roman" panose="02020603050405020304" pitchFamily="18" charset="0"/>
                <a:cs typeface="Times New Roman" panose="02020603050405020304" pitchFamily="18" charset="0"/>
              </a:defRPr>
            </a:pPr>
            <a:endParaRPr lang="ru-RU"/>
          </a:p>
        </c:txPr>
        <c:crossAx val="126891072"/>
        <c:crosses val="autoZero"/>
        <c:auto val="1"/>
        <c:lblAlgn val="ctr"/>
        <c:lblOffset val="100"/>
        <c:noMultiLvlLbl val="0"/>
      </c:catAx>
      <c:valAx>
        <c:axId val="126891072"/>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67495936"/>
        <c:crosses val="autoZero"/>
        <c:crossBetween val="between"/>
      </c:valAx>
      <c:spPr>
        <a:noFill/>
        <a:ln w="25446">
          <a:noFill/>
        </a:ln>
      </c:spPr>
    </c:plotArea>
    <c:legend>
      <c:legendPos val="r"/>
      <c:layout>
        <c:manualLayout>
          <c:xMode val="edge"/>
          <c:yMode val="edge"/>
          <c:x val="0.78643216080402012"/>
          <c:y val="0.4263565891472868"/>
          <c:w val="0.19221105527638188"/>
          <c:h val="0.3126614987080103"/>
        </c:manualLayout>
      </c:layout>
      <c:overlay val="0"/>
      <c:txPr>
        <a:bodyPr/>
        <a:lstStyle/>
        <a:p>
          <a:pPr>
            <a:defRPr sz="1002"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Соотношение гражданских служащих Управления </a:t>
            </a:r>
            <a:endParaRPr lang="en-US" sz="1400" b="1" i="0" baseline="0">
              <a:effectLst/>
              <a:latin typeface="Times New Roman" panose="02020603050405020304" pitchFamily="18" charset="0"/>
              <a:cs typeface="Times New Roman" panose="02020603050405020304" pitchFamily="18" charset="0"/>
            </a:endParaRPr>
          </a:p>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по половому признаку,  чел.,%</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7893910808964641"/>
          <c:y val="1.5857051071741034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3775778027746527E-2"/>
          <c:y val="0.22001161392523436"/>
          <c:w val="0.78998537916596201"/>
          <c:h val="0.58277392766083957"/>
        </c:manualLayout>
      </c:layout>
      <c:bar3DChart>
        <c:barDir val="col"/>
        <c:grouping val="clustered"/>
        <c:varyColors val="0"/>
        <c:ser>
          <c:idx val="0"/>
          <c:order val="0"/>
          <c:tx>
            <c:strRef>
              <c:f>Лист1!$A$2</c:f>
              <c:strCache>
                <c:ptCount val="1"/>
              </c:strCache>
            </c:strRef>
          </c:tx>
          <c:spPr>
            <a:solidFill>
              <a:srgbClr val="123BBE"/>
            </a:solidFill>
            <a:ln>
              <a:noFill/>
            </a:ln>
          </c:spPr>
          <c:invertIfNegative val="0"/>
          <c:dPt>
            <c:idx val="0"/>
            <c:invertIfNegative val="0"/>
            <c:bubble3D val="0"/>
            <c:spPr>
              <a:solidFill>
                <a:sysClr val="window" lastClr="FFFFFF">
                  <a:lumMod val="65000"/>
                </a:sysClr>
              </a:solidFill>
              <a:ln>
                <a:noFill/>
              </a:ln>
            </c:spPr>
          </c:dPt>
          <c:dPt>
            <c:idx val="1"/>
            <c:invertIfNegative val="0"/>
            <c:bubble3D val="0"/>
            <c:spPr>
              <a:solidFill>
                <a:srgbClr val="7A97F2"/>
              </a:solidFill>
              <a:ln>
                <a:noFill/>
              </a:ln>
            </c:spPr>
          </c:dPt>
          <c:dLbls>
            <c:dLbl>
              <c:idx val="0"/>
              <c:layout>
                <c:manualLayout>
                  <c:x val="1.8518589421371339E-2"/>
                  <c:y val="-3.4529187422087583E-2"/>
                </c:manualLayout>
              </c:layout>
              <c:tx>
                <c:rich>
                  <a:bodyPr/>
                  <a:lstStyle/>
                  <a:p>
                    <a:r>
                      <a:rPr lang="en-US"/>
                      <a:t>5</a:t>
                    </a:r>
                    <a:r>
                      <a:rPr lang="ru-RU"/>
                      <a:t>6 чел.</a:t>
                    </a:r>
                    <a:endParaRPr lang="en-US"/>
                  </a:p>
                </c:rich>
              </c:tx>
              <c:showLegendKey val="0"/>
              <c:showVal val="0"/>
              <c:showCatName val="0"/>
              <c:showSerName val="0"/>
              <c:showPercent val="0"/>
              <c:showBubbleSize val="0"/>
            </c:dLbl>
            <c:dLbl>
              <c:idx val="1"/>
              <c:layout>
                <c:manualLayout>
                  <c:x val="1.5819284884471409E-2"/>
                  <c:y val="-4.0029055408664325E-2"/>
                </c:manualLayout>
              </c:layout>
              <c:tx>
                <c:rich>
                  <a:bodyPr/>
                  <a:lstStyle/>
                  <a:p>
                    <a:r>
                      <a:rPr lang="ru-RU"/>
                      <a:t>280 чел.</a:t>
                    </a:r>
                    <a:endParaRPr lang="en-US"/>
                  </a:p>
                </c:rich>
              </c:tx>
              <c:showLegendKey val="0"/>
              <c:showVal val="0"/>
              <c:showCatName val="0"/>
              <c:showSerName val="0"/>
              <c:showPercent val="0"/>
              <c:showBubbleSize val="0"/>
            </c:dLbl>
            <c:spPr>
              <a:noFill/>
              <a:ln w="25400">
                <a:noFill/>
              </a:ln>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16,7%</c:v>
                </c:pt>
                <c:pt idx="1">
                  <c:v>Женщины   83,3%</c:v>
                </c:pt>
              </c:strCache>
            </c:strRef>
          </c:cat>
          <c:val>
            <c:numRef>
              <c:f>Лист1!$B$2:$C$2</c:f>
              <c:numCache>
                <c:formatCode>General</c:formatCode>
                <c:ptCount val="2"/>
                <c:pt idx="0">
                  <c:v>56</c:v>
                </c:pt>
                <c:pt idx="1">
                  <c:v>280</c:v>
                </c:pt>
              </c:numCache>
            </c:numRef>
          </c:val>
        </c:ser>
        <c:ser>
          <c:idx val="1"/>
          <c:order val="1"/>
          <c:tx>
            <c:strRef>
              <c:f>Лист1!$A$3</c:f>
              <c:strCache>
                <c:ptCount val="1"/>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dLbl>
            <c:dLbl>
              <c:idx val="1"/>
              <c:layout>
                <c:manualLayout>
                  <c:x val="1.3892907561296986E-2"/>
                  <c:y val="-5.1752352356499415E-2"/>
                </c:manualLayout>
              </c:layout>
              <c:showLegendKey val="0"/>
              <c:showVal val="1"/>
              <c:showCatName val="0"/>
              <c:showSerName val="0"/>
              <c:showPercent val="0"/>
              <c:showBubbleSize val="0"/>
            </c:dLbl>
            <c:spPr>
              <a:noFill/>
              <a:ln w="25400">
                <a:noFill/>
              </a:ln>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16,7%</c:v>
                </c:pt>
                <c:pt idx="1">
                  <c:v>Женщины   83,3%</c:v>
                </c:pt>
              </c:strCache>
            </c:strRef>
          </c:cat>
          <c:val>
            <c:numRef>
              <c:f>Лист1!$B$3:$C$3</c:f>
              <c:numCache>
                <c:formatCode>General</c:formatCode>
                <c:ptCount val="2"/>
              </c:numCache>
            </c:numRef>
          </c:val>
        </c:ser>
        <c:dLbls>
          <c:showLegendKey val="0"/>
          <c:showVal val="0"/>
          <c:showCatName val="0"/>
          <c:showSerName val="0"/>
          <c:showPercent val="0"/>
          <c:showBubbleSize val="0"/>
        </c:dLbls>
        <c:gapWidth val="150"/>
        <c:shape val="cylinder"/>
        <c:axId val="67802112"/>
        <c:axId val="126892800"/>
        <c:axId val="0"/>
      </c:bar3DChart>
      <c:catAx>
        <c:axId val="67802112"/>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26892800"/>
        <c:crosses val="autoZero"/>
        <c:auto val="1"/>
        <c:lblAlgn val="ctr"/>
        <c:lblOffset val="100"/>
        <c:noMultiLvlLbl val="0"/>
      </c:catAx>
      <c:valAx>
        <c:axId val="126892800"/>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67802112"/>
        <c:crosses val="autoZero"/>
        <c:crossBetween val="between"/>
      </c:valAx>
      <c:spPr>
        <a:noFill/>
        <a:ln w="25400">
          <a:noFill/>
        </a:ln>
      </c:spPr>
    </c:plotArea>
    <c:plotVisOnly val="1"/>
    <c:dispBlanksAs val="gap"/>
    <c:showDLblsOverMax val="0"/>
  </c:chart>
  <c:spPr>
    <a:ln>
      <a:noFill/>
    </a:ln>
  </c:sp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1">
                <a:latin typeface="Times New Roman" panose="02020603050405020304" pitchFamily="18" charset="0"/>
                <a:cs typeface="Times New Roman" panose="02020603050405020304" pitchFamily="18" charset="0"/>
              </a:rPr>
              <a:t>Соотношение гражданских служащих Управления по возрасту, чел., %</a:t>
            </a:r>
          </a:p>
        </c:rich>
      </c:tx>
      <c:layout>
        <c:manualLayout>
          <c:xMode val="edge"/>
          <c:yMode val="edge"/>
          <c:x val="0.13475692962821104"/>
          <c:y val="1.5873015873015872E-2"/>
        </c:manualLayout>
      </c:layout>
      <c:overlay val="0"/>
    </c:title>
    <c:autoTitleDeleted val="0"/>
    <c:view3D>
      <c:rotX val="30"/>
      <c:rotY val="170"/>
      <c:depthPercent val="100"/>
      <c:rAngAx val="0"/>
      <c:perspective val="50"/>
    </c:view3D>
    <c:floor>
      <c:thickness val="0"/>
    </c:floor>
    <c:sideWall>
      <c:thickness val="0"/>
    </c:sideWall>
    <c:backWall>
      <c:thickness val="0"/>
    </c:backWall>
    <c:plotArea>
      <c:layout>
        <c:manualLayout>
          <c:layoutTarget val="inner"/>
          <c:xMode val="edge"/>
          <c:yMode val="edge"/>
          <c:x val="3.0043408143526913E-2"/>
          <c:y val="0.21904761904761905"/>
          <c:w val="0.67466825734323543"/>
          <c:h val="0.75317460317460316"/>
        </c:manualLayout>
      </c:layout>
      <c:pie3DChart>
        <c:varyColors val="1"/>
        <c:ser>
          <c:idx val="0"/>
          <c:order val="0"/>
          <c:tx>
            <c:strRef>
              <c:f>Лист1!$B$2</c:f>
              <c:strCache>
                <c:ptCount val="1"/>
                <c:pt idx="0">
                  <c:v>Столбец2</c:v>
                </c:pt>
              </c:strCache>
            </c:strRef>
          </c:tx>
          <c:explosion val="25"/>
          <c:dPt>
            <c:idx val="1"/>
            <c:bubble3D val="0"/>
            <c:spPr>
              <a:solidFill>
                <a:schemeClr val="accent5">
                  <a:lumMod val="60000"/>
                  <a:lumOff val="40000"/>
                </a:schemeClr>
              </a:solidFill>
            </c:spPr>
          </c:dPt>
          <c:dPt>
            <c:idx val="2"/>
            <c:bubble3D val="0"/>
            <c:explosion val="28"/>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dPt>
          <c:dPt>
            <c:idx val="3"/>
            <c:bubble3D val="0"/>
            <c:explosion val="23"/>
            <c:spPr>
              <a:solidFill>
                <a:schemeClr val="tx2">
                  <a:lumMod val="60000"/>
                  <a:lumOff val="40000"/>
                </a:schemeClr>
              </a:solidFill>
            </c:spPr>
          </c:dPt>
          <c:dPt>
            <c:idx val="4"/>
            <c:bubble3D val="0"/>
            <c:spPr>
              <a:solidFill>
                <a:schemeClr val="bg2">
                  <a:lumMod val="90000"/>
                </a:schemeClr>
              </a:solidFill>
            </c:spPr>
          </c:dPt>
          <c:dPt>
            <c:idx val="5"/>
            <c:bubble3D val="0"/>
            <c:spPr>
              <a:solidFill>
                <a:schemeClr val="accent1">
                  <a:lumMod val="40000"/>
                  <a:lumOff val="60000"/>
                </a:schemeClr>
              </a:solidFill>
            </c:spPr>
          </c:dPt>
          <c:cat>
            <c:strRef>
              <c:f>Лист1!$A$3:$A$8</c:f>
              <c:strCache>
                <c:ptCount val="6"/>
                <c:pt idx="0">
                  <c:v>до 30 (24 чел. - 7,2%)</c:v>
                </c:pt>
                <c:pt idx="1">
                  <c:v>30-39 (37 чел. - 11,0%)</c:v>
                </c:pt>
                <c:pt idx="2">
                  <c:v>40-49 (133 чел. - 39,7%)</c:v>
                </c:pt>
                <c:pt idx="3">
                  <c:v>50-59 (106 чел. - 31,6%)</c:v>
                </c:pt>
                <c:pt idx="4">
                  <c:v>60-65 (35 чел. - 10,5%)</c:v>
                </c:pt>
                <c:pt idx="5">
                  <c:v>более 65 (1 чел. - 0,3%)</c:v>
                </c:pt>
              </c:strCache>
            </c:strRef>
          </c:cat>
          <c:val>
            <c:numRef>
              <c:f>Лист1!$B$3:$B$8</c:f>
              <c:numCache>
                <c:formatCode>General</c:formatCode>
                <c:ptCount val="6"/>
                <c:pt idx="0">
                  <c:v>24</c:v>
                </c:pt>
                <c:pt idx="1">
                  <c:v>37</c:v>
                </c:pt>
                <c:pt idx="2">
                  <c:v>133</c:v>
                </c:pt>
                <c:pt idx="3">
                  <c:v>106</c:v>
                </c:pt>
                <c:pt idx="4">
                  <c:v>35</c:v>
                </c:pt>
                <c:pt idx="5">
                  <c:v>1</c:v>
                </c:pt>
              </c:numCache>
            </c:numRef>
          </c:val>
        </c:ser>
        <c:dLbls>
          <c:showLegendKey val="0"/>
          <c:showVal val="0"/>
          <c:showCatName val="0"/>
          <c:showSerName val="0"/>
          <c:showPercent val="0"/>
          <c:showBubbleSize val="0"/>
          <c:showLeaderLines val="1"/>
        </c:dLbls>
      </c:pie3DChart>
      <c:spPr>
        <a:noFill/>
      </c:spPr>
    </c:plotArea>
    <c:legend>
      <c:legendPos val="r"/>
      <c:layout>
        <c:manualLayout>
          <c:xMode val="edge"/>
          <c:yMode val="edge"/>
          <c:x val="0.70720072583968907"/>
          <c:y val="0.1399375523036516"/>
          <c:w val="0.24251907629363564"/>
          <c:h val="0.81358693411243277"/>
        </c:manualLayout>
      </c:layout>
      <c:overlay val="0"/>
    </c:legend>
    <c:plotVisOnly val="1"/>
    <c:dispBlanksAs val="gap"/>
    <c:showDLblsOverMax val="0"/>
  </c:chart>
  <c:spPr>
    <a:noFill/>
    <a:ln>
      <a:noFill/>
    </a:ln>
    <a:effectLst>
      <a:outerShdw blurRad="50800" dist="50800" dir="5400000" algn="ctr" rotWithShape="0">
        <a:schemeClr val="bg1"/>
      </a:outerShdw>
    </a:effectLst>
  </c:sp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0000"/>
                </a:solidFill>
                <a:latin typeface="Times New Roman"/>
                <a:ea typeface="Times New Roman"/>
                <a:cs typeface="Times New Roman"/>
              </a:defRPr>
            </a:pPr>
            <a:r>
              <a:rPr lang="ru-RU"/>
              <a:t>Соотношение гражданских служащих Управления </a:t>
            </a:r>
            <a:endParaRPr lang="en-US"/>
          </a:p>
          <a:p>
            <a:pPr>
              <a:defRPr sz="1400" b="1" i="0" u="none" strike="noStrike" baseline="0">
                <a:solidFill>
                  <a:srgbClr val="000000"/>
                </a:solidFill>
                <a:latin typeface="Times New Roman"/>
                <a:ea typeface="Times New Roman"/>
                <a:cs typeface="Times New Roman"/>
              </a:defRPr>
            </a:pPr>
            <a:r>
              <a:rPr lang="ru-RU"/>
              <a:t>по уровню образования,  чел., % </a:t>
            </a:r>
          </a:p>
        </c:rich>
      </c:tx>
      <c:layout>
        <c:manualLayout>
          <c:xMode val="edge"/>
          <c:yMode val="edge"/>
          <c:x val="0.17358685533715773"/>
          <c:y val="2.9620366933041558E-3"/>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3716811287306239E-2"/>
          <c:y val="0.23523797310352493"/>
          <c:w val="0.63429011151735981"/>
          <c:h val="0.70311356379597845"/>
        </c:manualLayout>
      </c:layout>
      <c:pie3DChart>
        <c:varyColors val="1"/>
        <c:ser>
          <c:idx val="0"/>
          <c:order val="0"/>
          <c:tx>
            <c:strRef>
              <c:f>Лист1!$B$1</c:f>
              <c:strCache>
                <c:ptCount val="1"/>
                <c:pt idx="0">
                  <c:v>Соотношение лиц, замещающих государственные должности и должности государственной гражланской службы по уровню образования</c:v>
                </c:pt>
              </c:strCache>
            </c:strRef>
          </c:tx>
          <c:explosion val="26"/>
          <c:dPt>
            <c:idx val="0"/>
            <c:bubble3D val="0"/>
            <c:spPr>
              <a:solidFill>
                <a:srgbClr val="47A3FF"/>
              </a:solidFill>
            </c:spPr>
          </c:dPt>
          <c:dPt>
            <c:idx val="1"/>
            <c:bubble3D val="0"/>
            <c:spPr>
              <a:solidFill>
                <a:srgbClr val="5283BE"/>
              </a:solidFill>
            </c:spPr>
          </c:dPt>
          <c:dPt>
            <c:idx val="2"/>
            <c:bubble3D val="0"/>
            <c:explosion val="14"/>
            <c:spPr>
              <a:solidFill>
                <a:sysClr val="window" lastClr="FFFFFF">
                  <a:lumMod val="75000"/>
                </a:sysClr>
              </a:solidFill>
            </c:spPr>
          </c:dPt>
          <c:dLbls>
            <c:dLbl>
              <c:idx val="0"/>
              <c:layout>
                <c:manualLayout>
                  <c:x val="1.4855393472012512E-2"/>
                  <c:y val="-2.7280735207244392E-2"/>
                </c:manualLayout>
              </c:layout>
              <c:tx>
                <c:rich>
                  <a:bodyPr/>
                  <a:lstStyle/>
                  <a:p>
                    <a:r>
                      <a:rPr lang="ru-RU"/>
                      <a:t>3,9%</a:t>
                    </a:r>
                  </a:p>
                </c:rich>
              </c:tx>
              <c:dLblPos val="bestFit"/>
              <c:showLegendKey val="0"/>
              <c:showVal val="0"/>
              <c:showCatName val="0"/>
              <c:showSerName val="0"/>
              <c:showPercent val="0"/>
              <c:showBubbleSize val="0"/>
            </c:dLbl>
            <c:dLbl>
              <c:idx val="1"/>
              <c:layout>
                <c:manualLayout>
                  <c:x val="-0.3712202249908631"/>
                  <c:y val="-0.38899460892919718"/>
                </c:manualLayout>
              </c:layout>
              <c:tx>
                <c:rich>
                  <a:bodyPr/>
                  <a:lstStyle/>
                  <a:p>
                    <a:r>
                      <a:rPr lang="en-US"/>
                      <a:t>8</a:t>
                    </a:r>
                    <a:r>
                      <a:rPr lang="ru-RU"/>
                      <a:t>6,</a:t>
                    </a:r>
                    <a:r>
                      <a:rPr lang="en-US"/>
                      <a:t>3%</a:t>
                    </a:r>
                  </a:p>
                </c:rich>
              </c:tx>
              <c:dLblPos val="bestFit"/>
              <c:showLegendKey val="0"/>
              <c:showVal val="0"/>
              <c:showCatName val="0"/>
              <c:showSerName val="0"/>
              <c:showPercent val="1"/>
              <c:showBubbleSize val="0"/>
            </c:dLbl>
            <c:dLbl>
              <c:idx val="2"/>
              <c:layout>
                <c:manualLayout>
                  <c:x val="-1.7970891514947319E-3"/>
                  <c:y val="-2.7531088528463858E-2"/>
                </c:manualLayout>
              </c:layout>
              <c:tx>
                <c:rich>
                  <a:bodyPr/>
                  <a:lstStyle/>
                  <a:p>
                    <a:r>
                      <a:rPr lang="ru-RU"/>
                      <a:t>9,</a:t>
                    </a:r>
                    <a:r>
                      <a:rPr lang="en-US"/>
                      <a:t>8</a:t>
                    </a:r>
                    <a:r>
                      <a:rPr lang="ru-RU"/>
                      <a:t>%</a:t>
                    </a:r>
                  </a:p>
                </c:rich>
              </c:tx>
              <c:dLblPos val="bestFit"/>
              <c:showLegendKey val="0"/>
              <c:showVal val="0"/>
              <c:showCatName val="0"/>
              <c:showSerName val="0"/>
              <c:showPercent val="0"/>
              <c:showBubbleSize val="0"/>
            </c:dLbl>
            <c:spPr>
              <a:noFill/>
              <a:ln w="25392">
                <a:noFill/>
              </a:ln>
            </c:spPr>
            <c:txPr>
              <a:bodyPr/>
              <a:lstStyle/>
              <a:p>
                <a:pPr>
                  <a:defRPr sz="1000" b="1"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Лист1!$A$2:$A$4</c:f>
              <c:strCache>
                <c:ptCount val="3"/>
                <c:pt idx="0">
                  <c:v>Профессиональное образование  
(13 чел. - 3,9 %)</c:v>
                </c:pt>
                <c:pt idx="1">
                  <c:v>Высшее образование 
(290 чел. - 86,3 %)</c:v>
                </c:pt>
                <c:pt idx="2">
                  <c:v>2 и более высших образования 
(33  чел. - 9,8 %)</c:v>
                </c:pt>
              </c:strCache>
            </c:strRef>
          </c:cat>
          <c:val>
            <c:numRef>
              <c:f>Лист1!$B$2:$B$4</c:f>
              <c:numCache>
                <c:formatCode>General</c:formatCode>
                <c:ptCount val="3"/>
                <c:pt idx="0">
                  <c:v>13</c:v>
                </c:pt>
                <c:pt idx="1">
                  <c:v>290</c:v>
                </c:pt>
                <c:pt idx="2">
                  <c:v>33</c:v>
                </c:pt>
              </c:numCache>
            </c:numRef>
          </c:val>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65400398994543096"/>
          <c:y val="0.22902795959438069"/>
          <c:w val="0.32655654383735699"/>
          <c:h val="0.61556064073226546"/>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99">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Соотношение </a:t>
            </a:r>
            <a:r>
              <a:rPr lang="ru-RU" sz="1399" b="1" i="0" u="none" strike="noStrike" baseline="0">
                <a:effectLst/>
              </a:rPr>
              <a:t>гражданских служащих </a:t>
            </a:r>
            <a:r>
              <a:rPr lang="ru-RU" sz="1399">
                <a:latin typeface="Times New Roman" panose="02020603050405020304" pitchFamily="18" charset="0"/>
                <a:cs typeface="Times New Roman" panose="02020603050405020304" pitchFamily="18" charset="0"/>
              </a:rPr>
              <a:t>Управления по категориям должностей</a:t>
            </a:r>
            <a:r>
              <a:rPr lang="ru-RU" sz="1399" b="1" i="0" u="none" strike="noStrike" baseline="0">
                <a:effectLst/>
              </a:rPr>
              <a:t>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3038949749109421"/>
          <c:y val="5.1600928556759604E-4"/>
        </c:manualLayout>
      </c:layout>
      <c:overlay val="0"/>
    </c:title>
    <c:autoTitleDeleted val="0"/>
    <c:view3D>
      <c:rotX val="30"/>
      <c:rotY val="130"/>
      <c:rAngAx val="0"/>
      <c:perspective val="30"/>
    </c:view3D>
    <c:floor>
      <c:thickness val="0"/>
    </c:floor>
    <c:sideWall>
      <c:thickness val="0"/>
    </c:sideWall>
    <c:backWall>
      <c:thickness val="0"/>
    </c:backWall>
    <c:plotArea>
      <c:layout>
        <c:manualLayout>
          <c:layoutTarget val="inner"/>
          <c:xMode val="edge"/>
          <c:yMode val="edge"/>
          <c:x val="4.3482738582495385E-2"/>
          <c:y val="0.16487185552779821"/>
          <c:w val="0.54544066002151959"/>
          <c:h val="0.80078454207750283"/>
        </c:manualLayout>
      </c:layout>
      <c:pie3DChart>
        <c:varyColors val="1"/>
        <c:ser>
          <c:idx val="0"/>
          <c:order val="0"/>
          <c:explosion val="18"/>
          <c:dPt>
            <c:idx val="0"/>
            <c:bubble3D val="0"/>
            <c:spPr>
              <a:solidFill>
                <a:schemeClr val="tx2">
                  <a:lumMod val="20000"/>
                  <a:lumOff val="80000"/>
                </a:schemeClr>
              </a:solidFill>
            </c:spPr>
          </c:dPt>
          <c:dPt>
            <c:idx val="1"/>
            <c:bubble3D val="0"/>
            <c:spPr>
              <a:solidFill>
                <a:schemeClr val="accent5">
                  <a:lumMod val="60000"/>
                  <a:lumOff val="40000"/>
                </a:schemeClr>
              </a:solidFill>
            </c:spPr>
          </c:dPt>
          <c:dPt>
            <c:idx val="2"/>
            <c:bubble3D val="0"/>
            <c:spPr>
              <a:solidFill>
                <a:srgbClr val="4D8AD3"/>
              </a:solidFill>
            </c:spPr>
          </c:dPt>
          <c:dPt>
            <c:idx val="3"/>
            <c:bubble3D val="0"/>
            <c:spPr>
              <a:solidFill>
                <a:schemeClr val="bg2">
                  <a:lumMod val="90000"/>
                </a:schemeClr>
              </a:solidFill>
            </c:spPr>
          </c:dPt>
          <c:dLbls>
            <c:dLbl>
              <c:idx val="0"/>
              <c:tx>
                <c:rich>
                  <a:bodyPr/>
                  <a:lstStyle/>
                  <a:p>
                    <a:r>
                      <a:rPr lang="en-US" b="1">
                        <a:latin typeface="Times New Roman" panose="02020603050405020304" pitchFamily="18" charset="0"/>
                        <a:cs typeface="Times New Roman" panose="02020603050405020304" pitchFamily="18" charset="0"/>
                      </a:rPr>
                      <a:t>2</a:t>
                    </a:r>
                    <a:r>
                      <a:rPr lang="ru-RU" b="1">
                        <a:latin typeface="Times New Roman" panose="02020603050405020304" pitchFamily="18" charset="0"/>
                        <a:cs typeface="Times New Roman" panose="02020603050405020304" pitchFamily="18" charset="0"/>
                      </a:rPr>
                      <a:t>1,7</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1"/>
              <c:tx>
                <c:rich>
                  <a:bodyPr/>
                  <a:lstStyle/>
                  <a:p>
                    <a:r>
                      <a:rPr lang="en-US" b="1">
                        <a:latin typeface="Times New Roman" panose="02020603050405020304" pitchFamily="18" charset="0"/>
                        <a:cs typeface="Times New Roman" panose="02020603050405020304" pitchFamily="18" charset="0"/>
                      </a:rPr>
                      <a:t>0,</a:t>
                    </a:r>
                    <a:r>
                      <a:rPr lang="ru-RU" b="1">
                        <a:latin typeface="Times New Roman" panose="02020603050405020304" pitchFamily="18" charset="0"/>
                        <a:cs typeface="Times New Roman" panose="02020603050405020304" pitchFamily="18" charset="0"/>
                      </a:rPr>
                      <a:t>3</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2"/>
              <c:tx>
                <c:rich>
                  <a:bodyPr/>
                  <a:lstStyle/>
                  <a:p>
                    <a:r>
                      <a:rPr lang="ru-RU" b="1">
                        <a:latin typeface="Times New Roman" panose="02020603050405020304" pitchFamily="18" charset="0"/>
                        <a:cs typeface="Times New Roman" panose="02020603050405020304" pitchFamily="18" charset="0"/>
                      </a:rPr>
                      <a:t>54,2 </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3"/>
              <c:layout>
                <c:manualLayout>
                  <c:x val="-3.7907793806979291E-2"/>
                  <c:y val="-8.7924528301886754E-2"/>
                </c:manualLayout>
              </c:layout>
              <c:tx>
                <c:rich>
                  <a:bodyPr/>
                  <a:lstStyle/>
                  <a:p>
                    <a:r>
                      <a:rPr lang="en-US"/>
                      <a:t>2</a:t>
                    </a:r>
                    <a:r>
                      <a:rPr lang="ru-RU"/>
                      <a:t>3</a:t>
                    </a:r>
                    <a:r>
                      <a:rPr lang="en-US"/>
                      <a:t>,</a:t>
                    </a:r>
                    <a:r>
                      <a:rPr lang="ru-RU"/>
                      <a:t>8</a:t>
                    </a:r>
                    <a:r>
                      <a:rPr lang="en-US"/>
                      <a:t>%</a:t>
                    </a:r>
                  </a:p>
                </c:rich>
              </c:tx>
              <c:dLblPos val="bestFit"/>
              <c:showLegendKey val="0"/>
              <c:showVal val="0"/>
              <c:showCatName val="0"/>
              <c:showSerName val="0"/>
              <c:showPercent val="0"/>
              <c:showBubbleSize val="0"/>
            </c:dLbl>
            <c:numFmt formatCode="0.00%" sourceLinked="0"/>
            <c:spPr>
              <a:noFill/>
              <a:ln w="25379">
                <a:noFill/>
              </a:ln>
            </c:spPr>
            <c:txPr>
              <a:bodyPr/>
              <a:lstStyle/>
              <a:p>
                <a:pPr>
                  <a:defRPr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0"/>
          </c:dLbls>
          <c:cat>
            <c:strRef>
              <c:f>Лист1!$L$3:$O$3</c:f>
              <c:strCache>
                <c:ptCount val="4"/>
                <c:pt idx="0">
                  <c:v>Руководители                      
(73 чел. - 21,7%)</c:v>
                </c:pt>
                <c:pt idx="1">
                  <c:v>Помощники (советники)                  
(1 чел. - 0,3%)</c:v>
                </c:pt>
                <c:pt idx="2">
                  <c:v>Специалисты                          (182 чел. - 54,2%)</c:v>
                </c:pt>
                <c:pt idx="3">
                  <c:v>Обеспечивающие специалисты                        
(80 чел. - 23,8%)</c:v>
                </c:pt>
              </c:strCache>
            </c:strRef>
          </c:cat>
          <c:val>
            <c:numRef>
              <c:f>Лист1!$L$4:$O$4</c:f>
              <c:numCache>
                <c:formatCode>General</c:formatCode>
                <c:ptCount val="4"/>
                <c:pt idx="0">
                  <c:v>73</c:v>
                </c:pt>
                <c:pt idx="1">
                  <c:v>1</c:v>
                </c:pt>
                <c:pt idx="2">
                  <c:v>182</c:v>
                </c:pt>
                <c:pt idx="3">
                  <c:v>80</c:v>
                </c:pt>
              </c:numCache>
            </c:numRef>
          </c:val>
        </c:ser>
        <c:dLbls>
          <c:showLegendKey val="0"/>
          <c:showVal val="0"/>
          <c:showCatName val="0"/>
          <c:showSerName val="0"/>
          <c:showPercent val="0"/>
          <c:showBubbleSize val="0"/>
          <c:showLeaderLines val="0"/>
        </c:dLbls>
      </c:pie3DChart>
      <c:spPr>
        <a:noFill/>
        <a:ln w="25379">
          <a:noFill/>
        </a:ln>
      </c:spPr>
    </c:plotArea>
    <c:legend>
      <c:legendPos val="r"/>
      <c:layout>
        <c:manualLayout>
          <c:xMode val="edge"/>
          <c:yMode val="edge"/>
          <c:x val="0.68009387452160897"/>
          <c:y val="0.19523113836587527"/>
          <c:w val="0.28777251184834124"/>
          <c:h val="0.67583074895433382"/>
        </c:manualLayout>
      </c:layout>
      <c:overlay val="0"/>
      <c:txPr>
        <a:bodyPr/>
        <a:lstStyle/>
        <a:p>
          <a:pPr>
            <a:defRPr sz="999"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гражданских служащих </a:t>
            </a:r>
            <a:r>
              <a:rPr lang="ru-RU" sz="1400" baseline="0">
                <a:latin typeface="Times New Roman" panose="02020603050405020304" pitchFamily="18" charset="0"/>
                <a:cs typeface="Times New Roman" panose="02020603050405020304" pitchFamily="18" charset="0"/>
              </a:rPr>
              <a:t>Управления по </a:t>
            </a:r>
            <a:r>
              <a:rPr lang="ru-RU" sz="1400" b="1" i="0" u="none" strike="noStrike" baseline="0">
                <a:effectLst/>
                <a:latin typeface="Times New Roman" panose="02020603050405020304" pitchFamily="18" charset="0"/>
                <a:cs typeface="Times New Roman" panose="02020603050405020304" pitchFamily="18" charset="0"/>
              </a:rPr>
              <a:t>стажу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1437365504964454"/>
          <c:y val="8.240389870512484E-3"/>
        </c:manualLayout>
      </c:layout>
      <c:overlay val="0"/>
    </c:title>
    <c:autoTitleDeleted val="0"/>
    <c:view3D>
      <c:rotX val="20"/>
      <c:rotY val="0"/>
      <c:depthPercent val="100"/>
      <c:rAngAx val="0"/>
      <c:perspective val="0"/>
    </c:view3D>
    <c:floor>
      <c:thickness val="0"/>
    </c:floor>
    <c:sideWall>
      <c:thickness val="0"/>
    </c:sideWall>
    <c:backWall>
      <c:thickness val="0"/>
    </c:backWall>
    <c:plotArea>
      <c:layout>
        <c:manualLayout>
          <c:layoutTarget val="inner"/>
          <c:xMode val="edge"/>
          <c:yMode val="edge"/>
          <c:x val="5.9530388042812014E-2"/>
          <c:y val="0.28697905557194398"/>
          <c:w val="0.59747085528636834"/>
          <c:h val="0.71302092092857328"/>
        </c:manualLayout>
      </c:layout>
      <c:pie3DChart>
        <c:varyColors val="1"/>
        <c:ser>
          <c:idx val="0"/>
          <c:order val="0"/>
          <c:tx>
            <c:strRef>
              <c:f>Лист1!$A$4</c:f>
              <c:strCache>
                <c:ptCount val="1"/>
                <c:pt idx="0">
                  <c:v>Количество человек</c:v>
                </c:pt>
              </c:strCache>
            </c:strRef>
          </c:tx>
          <c:explosion val="9"/>
          <c:dPt>
            <c:idx val="0"/>
            <c:bubble3D val="0"/>
            <c:explosion val="0"/>
            <c:spPr>
              <a:solidFill>
                <a:srgbClr val="538ED5"/>
              </a:solidFill>
            </c:spPr>
          </c:dPt>
          <c:dPt>
            <c:idx val="1"/>
            <c:bubble3D val="0"/>
            <c:spPr>
              <a:solidFill>
                <a:srgbClr val="47A3FF"/>
              </a:solidFill>
            </c:spPr>
          </c:dPt>
          <c:dPt>
            <c:idx val="2"/>
            <c:bubble3D val="0"/>
            <c:spPr>
              <a:solidFill>
                <a:sysClr val="window" lastClr="FFFFFF">
                  <a:lumMod val="50000"/>
                </a:sysClr>
              </a:solidFill>
            </c:spPr>
          </c:dPt>
          <c:dPt>
            <c:idx val="3"/>
            <c:bubble3D val="0"/>
            <c:spPr>
              <a:solidFill>
                <a:sysClr val="window" lastClr="FFFFFF">
                  <a:lumMod val="75000"/>
                </a:sysClr>
              </a:solidFill>
            </c:spPr>
          </c:dPt>
          <c:dPt>
            <c:idx val="4"/>
            <c:bubble3D val="0"/>
            <c:spPr>
              <a:solidFill>
                <a:srgbClr val="779DCB"/>
              </a:solidFill>
            </c:spPr>
          </c:dPt>
          <c:dLbls>
            <c:dLbl>
              <c:idx val="0"/>
              <c:layout>
                <c:manualLayout>
                  <c:x val="-3.1458844601589481E-3"/>
                  <c:y val="4.7925320014609828E-2"/>
                </c:manualLayout>
              </c:layout>
              <c:tx>
                <c:rich>
                  <a:bodyPr/>
                  <a:lstStyle/>
                  <a:p>
                    <a:r>
                      <a:rPr lang="ru-RU"/>
                      <a:t>74,4</a:t>
                    </a:r>
                    <a:r>
                      <a:rPr lang="en-US"/>
                      <a:t>%</a:t>
                    </a:r>
                  </a:p>
                </c:rich>
              </c:tx>
              <c:dLblPos val="bestFit"/>
              <c:showLegendKey val="0"/>
              <c:showVal val="0"/>
              <c:showCatName val="0"/>
              <c:showSerName val="0"/>
              <c:showPercent val="0"/>
              <c:showBubbleSize val="0"/>
            </c:dLbl>
            <c:dLbl>
              <c:idx val="1"/>
              <c:layout>
                <c:manualLayout>
                  <c:x val="1.2165904411649142E-2"/>
                  <c:y val="-4.2369919898341234E-3"/>
                </c:manualLayout>
              </c:layout>
              <c:tx>
                <c:rich>
                  <a:bodyPr/>
                  <a:lstStyle/>
                  <a:p>
                    <a:r>
                      <a:rPr lang="ru-RU"/>
                      <a:t>9,5</a:t>
                    </a:r>
                    <a:r>
                      <a:rPr lang="en-US"/>
                      <a:t>%</a:t>
                    </a:r>
                  </a:p>
                </c:rich>
              </c:tx>
              <c:dLblPos val="bestFit"/>
              <c:showLegendKey val="0"/>
              <c:showVal val="0"/>
              <c:showCatName val="0"/>
              <c:showSerName val="0"/>
              <c:showPercent val="0"/>
              <c:showBubbleSize val="0"/>
            </c:dLbl>
            <c:dLbl>
              <c:idx val="2"/>
              <c:layout>
                <c:manualLayout>
                  <c:x val="-4.3715846994535519E-3"/>
                  <c:y val="-3.2592588247457303E-2"/>
                </c:manualLayout>
              </c:layout>
              <c:tx>
                <c:rich>
                  <a:bodyPr/>
                  <a:lstStyle/>
                  <a:p>
                    <a:r>
                      <a:rPr lang="ru-RU"/>
                      <a:t>7,1</a:t>
                    </a:r>
                    <a:r>
                      <a:rPr lang="en-US"/>
                      <a:t>%</a:t>
                    </a:r>
                  </a:p>
                </c:rich>
              </c:tx>
              <c:dLblPos val="bestFit"/>
              <c:showLegendKey val="0"/>
              <c:showVal val="0"/>
              <c:showCatName val="0"/>
              <c:showSerName val="0"/>
              <c:showPercent val="1"/>
              <c:showBubbleSize val="0"/>
            </c:dLbl>
            <c:dLbl>
              <c:idx val="3"/>
              <c:layout>
                <c:manualLayout>
                  <c:x val="2.9743819447718735E-2"/>
                  <c:y val="-3.9463871050700795E-2"/>
                </c:manualLayout>
              </c:layout>
              <c:tx>
                <c:rich>
                  <a:bodyPr/>
                  <a:lstStyle/>
                  <a:p>
                    <a:r>
                      <a:rPr lang="ru-RU"/>
                      <a:t>8,0</a:t>
                    </a:r>
                    <a:r>
                      <a:rPr lang="en-US"/>
                      <a:t>%</a:t>
                    </a:r>
                  </a:p>
                </c:rich>
              </c:tx>
              <c:dLblPos val="bestFit"/>
              <c:showLegendKey val="0"/>
              <c:showVal val="0"/>
              <c:showCatName val="0"/>
              <c:showSerName val="0"/>
              <c:showPercent val="1"/>
              <c:showBubbleSize val="0"/>
            </c:dLbl>
            <c:dLbl>
              <c:idx val="4"/>
              <c:layout>
                <c:manualLayout>
                  <c:x val="5.4644808743169397E-2"/>
                  <c:y val="-4.6560840353510428E-3"/>
                </c:manualLayout>
              </c:layout>
              <c:tx>
                <c:rich>
                  <a:bodyPr/>
                  <a:lstStyle/>
                  <a:p>
                    <a:r>
                      <a:rPr lang="ru-RU"/>
                      <a:t>1,0</a:t>
                    </a:r>
                    <a:r>
                      <a:rPr lang="en-US"/>
                      <a:t>%</a:t>
                    </a:r>
                  </a:p>
                </c:rich>
              </c:tx>
              <c:dLblPos val="bestFit"/>
              <c:showLegendKey val="0"/>
              <c:showVal val="0"/>
              <c:showCatName val="0"/>
              <c:showSerName val="0"/>
              <c:showPercent val="1"/>
              <c:showBubbleSize val="0"/>
            </c:dLbl>
            <c:numFmt formatCode="0.00%" sourceLinked="0"/>
            <c:spPr>
              <a:noFill/>
              <a:ln w="25395">
                <a:noFill/>
              </a:ln>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dLbls>
          <c:cat>
            <c:strRef>
              <c:f>Лист1!$B$3:$F$3</c:f>
              <c:strCache>
                <c:ptCount val="5"/>
                <c:pt idx="0">
                  <c:v>Более 15 лет (250 чел. - 74,4%)</c:v>
                </c:pt>
                <c:pt idx="1">
                  <c:v>От 10 до 15 лет (32 чел. - 9,5%)</c:v>
                </c:pt>
                <c:pt idx="2">
                  <c:v>От 5 до 10 лет (24 чел. - 7,1%)</c:v>
                </c:pt>
                <c:pt idx="3">
                  <c:v>От 1 до 5 лет (27 чел. - 8,0%)</c:v>
                </c:pt>
                <c:pt idx="4">
                  <c:v>Менее 1 года (3 чел. - 1,0%)</c:v>
                </c:pt>
              </c:strCache>
            </c:strRef>
          </c:cat>
          <c:val>
            <c:numRef>
              <c:f>Лист1!$B$4:$F$4</c:f>
              <c:numCache>
                <c:formatCode>General</c:formatCode>
                <c:ptCount val="5"/>
                <c:pt idx="0">
                  <c:v>250</c:v>
                </c:pt>
                <c:pt idx="1">
                  <c:v>32</c:v>
                </c:pt>
                <c:pt idx="2">
                  <c:v>24</c:v>
                </c:pt>
                <c:pt idx="3">
                  <c:v>27</c:v>
                </c:pt>
                <c:pt idx="4">
                  <c:v>3</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65494651470207366"/>
          <c:y val="0.26266238927401914"/>
          <c:w val="0.31952662721893493"/>
          <c:h val="0.58701298701298699"/>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5" b="1" i="0" u="none" strike="noStrike" baseline="0">
                <a:solidFill>
                  <a:srgbClr val="000000"/>
                </a:solidFill>
                <a:latin typeface="Times New Roman"/>
                <a:ea typeface="Times New Roman"/>
                <a:cs typeface="Times New Roman"/>
              </a:defRPr>
            </a:pPr>
            <a:r>
              <a:rPr lang="ru-RU"/>
              <a:t>Гражданские служащие (граждане), предоставившие Сведения в 2025 году, чел.,% </a:t>
            </a:r>
          </a:p>
        </c:rich>
      </c:tx>
      <c:layout>
        <c:manualLayout>
          <c:xMode val="edge"/>
          <c:yMode val="edge"/>
          <c:x val="0.20043168492935698"/>
          <c:y val="4.4074916065702001E-4"/>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5379334979577258E-2"/>
          <c:y val="0.2981830112145073"/>
          <c:w val="0.55038057742782154"/>
          <c:h val="0.66607999284180386"/>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dPt>
          <c:dPt>
            <c:idx val="1"/>
            <c:bubble3D val="0"/>
            <c:spPr>
              <a:solidFill>
                <a:sysClr val="window" lastClr="FFFFFF">
                  <a:lumMod val="50000"/>
                </a:sysClr>
              </a:solidFill>
            </c:spPr>
          </c:dPt>
          <c:dPt>
            <c:idx val="2"/>
            <c:bubble3D val="0"/>
            <c:spPr>
              <a:solidFill>
                <a:srgbClr val="779DCB"/>
              </a:solidFill>
            </c:spPr>
          </c:dPt>
          <c:dLbls>
            <c:dLbl>
              <c:idx val="0"/>
              <c:layout>
                <c:manualLayout>
                  <c:x val="8.9599999999999999E-2"/>
                  <c:y val="-4.7114252061248524E-3"/>
                </c:manualLayout>
              </c:layout>
              <c:tx>
                <c:rich>
                  <a:bodyPr/>
                  <a:lstStyle/>
                  <a:p>
                    <a:r>
                      <a:rPr lang="ru-RU"/>
                      <a:t>95,7</a:t>
                    </a:r>
                    <a:r>
                      <a:rPr lang="ru-RU" baseline="0"/>
                      <a:t> </a:t>
                    </a:r>
                    <a:r>
                      <a:rPr lang="en-US"/>
                      <a:t>%</a:t>
                    </a:r>
                  </a:p>
                </c:rich>
              </c:tx>
              <c:dLblPos val="bestFit"/>
              <c:showLegendKey val="0"/>
              <c:showVal val="0"/>
              <c:showCatName val="0"/>
              <c:showSerName val="0"/>
              <c:showPercent val="0"/>
              <c:showBubbleSize val="0"/>
            </c:dLbl>
            <c:dLbl>
              <c:idx val="1"/>
              <c:layout>
                <c:manualLayout>
                  <c:x val="-3.0303633866875488E-2"/>
                  <c:y val="-1.8624336141404171E-2"/>
                </c:manualLayout>
              </c:layout>
              <c:tx>
                <c:rich>
                  <a:bodyPr/>
                  <a:lstStyle/>
                  <a:p>
                    <a:r>
                      <a:rPr lang="ru-RU" baseline="0"/>
                      <a:t>0,8 </a:t>
                    </a:r>
                    <a:r>
                      <a:rPr lang="en-US"/>
                      <a:t>%</a:t>
                    </a:r>
                  </a:p>
                </c:rich>
              </c:tx>
              <c:dLblPos val="bestFit"/>
              <c:showLegendKey val="0"/>
              <c:showVal val="0"/>
              <c:showCatName val="0"/>
              <c:showSerName val="0"/>
              <c:showPercent val="0"/>
              <c:showBubbleSize val="0"/>
            </c:dLbl>
            <c:dLbl>
              <c:idx val="2"/>
              <c:layout>
                <c:manualLayout>
                  <c:x val="0.10470009840028725"/>
                  <c:y val="-3.7248672282808343E-2"/>
                </c:manualLayout>
              </c:layout>
              <c:tx>
                <c:rich>
                  <a:bodyPr/>
                  <a:lstStyle/>
                  <a:p>
                    <a:r>
                      <a:rPr lang="ru-RU"/>
                      <a:t>3,5 %</a:t>
                    </a:r>
                  </a:p>
                </c:rich>
              </c:tx>
              <c:dLblPos val="bestFit"/>
              <c:showLegendKey val="0"/>
              <c:showVal val="0"/>
              <c:showCatName val="0"/>
              <c:showSerName val="0"/>
              <c:showPercent val="0"/>
              <c:showBubbleSize val="0"/>
            </c:dLbl>
            <c:dLbl>
              <c:idx val="3"/>
              <c:layout>
                <c:manualLayout>
                  <c:x val="4.3715846994535519E-2"/>
                  <c:y val="-2.7936504212106257E-2"/>
                </c:manualLayout>
              </c:layout>
              <c:dLblPos val="bestFit"/>
              <c:showLegendKey val="0"/>
              <c:showVal val="0"/>
              <c:showCatName val="0"/>
              <c:showSerName val="0"/>
              <c:showPercent val="1"/>
              <c:showBubbleSize val="0"/>
            </c:dLbl>
            <c:dLbl>
              <c:idx val="4"/>
              <c:layout>
                <c:manualLayout>
                  <c:x val="5.4644808743169397E-2"/>
                  <c:y val="-4.6560840353510428E-3"/>
                </c:manualLayout>
              </c:layout>
              <c:dLblPos val="bestFit"/>
              <c:showLegendKey val="0"/>
              <c:showVal val="0"/>
              <c:showCatName val="0"/>
              <c:showSerName val="0"/>
              <c:showPercent val="1"/>
              <c:showBubbleSize val="0"/>
            </c:dLbl>
            <c:numFmt formatCode="0%" sourceLinked="0"/>
            <c:spPr>
              <a:noFill/>
              <a:ln w="25385">
                <a:noFill/>
              </a:ln>
            </c:spPr>
            <c:txPr>
              <a:bodyPr/>
              <a:lstStyle/>
              <a:p>
                <a:pPr>
                  <a:defRPr sz="1000" b="1" i="0" u="none" strike="noStrike" baseline="0">
                    <a:solidFill>
                      <a:srgbClr val="000000"/>
                    </a:solidFill>
                    <a:latin typeface="Times New Roman"/>
                    <a:ea typeface="Times New Roman"/>
                    <a:cs typeface="Times New Roman"/>
                  </a:defRPr>
                </a:pPr>
                <a:endParaRPr lang="ru-RU"/>
              </a:p>
            </c:txPr>
            <c:dLblPos val="outEnd"/>
            <c:showLegendKey val="0"/>
            <c:showVal val="0"/>
            <c:showCatName val="0"/>
            <c:showSerName val="0"/>
            <c:showPercent val="1"/>
            <c:showBubbleSize val="0"/>
            <c:showLeaderLines val="1"/>
          </c:dLbls>
          <c:cat>
            <c:strRef>
              <c:f>Лист1!$B$3:$D$3</c:f>
              <c:strCache>
                <c:ptCount val="3"/>
                <c:pt idx="0">
                  <c:v>В рамках декларационной кампании 
(244 чел. - 95,7 %)</c:v>
                </c:pt>
                <c:pt idx="1">
                  <c:v>При назначении на должность, включенную в Перечень должностей 
(2 чел. - 0,8 %)</c:v>
                </c:pt>
                <c:pt idx="2">
                  <c:v>При приеме на  гражданскую службу 
(9 чел. - 3,5 %)</c:v>
                </c:pt>
              </c:strCache>
            </c:strRef>
          </c:cat>
          <c:val>
            <c:numRef>
              <c:f>Лист1!$B$4:$D$4</c:f>
              <c:numCache>
                <c:formatCode>General</c:formatCode>
                <c:ptCount val="3"/>
                <c:pt idx="0">
                  <c:v>244</c:v>
                </c:pt>
                <c:pt idx="1">
                  <c:v>2</c:v>
                </c:pt>
                <c:pt idx="2">
                  <c:v>9</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59681372549019618"/>
          <c:y val="0.25"/>
          <c:w val="0.34722169066678982"/>
          <c:h val="0.66223404255319152"/>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398" b="1" i="0" u="none" strike="noStrike" baseline="0">
                <a:solidFill>
                  <a:srgbClr val="000000"/>
                </a:solidFill>
                <a:latin typeface="Times New Roman"/>
                <a:ea typeface="Times New Roman"/>
                <a:cs typeface="Times New Roman"/>
              </a:defRPr>
            </a:pPr>
            <a:r>
              <a:rPr lang="ru-RU" sz="1398"/>
              <a:t>Количество организаций, уведомивших о заключении трудового договора с гражданами, замещавшими должность гражданской службы в Управлении, шт.</a:t>
            </a:r>
          </a:p>
        </c:rich>
      </c:tx>
      <c:layout>
        <c:manualLayout>
          <c:xMode val="edge"/>
          <c:yMode val="edge"/>
          <c:x val="8.0365462663145856E-2"/>
          <c:y val="1.1579472811297361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576360086269603"/>
          <c:y val="0.32728855147178254"/>
          <c:w val="0.69181283970475693"/>
          <c:h val="0.62523127632301767"/>
        </c:manualLayout>
      </c:layout>
      <c:bar3DChart>
        <c:barDir val="col"/>
        <c:grouping val="clustered"/>
        <c:varyColors val="0"/>
        <c:ser>
          <c:idx val="0"/>
          <c:order val="0"/>
          <c:tx>
            <c:strRef>
              <c:f>Лист1!$B$2:$B$4</c:f>
              <c:strCache>
                <c:ptCount val="1"/>
                <c:pt idx="0">
                  <c:v>20 18 19</c:v>
                </c:pt>
              </c:strCache>
            </c:strRef>
          </c:tx>
          <c:spPr>
            <a:solidFill>
              <a:srgbClr val="C00000"/>
            </a:solidFill>
          </c:spPr>
          <c:invertIfNegative val="0"/>
          <c:dPt>
            <c:idx val="0"/>
            <c:invertIfNegative val="0"/>
            <c:bubble3D val="0"/>
            <c:spPr>
              <a:solidFill>
                <a:srgbClr val="1F497D">
                  <a:lumMod val="75000"/>
                </a:srgbClr>
              </a:solidFill>
              <a:ln>
                <a:noFill/>
              </a:ln>
            </c:spPr>
          </c:dPt>
          <c:dPt>
            <c:idx val="1"/>
            <c:invertIfNegative val="0"/>
            <c:bubble3D val="0"/>
            <c:spPr>
              <a:solidFill>
                <a:srgbClr val="265C9E"/>
              </a:solidFill>
              <a:ln>
                <a:noFill/>
              </a:ln>
            </c:spPr>
          </c:dPt>
          <c:dPt>
            <c:idx val="2"/>
            <c:invertIfNegative val="0"/>
            <c:bubble3D val="0"/>
            <c:spPr>
              <a:solidFill>
                <a:srgbClr val="5891D6"/>
              </a:solidFill>
              <a:ln>
                <a:noFill/>
              </a:ln>
            </c:spPr>
          </c:dPt>
          <c:dPt>
            <c:idx val="3"/>
            <c:invertIfNegative val="0"/>
            <c:bubble3D val="0"/>
            <c:spPr>
              <a:solidFill>
                <a:srgbClr val="1F497D">
                  <a:lumMod val="40000"/>
                  <a:lumOff val="60000"/>
                </a:srgbClr>
              </a:solidFill>
              <a:ln>
                <a:noFill/>
              </a:ln>
            </c:spPr>
          </c:dPt>
          <c:dPt>
            <c:idx val="4"/>
            <c:invertIfNegative val="0"/>
            <c:bubble3D val="0"/>
            <c:spPr>
              <a:solidFill>
                <a:srgbClr val="4F81BD">
                  <a:lumMod val="40000"/>
                  <a:lumOff val="60000"/>
                </a:srgbClr>
              </a:solidFill>
              <a:ln>
                <a:noFill/>
              </a:ln>
            </c:spPr>
          </c:dPt>
          <c:dPt>
            <c:idx val="5"/>
            <c:invertIfNegative val="0"/>
            <c:bubble3D val="0"/>
            <c:spPr>
              <a:solidFill>
                <a:srgbClr val="4BACC6">
                  <a:lumMod val="20000"/>
                  <a:lumOff val="80000"/>
                </a:srgbClr>
              </a:solidFill>
            </c:spPr>
          </c:dPt>
          <c:dLbls>
            <c:dLbl>
              <c:idx val="0"/>
              <c:layout>
                <c:manualLayout>
                  <c:x val="1.9832722522587904E-2"/>
                  <c:y val="-2.620179454312397E-2"/>
                </c:manualLayout>
              </c:layout>
              <c:spPr>
                <a:ln>
                  <a:noFill/>
                </a:ln>
              </c:spPr>
              <c:txPr>
                <a:bodyPr/>
                <a:lstStyle/>
                <a:p>
                  <a:pPr algn="ctr" rtl="0">
                    <a:defRPr lang="en-US" sz="999" b="1" i="0" u="none" strike="noStrike" kern="1200"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1.7438404876809754E-2"/>
                  <c:y val="-4.5255447720197808E-2"/>
                </c:manualLayout>
              </c:layout>
              <c:showLegendKey val="0"/>
              <c:showVal val="1"/>
              <c:showCatName val="0"/>
              <c:showSerName val="0"/>
              <c:showPercent val="0"/>
              <c:showBubbleSize val="0"/>
            </c:dLbl>
            <c:dLbl>
              <c:idx val="2"/>
              <c:layout>
                <c:manualLayout>
                  <c:x val="2.2227584455168911E-2"/>
                  <c:y val="-3.5952755905511814E-2"/>
                </c:manualLayout>
              </c:layout>
              <c:showLegendKey val="0"/>
              <c:showVal val="1"/>
              <c:showCatName val="0"/>
              <c:showSerName val="0"/>
              <c:showPercent val="0"/>
              <c:showBubbleSize val="0"/>
            </c:dLbl>
            <c:dLbl>
              <c:idx val="3"/>
              <c:layout>
                <c:manualLayout>
                  <c:x val="1.8433179723502304E-2"/>
                  <c:y val="-6.0465116279069767E-2"/>
                </c:manualLayout>
              </c:layout>
              <c:showLegendKey val="0"/>
              <c:showVal val="1"/>
              <c:showCatName val="0"/>
              <c:showSerName val="0"/>
              <c:showPercent val="0"/>
              <c:showBubbleSize val="0"/>
            </c:dLbl>
            <c:dLbl>
              <c:idx val="4"/>
              <c:layout>
                <c:manualLayout>
                  <c:x val="1.395559264488464E-2"/>
                  <c:y val="-6.844783749297674E-2"/>
                </c:manualLayout>
              </c:layout>
              <c:showLegendKey val="0"/>
              <c:showVal val="1"/>
              <c:showCatName val="0"/>
              <c:showSerName val="0"/>
              <c:showPercent val="0"/>
              <c:showBubbleSize val="0"/>
            </c:dLbl>
            <c:spPr>
              <a:ln>
                <a:noFill/>
              </a:ln>
            </c:spPr>
            <c:txPr>
              <a:bodyPr/>
              <a:lstStyle/>
              <a:p>
                <a:pPr>
                  <a:defRPr sz="99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Лист1!$A$2:$A$4</c:f>
              <c:numCache>
                <c:formatCode>General</c:formatCode>
                <c:ptCount val="3"/>
                <c:pt idx="0">
                  <c:v>2023</c:v>
                </c:pt>
                <c:pt idx="1">
                  <c:v>2024</c:v>
                </c:pt>
                <c:pt idx="2">
                  <c:v>2025</c:v>
                </c:pt>
              </c:numCache>
            </c:numRef>
          </c:cat>
          <c:val>
            <c:numRef>
              <c:f>Лист1!$B$2:$B$4</c:f>
              <c:numCache>
                <c:formatCode>General</c:formatCode>
                <c:ptCount val="3"/>
                <c:pt idx="0">
                  <c:v>20</c:v>
                </c:pt>
                <c:pt idx="1">
                  <c:v>18</c:v>
                </c:pt>
                <c:pt idx="2">
                  <c:v>19</c:v>
                </c:pt>
              </c:numCache>
            </c:numRef>
          </c:val>
        </c:ser>
        <c:dLbls>
          <c:showLegendKey val="0"/>
          <c:showVal val="0"/>
          <c:showCatName val="0"/>
          <c:showSerName val="0"/>
          <c:showPercent val="0"/>
          <c:showBubbleSize val="0"/>
        </c:dLbls>
        <c:gapWidth val="75"/>
        <c:shape val="cylinder"/>
        <c:axId val="68208128"/>
        <c:axId val="126899840"/>
        <c:axId val="0"/>
      </c:bar3DChart>
      <c:catAx>
        <c:axId val="68208128"/>
        <c:scaling>
          <c:orientation val="minMax"/>
        </c:scaling>
        <c:delete val="1"/>
        <c:axPos val="b"/>
        <c:numFmt formatCode="General" sourceLinked="1"/>
        <c:majorTickMark val="out"/>
        <c:minorTickMark val="none"/>
        <c:tickLblPos val="nextTo"/>
        <c:crossAx val="126899840"/>
        <c:crosses val="autoZero"/>
        <c:auto val="1"/>
        <c:lblAlgn val="ctr"/>
        <c:lblOffset val="100"/>
        <c:noMultiLvlLbl val="0"/>
      </c:catAx>
      <c:valAx>
        <c:axId val="126899840"/>
        <c:scaling>
          <c:orientation val="minMax"/>
        </c:scaling>
        <c:delete val="0"/>
        <c:axPos val="l"/>
        <c:numFmt formatCode="General" sourceLinked="1"/>
        <c:majorTickMark val="none"/>
        <c:minorTickMark val="none"/>
        <c:tickLblPos val="nextTo"/>
        <c:txPr>
          <a:bodyPr rot="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68208128"/>
        <c:crosses val="autoZero"/>
        <c:crossBetween val="between"/>
      </c:valAx>
      <c:spPr>
        <a:noFill/>
        <a:ln w="25391">
          <a:noFill/>
        </a:ln>
      </c:spPr>
    </c:plotArea>
    <c:legend>
      <c:legendPos val="r"/>
      <c:layout>
        <c:manualLayout>
          <c:xMode val="edge"/>
          <c:yMode val="edge"/>
          <c:x val="0.87518506399836749"/>
          <c:y val="0.18562814783287229"/>
          <c:w val="0.12385911938086103"/>
          <c:h val="0.72112415346229874"/>
        </c:manualLayout>
      </c:layout>
      <c:overlay val="0"/>
      <c:txPr>
        <a:bodyPr/>
        <a:lstStyle/>
        <a:p>
          <a:pPr rtl="0">
            <a:defRPr sz="999"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cs typeface="Times New Roman" panose="02020603050405020304" pitchFamily="18" charset="0"/>
              </a:defRPr>
            </a:pPr>
            <a:r>
              <a:rPr lang="ru-RU" sz="1400" baseline="0">
                <a:latin typeface="Times New Roman" panose="02020603050405020304" pitchFamily="18" charset="0"/>
                <a:cs typeface="Times New Roman" panose="02020603050405020304" pitchFamily="18" charset="0"/>
              </a:rPr>
              <a:t>Анализ объема проверенных средств  в 2025-2024 гг., тыс. руб.</a:t>
            </a:r>
          </a:p>
        </c:rich>
      </c:tx>
      <c:layout>
        <c:manualLayout>
          <c:xMode val="edge"/>
          <c:yMode val="edge"/>
          <c:x val="0.2135002112334029"/>
          <c:y val="4.6172663624870852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3816771372184908"/>
          <c:y val="0.16029696360617257"/>
          <c:w val="0.83547311116588185"/>
          <c:h val="0.50062531496041662"/>
        </c:manualLayout>
      </c:layout>
      <c:bar3DChart>
        <c:barDir val="col"/>
        <c:grouping val="clustered"/>
        <c:varyColors val="0"/>
        <c:ser>
          <c:idx val="0"/>
          <c:order val="0"/>
          <c:tx>
            <c:strRef>
              <c:f>'Обьем проверенных средств таб.2'!$C$2</c:f>
              <c:strCache>
                <c:ptCount val="1"/>
                <c:pt idx="0">
                  <c:v>2025</c:v>
                </c:pt>
              </c:strCache>
            </c:strRef>
          </c:tx>
          <c:invertIfNegative val="0"/>
          <c:dLbls>
            <c:dLbl>
              <c:idx val="0"/>
              <c:layout>
                <c:manualLayout>
                  <c:x val="-1.3869881985275858E-2"/>
                  <c:y val="-3.4123244143531697E-2"/>
                </c:manualLayout>
              </c:layout>
              <c:showLegendKey val="0"/>
              <c:showVal val="1"/>
              <c:showCatName val="0"/>
              <c:showSerName val="0"/>
              <c:showPercent val="0"/>
              <c:showBubbleSize val="0"/>
            </c:dLbl>
            <c:dLbl>
              <c:idx val="1"/>
              <c:layout>
                <c:manualLayout>
                  <c:x val="-3.7703306664980743E-3"/>
                  <c:y val="-4.1871888912950864E-2"/>
                </c:manualLayout>
              </c:layout>
              <c:showLegendKey val="0"/>
              <c:showVal val="1"/>
              <c:showCatName val="0"/>
              <c:showSerName val="0"/>
              <c:showPercent val="0"/>
              <c:showBubbleSize val="0"/>
            </c:dLbl>
            <c:dLbl>
              <c:idx val="2"/>
              <c:layout>
                <c:manualLayout>
                  <c:x val="-4.1074837828859708E-3"/>
                  <c:y val="-8.0987352636054648E-3"/>
                </c:manualLayout>
              </c:layout>
              <c:showLegendKey val="0"/>
              <c:showVal val="1"/>
              <c:showCatName val="0"/>
              <c:showSerName val="0"/>
              <c:showPercent val="0"/>
              <c:showBubbleSize val="0"/>
            </c:dLbl>
            <c:dLbl>
              <c:idx val="3"/>
              <c:layout>
                <c:manualLayout>
                  <c:x val="2.1729964477330672E-3"/>
                  <c:y val="-7.4119172375383818E-2"/>
                </c:manualLayout>
              </c:layout>
              <c:showLegendKey val="0"/>
              <c:showVal val="1"/>
              <c:showCatName val="0"/>
              <c:showSerName val="0"/>
              <c:showPercent val="0"/>
              <c:showBubbleSize val="0"/>
            </c:dLbl>
            <c:dLbl>
              <c:idx val="4"/>
              <c:layout>
                <c:manualLayout>
                  <c:x val="3.6875322813563968E-2"/>
                  <c:y val="-4.150222555835479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таб.2'!$B$3:$B$7</c:f>
              <c:strCache>
                <c:ptCount val="5"/>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Средства бюджетных кредитов (из федерального бюджета)</c:v>
                </c:pt>
                <c:pt idx="4">
                  <c:v>Прочие средства </c:v>
                </c:pt>
              </c:strCache>
            </c:strRef>
          </c:cat>
          <c:val>
            <c:numRef>
              <c:f>'Обьем проверенных средств таб.2'!$C$3:$C$7</c:f>
              <c:numCache>
                <c:formatCode>#,##0.0</c:formatCode>
                <c:ptCount val="5"/>
                <c:pt idx="0">
                  <c:v>16071564</c:v>
                </c:pt>
                <c:pt idx="1">
                  <c:v>18979993.199999999</c:v>
                </c:pt>
                <c:pt idx="2">
                  <c:v>9821578.0999999996</c:v>
                </c:pt>
                <c:pt idx="3">
                  <c:v>2131379.9</c:v>
                </c:pt>
                <c:pt idx="4">
                  <c:v>8580502.0999999996</c:v>
                </c:pt>
              </c:numCache>
            </c:numRef>
          </c:val>
        </c:ser>
        <c:ser>
          <c:idx val="1"/>
          <c:order val="1"/>
          <c:tx>
            <c:strRef>
              <c:f>'Обьем проверенных средств таб.2'!$D$2</c:f>
              <c:strCache>
                <c:ptCount val="1"/>
                <c:pt idx="0">
                  <c:v>2024</c:v>
                </c:pt>
              </c:strCache>
            </c:strRef>
          </c:tx>
          <c:invertIfNegative val="0"/>
          <c:dLbls>
            <c:dLbl>
              <c:idx val="0"/>
              <c:layout>
                <c:manualLayout>
                  <c:x val="2.4371652489750872E-2"/>
                  <c:y val="2.8787966296388392E-3"/>
                </c:manualLayout>
              </c:layout>
              <c:showLegendKey val="0"/>
              <c:showVal val="1"/>
              <c:showCatName val="0"/>
              <c:showSerName val="0"/>
              <c:showPercent val="0"/>
              <c:showBubbleSize val="0"/>
            </c:dLbl>
            <c:dLbl>
              <c:idx val="1"/>
              <c:layout>
                <c:manualLayout>
                  <c:x val="5.0547311627771215E-2"/>
                  <c:y val="-5.4376847921369775E-3"/>
                </c:manualLayout>
              </c:layout>
              <c:showLegendKey val="0"/>
              <c:showVal val="1"/>
              <c:showCatName val="0"/>
              <c:showSerName val="0"/>
              <c:showPercent val="0"/>
              <c:showBubbleSize val="0"/>
            </c:dLbl>
            <c:dLbl>
              <c:idx val="2"/>
              <c:layout>
                <c:manualLayout>
                  <c:x val="3.3460218828068176E-2"/>
                  <c:y val="-3.2627736157468883E-2"/>
                </c:manualLayout>
              </c:layout>
              <c:showLegendKey val="0"/>
              <c:showVal val="1"/>
              <c:showCatName val="0"/>
              <c:showSerName val="0"/>
              <c:showPercent val="0"/>
              <c:showBubbleSize val="0"/>
            </c:dLbl>
            <c:dLbl>
              <c:idx val="3"/>
              <c:layout>
                <c:manualLayout>
                  <c:x val="3.4934497816593885E-2"/>
                  <c:y val="-2.351556492863717E-2"/>
                </c:manualLayout>
              </c:layout>
              <c:showLegendKey val="0"/>
              <c:showVal val="1"/>
              <c:showCatName val="0"/>
              <c:showSerName val="0"/>
              <c:showPercent val="0"/>
              <c:showBubbleSize val="0"/>
            </c:dLbl>
            <c:dLbl>
              <c:idx val="4"/>
              <c:layout>
                <c:manualLayout>
                  <c:x val="5.6283357593401265E-2"/>
                  <c:y val="0"/>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таб.2'!$B$3:$B$7</c:f>
              <c:strCache>
                <c:ptCount val="5"/>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Средства бюджетных кредитов (из федерального бюджета)</c:v>
                </c:pt>
                <c:pt idx="4">
                  <c:v>Прочие средства </c:v>
                </c:pt>
              </c:strCache>
            </c:strRef>
          </c:cat>
          <c:val>
            <c:numRef>
              <c:f>'Обьем проверенных средств таб.2'!$D$3:$D$7</c:f>
              <c:numCache>
                <c:formatCode>#,##0.0</c:formatCode>
                <c:ptCount val="5"/>
                <c:pt idx="0">
                  <c:v>16645258.800000001</c:v>
                </c:pt>
                <c:pt idx="1">
                  <c:v>21640375.5</c:v>
                </c:pt>
                <c:pt idx="2">
                  <c:v>1662808.2</c:v>
                </c:pt>
                <c:pt idx="3">
                  <c:v>4644977.2</c:v>
                </c:pt>
                <c:pt idx="4">
                  <c:v>7034137.0999999996</c:v>
                </c:pt>
              </c:numCache>
            </c:numRef>
          </c:val>
        </c:ser>
        <c:dLbls>
          <c:showLegendKey val="0"/>
          <c:showVal val="1"/>
          <c:showCatName val="0"/>
          <c:showSerName val="0"/>
          <c:showPercent val="0"/>
          <c:showBubbleSize val="0"/>
        </c:dLbls>
        <c:gapWidth val="75"/>
        <c:shape val="cylinder"/>
        <c:axId val="68209152"/>
        <c:axId val="126901568"/>
        <c:axId val="0"/>
      </c:bar3DChart>
      <c:catAx>
        <c:axId val="68209152"/>
        <c:scaling>
          <c:orientation val="minMax"/>
        </c:scaling>
        <c:delete val="0"/>
        <c:axPos val="b"/>
        <c:majorTickMark val="none"/>
        <c:minorTickMark val="none"/>
        <c:tickLblPos val="nextTo"/>
        <c:txPr>
          <a:bodyPr/>
          <a:lstStyle/>
          <a:p>
            <a:pPr>
              <a:defRPr sz="850" b="1">
                <a:latin typeface="Times New Roman" panose="02020603050405020304" pitchFamily="18" charset="0"/>
                <a:cs typeface="Times New Roman" panose="02020603050405020304" pitchFamily="18" charset="0"/>
              </a:defRPr>
            </a:pPr>
            <a:endParaRPr lang="ru-RU"/>
          </a:p>
        </c:txPr>
        <c:crossAx val="126901568"/>
        <c:crosses val="autoZero"/>
        <c:auto val="1"/>
        <c:lblAlgn val="ctr"/>
        <c:lblOffset val="100"/>
        <c:noMultiLvlLbl val="0"/>
      </c:catAx>
      <c:valAx>
        <c:axId val="126901568"/>
        <c:scaling>
          <c:orientation val="minMax"/>
        </c:scaling>
        <c:delete val="0"/>
        <c:axPos val="l"/>
        <c:numFmt formatCode="#,##0.0" sourceLinked="1"/>
        <c:majorTickMark val="none"/>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68209152"/>
        <c:crosses val="autoZero"/>
        <c:crossBetween val="between"/>
      </c:valAx>
    </c:plotArea>
    <c:legend>
      <c:legendPos val="b"/>
      <c:overlay val="0"/>
      <c:txPr>
        <a:bodyPr/>
        <a:lstStyle/>
        <a:p>
          <a:pPr>
            <a:defRPr sz="105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baseline="0">
                <a:latin typeface="Times New Roman" panose="02020603050405020304" pitchFamily="18" charset="0"/>
                <a:cs typeface="Times New Roman" panose="02020603050405020304" pitchFamily="18" charset="0"/>
              </a:defRPr>
            </a:pPr>
            <a:r>
              <a:rPr lang="ru-RU" sz="1400" baseline="0">
                <a:latin typeface="Times New Roman" panose="02020603050405020304" pitchFamily="18" charset="0"/>
                <a:cs typeface="Times New Roman" panose="02020603050405020304" pitchFamily="18" charset="0"/>
              </a:rPr>
              <a:t>Анализ выявленных нарушений в 2025-2024 гг., тыс. руб.</a:t>
            </a:r>
          </a:p>
        </c:rich>
      </c:tx>
      <c:layout>
        <c:manualLayout>
          <c:xMode val="edge"/>
          <c:yMode val="edge"/>
          <c:x val="0.23329689936250941"/>
          <c:y val="1.3843777340332458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'Обьем проверенных средств таб.2'!$C$35</c:f>
              <c:strCache>
                <c:ptCount val="1"/>
                <c:pt idx="0">
                  <c:v>2025</c:v>
                </c:pt>
              </c:strCache>
            </c:strRef>
          </c:tx>
          <c:invertIfNegative val="0"/>
          <c:dLbls>
            <c:dLbl>
              <c:idx val="0"/>
              <c:layout>
                <c:manualLayout>
                  <c:x val="-3.5568604771861146E-3"/>
                  <c:y val="-3.6148021433423057E-2"/>
                </c:manualLayout>
              </c:layout>
              <c:showLegendKey val="0"/>
              <c:showVal val="1"/>
              <c:showCatName val="0"/>
              <c:showSerName val="0"/>
              <c:showPercent val="0"/>
              <c:showBubbleSize val="0"/>
            </c:dLbl>
            <c:dLbl>
              <c:idx val="1"/>
              <c:layout>
                <c:manualLayout>
                  <c:x val="3.6241232557794682E-4"/>
                  <c:y val="-3.5640864380770299E-2"/>
                </c:manualLayout>
              </c:layout>
              <c:showLegendKey val="0"/>
              <c:showVal val="1"/>
              <c:showCatName val="0"/>
              <c:showSerName val="0"/>
              <c:showPercent val="0"/>
              <c:showBubbleSize val="0"/>
            </c:dLbl>
            <c:dLbl>
              <c:idx val="2"/>
              <c:layout>
                <c:manualLayout>
                  <c:x val="-1.0436071241481936E-7"/>
                  <c:y val="-2.0163831127914211E-2"/>
                </c:manualLayout>
              </c:layout>
              <c:showLegendKey val="0"/>
              <c:showVal val="1"/>
              <c:showCatName val="0"/>
              <c:showSerName val="0"/>
              <c:showPercent val="0"/>
              <c:showBubbleSize val="0"/>
            </c:dLbl>
            <c:dLbl>
              <c:idx val="3"/>
              <c:layout>
                <c:manualLayout>
                  <c:x val="2.6971135437638304E-2"/>
                  <c:y val="-7.3128827646544187E-2"/>
                </c:manualLayout>
              </c:layout>
              <c:showLegendKey val="0"/>
              <c:showVal val="1"/>
              <c:showCatName val="0"/>
              <c:showSerName val="0"/>
              <c:showPercent val="0"/>
              <c:showBubbleSize val="0"/>
            </c:dLbl>
            <c:dLbl>
              <c:idx val="4"/>
              <c:layout>
                <c:manualLayout>
                  <c:x val="3.7122081137899783E-2"/>
                  <c:y val="-2.2603893263342081E-2"/>
                </c:manualLayout>
              </c:layout>
              <c:showLegendKey val="0"/>
              <c:showVal val="1"/>
              <c:showCatName val="0"/>
              <c:showSerName val="0"/>
              <c:showPercent val="0"/>
              <c:showBubbleSize val="0"/>
            </c:dLbl>
            <c:dLbl>
              <c:idx val="5"/>
              <c:layout>
                <c:manualLayout>
                  <c:x val="9.7193487329615852E-17"/>
                  <c:y val="-7.5614366729678641E-3"/>
                </c:manualLayout>
              </c:layout>
              <c:showLegendKey val="0"/>
              <c:showVal val="1"/>
              <c:showCatName val="0"/>
              <c:showSerName val="0"/>
              <c:showPercent val="0"/>
              <c:showBubbleSize val="0"/>
            </c:dLbl>
            <c:dLbl>
              <c:idx val="6"/>
              <c:layout>
                <c:manualLayout>
                  <c:x val="-1.3253810470510272E-3"/>
                  <c:y val="-1.512287334593582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таб.2'!$B$36:$B$40</c:f>
              <c:strCache>
                <c:ptCount val="5"/>
                <c:pt idx="0">
                  <c:v>неправомерное использование бюджетных средств </c:v>
                </c:pt>
                <c:pt idx="1">
                  <c:v>нецелевое использование бюджетных средств</c:v>
                </c:pt>
                <c:pt idx="2">
                  <c:v>неэффективное расходование бюджетных средств</c:v>
                </c:pt>
                <c:pt idx="3">
                  <c:v>нарушения  в сфере контрактных отношений</c:v>
                </c:pt>
                <c:pt idx="4">
                  <c:v>прочие нарушения</c:v>
                </c:pt>
              </c:strCache>
            </c:strRef>
          </c:cat>
          <c:val>
            <c:numRef>
              <c:f>'Обьем проверенных средств таб.2'!$C$36:$C$40</c:f>
              <c:numCache>
                <c:formatCode>#,##0.0</c:formatCode>
                <c:ptCount val="5"/>
                <c:pt idx="0">
                  <c:v>295136.90000000002</c:v>
                </c:pt>
                <c:pt idx="1">
                  <c:v>10524</c:v>
                </c:pt>
                <c:pt idx="2">
                  <c:v>30157425.199999999</c:v>
                </c:pt>
                <c:pt idx="3">
                  <c:v>2117356.7999999998</c:v>
                </c:pt>
                <c:pt idx="4">
                  <c:v>1378123.6</c:v>
                </c:pt>
              </c:numCache>
            </c:numRef>
          </c:val>
        </c:ser>
        <c:ser>
          <c:idx val="1"/>
          <c:order val="1"/>
          <c:tx>
            <c:strRef>
              <c:f>'Обьем проверенных средств таб.2'!$D$35</c:f>
              <c:strCache>
                <c:ptCount val="1"/>
                <c:pt idx="0">
                  <c:v>2024</c:v>
                </c:pt>
              </c:strCache>
            </c:strRef>
          </c:tx>
          <c:invertIfNegative val="0"/>
          <c:dLbls>
            <c:dLbl>
              <c:idx val="0"/>
              <c:layout>
                <c:manualLayout>
                  <c:x val="1.5847561427702894E-2"/>
                  <c:y val="-5.3052250257855149E-2"/>
                </c:manualLayout>
              </c:layout>
              <c:showLegendKey val="0"/>
              <c:showVal val="1"/>
              <c:showCatName val="0"/>
              <c:showSerName val="0"/>
              <c:showPercent val="0"/>
              <c:showBubbleSize val="0"/>
            </c:dLbl>
            <c:dLbl>
              <c:idx val="1"/>
              <c:layout>
                <c:manualLayout>
                  <c:x val="1.8498450405563655E-2"/>
                  <c:y val="-4.1366171081649861E-2"/>
                </c:manualLayout>
              </c:layout>
              <c:showLegendKey val="0"/>
              <c:showVal val="1"/>
              <c:showCatName val="0"/>
              <c:showSerName val="0"/>
              <c:showPercent val="0"/>
              <c:showBubbleSize val="0"/>
            </c:dLbl>
            <c:dLbl>
              <c:idx val="2"/>
              <c:layout>
                <c:manualLayout>
                  <c:x val="4.0082613596675427E-2"/>
                  <c:y val="-3.3601268591426071E-2"/>
                </c:manualLayout>
              </c:layout>
              <c:showLegendKey val="0"/>
              <c:showVal val="1"/>
              <c:showCatName val="0"/>
              <c:showSerName val="0"/>
              <c:showPercent val="0"/>
              <c:showBubbleSize val="0"/>
            </c:dLbl>
            <c:dLbl>
              <c:idx val="3"/>
              <c:layout>
                <c:manualLayout>
                  <c:x val="4.795392413921986E-2"/>
                  <c:y val="-2.4979768153980751E-2"/>
                </c:manualLayout>
              </c:layout>
              <c:showLegendKey val="0"/>
              <c:showVal val="1"/>
              <c:showCatName val="0"/>
              <c:showSerName val="0"/>
              <c:showPercent val="0"/>
              <c:showBubbleSize val="0"/>
            </c:dLbl>
            <c:dLbl>
              <c:idx val="4"/>
              <c:layout>
                <c:manualLayout>
                  <c:x val="3.8865904473805182E-2"/>
                  <c:y val="-2.5382002968478781E-2"/>
                </c:manualLayout>
              </c:layout>
              <c:showLegendKey val="0"/>
              <c:showVal val="1"/>
              <c:showCatName val="0"/>
              <c:showSerName val="0"/>
              <c:showPercent val="0"/>
              <c:showBubbleSize val="0"/>
            </c:dLbl>
            <c:dLbl>
              <c:idx val="5"/>
              <c:layout>
                <c:manualLayout>
                  <c:x val="1.5904622091730058E-2"/>
                  <c:y val="-3.4773153355830519E-2"/>
                </c:manualLayout>
              </c:layout>
              <c:showLegendKey val="0"/>
              <c:showVal val="1"/>
              <c:showCatName val="0"/>
              <c:showSerName val="0"/>
              <c:showPercent val="0"/>
              <c:showBubbleSize val="0"/>
            </c:dLbl>
            <c:dLbl>
              <c:idx val="6"/>
              <c:layout>
                <c:manualLayout>
                  <c:x val="3.8684638996396639E-2"/>
                  <c:y val="-2.5704842450249274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таб.2'!$B$36:$B$40</c:f>
              <c:strCache>
                <c:ptCount val="5"/>
                <c:pt idx="0">
                  <c:v>неправомерное использование бюджетных средств </c:v>
                </c:pt>
                <c:pt idx="1">
                  <c:v>нецелевое использование бюджетных средств</c:v>
                </c:pt>
                <c:pt idx="2">
                  <c:v>неэффективное расходование бюджетных средств</c:v>
                </c:pt>
                <c:pt idx="3">
                  <c:v>нарушения  в сфере контрактных отношений</c:v>
                </c:pt>
                <c:pt idx="4">
                  <c:v>прочие нарушения</c:v>
                </c:pt>
              </c:strCache>
            </c:strRef>
          </c:cat>
          <c:val>
            <c:numRef>
              <c:f>'Обьем проверенных средств таб.2'!$D$36:$D$40</c:f>
              <c:numCache>
                <c:formatCode>#,##0.0</c:formatCode>
                <c:ptCount val="5"/>
                <c:pt idx="0">
                  <c:v>958520.6</c:v>
                </c:pt>
                <c:pt idx="1">
                  <c:v>17209.599999999999</c:v>
                </c:pt>
                <c:pt idx="2">
                  <c:v>1501267</c:v>
                </c:pt>
                <c:pt idx="3">
                  <c:v>662900.80000000005</c:v>
                </c:pt>
                <c:pt idx="4">
                  <c:v>20924537.899999999</c:v>
                </c:pt>
              </c:numCache>
            </c:numRef>
          </c:val>
        </c:ser>
        <c:dLbls>
          <c:showLegendKey val="0"/>
          <c:showVal val="1"/>
          <c:showCatName val="0"/>
          <c:showSerName val="0"/>
          <c:showPercent val="0"/>
          <c:showBubbleSize val="0"/>
        </c:dLbls>
        <c:gapWidth val="75"/>
        <c:shape val="box"/>
        <c:axId val="68220416"/>
        <c:axId val="126900992"/>
        <c:axId val="0"/>
      </c:bar3DChart>
      <c:catAx>
        <c:axId val="68220416"/>
        <c:scaling>
          <c:orientation val="minMax"/>
        </c:scaling>
        <c:delete val="0"/>
        <c:axPos val="b"/>
        <c:majorTickMark val="none"/>
        <c:minorTickMark val="none"/>
        <c:tickLblPos val="nextTo"/>
        <c:txPr>
          <a:bodyPr/>
          <a:lstStyle/>
          <a:p>
            <a:pPr>
              <a:defRPr sz="700" b="1">
                <a:latin typeface="Times New Roman" panose="02020603050405020304" pitchFamily="18" charset="0"/>
                <a:cs typeface="Times New Roman" panose="02020603050405020304" pitchFamily="18" charset="0"/>
              </a:defRPr>
            </a:pPr>
            <a:endParaRPr lang="ru-RU"/>
          </a:p>
        </c:txPr>
        <c:crossAx val="126900992"/>
        <c:crosses val="autoZero"/>
        <c:auto val="1"/>
        <c:lblAlgn val="ctr"/>
        <c:lblOffset val="100"/>
        <c:noMultiLvlLbl val="0"/>
      </c:catAx>
      <c:valAx>
        <c:axId val="126900992"/>
        <c:scaling>
          <c:orientation val="minMax"/>
        </c:scaling>
        <c:delete val="0"/>
        <c:axPos val="l"/>
        <c:majorGridlines/>
        <c:numFmt formatCode="#,##0.0" sourceLinked="1"/>
        <c:majorTickMark val="none"/>
        <c:minorTickMark val="none"/>
        <c:tickLblPos val="nextTo"/>
        <c:spPr>
          <a:ln w="9525">
            <a:noFill/>
          </a:ln>
        </c:spPr>
        <c:txPr>
          <a:bodyPr/>
          <a:lstStyle/>
          <a:p>
            <a:pPr>
              <a:defRPr b="1">
                <a:latin typeface="Times New Roman" panose="02020603050405020304" pitchFamily="18" charset="0"/>
                <a:cs typeface="Times New Roman" panose="02020603050405020304" pitchFamily="18" charset="0"/>
              </a:defRPr>
            </a:pPr>
            <a:endParaRPr lang="ru-RU"/>
          </a:p>
        </c:txPr>
        <c:crossAx val="68220416"/>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E5266E-D1E6-456F-B2CC-E85CAE75F39F}"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ru-RU"/>
        </a:p>
      </dgm:t>
    </dgm:pt>
    <dgm:pt modelId="{5058AFB7-8F17-468E-8BDA-5F585DA7F3CE}">
      <dgm:prSet phldrT="[Текст]"/>
      <dgm:spPr>
        <a:xfrm>
          <a:off x="210779" y="684183"/>
          <a:ext cx="5959494" cy="119360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a:solidFill>
              <a:sysClr val="windowText" lastClr="000000">
                <a:hueOff val="0"/>
                <a:satOff val="0"/>
                <a:lumOff val="0"/>
                <a:alphaOff val="0"/>
              </a:sysClr>
            </a:solidFill>
            <a:latin typeface="Calibri" panose="020F0502020204030204"/>
            <a:ea typeface="+mn-ea"/>
            <a:cs typeface="+mn-cs"/>
          </a:endParaRPr>
        </a:p>
      </dgm:t>
    </dgm:pt>
    <dgm:pt modelId="{B35104C1-E073-4AB4-BDF5-51110BF320C0}" type="parTrans" cxnId="{3EC47BAA-B07F-48D0-B413-89938FB80794}">
      <dgm:prSet/>
      <dgm:spPr/>
      <dgm:t>
        <a:bodyPr/>
        <a:lstStyle/>
        <a:p>
          <a:endParaRPr lang="ru-RU"/>
        </a:p>
      </dgm:t>
    </dgm:pt>
    <dgm:pt modelId="{1C26CADA-1209-4125-9711-5DC1885111BD}" type="sibTrans" cxnId="{3EC47BAA-B07F-48D0-B413-89938FB80794}">
      <dgm:prSet/>
      <dgm:spPr/>
      <dgm:t>
        <a:bodyPr/>
        <a:lstStyle/>
        <a:p>
          <a:endParaRPr lang="ru-RU"/>
        </a:p>
      </dgm:t>
    </dgm:pt>
    <dgm:pt modelId="{5D1B7C23-85B0-490A-AAB1-1F48B29887A1}">
      <dgm:prSet phldrT="[Текст]"/>
      <dgm:spPr>
        <a:xfrm>
          <a:off x="871215" y="2424460"/>
          <a:ext cx="2243464" cy="179511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a:solidFill>
              <a:sysClr val="windowText" lastClr="000000">
                <a:hueOff val="0"/>
                <a:satOff val="0"/>
                <a:lumOff val="0"/>
                <a:alphaOff val="0"/>
              </a:sysClr>
            </a:solidFill>
            <a:latin typeface="Calibri" panose="020F0502020204030204"/>
            <a:ea typeface="+mn-ea"/>
            <a:cs typeface="+mn-cs"/>
          </a:endParaRPr>
        </a:p>
      </dgm:t>
    </dgm:pt>
    <dgm:pt modelId="{C17C0B98-A667-4B1C-8604-31C76D49DBF6}" type="parTrans" cxnId="{AD5B8018-E356-4E99-B443-E6F83F0F9BD5}">
      <dgm:prSet/>
      <dgm:spPr>
        <a:xfrm>
          <a:off x="1784093" y="1679373"/>
          <a:ext cx="1197579"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86A47516-2BF0-4915-8DEE-39429BDE3DB4}" type="sibTrans" cxnId="{AD5B8018-E356-4E99-B443-E6F83F0F9BD5}">
      <dgm:prSet/>
      <dgm:spPr/>
      <dgm:t>
        <a:bodyPr/>
        <a:lstStyle/>
        <a:p>
          <a:endParaRPr lang="ru-RU"/>
        </a:p>
      </dgm:t>
    </dgm:pt>
    <dgm:pt modelId="{7259DC64-BC22-4CFF-B019-A2D7AC86CC64}">
      <dgm:prSet phldrT="[Текст]"/>
      <dgm:spPr>
        <a:xfrm>
          <a:off x="3532388" y="2424460"/>
          <a:ext cx="1977450" cy="177606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(9) </a:t>
          </a:r>
          <a:endParaRPr lang="ru-RU">
            <a:solidFill>
              <a:sysClr val="windowText" lastClr="000000">
                <a:hueOff val="0"/>
                <a:satOff val="0"/>
                <a:lumOff val="0"/>
                <a:alphaOff val="0"/>
              </a:sysClr>
            </a:solidFill>
            <a:latin typeface="Calibri" panose="020F0502020204030204"/>
            <a:ea typeface="+mn-ea"/>
            <a:cs typeface="+mn-cs"/>
          </a:endParaRPr>
        </a:p>
      </dgm:t>
    </dgm:pt>
    <dgm:pt modelId="{6E0A3733-02D8-439D-9790-DB5054CC3DB0}" type="parTrans" cxnId="{412835ED-CCAE-4BEB-8ECE-4E1772629483}">
      <dgm:prSet/>
      <dgm:spPr>
        <a:xfrm>
          <a:off x="2981672" y="1679373"/>
          <a:ext cx="1330586"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6C8751FA-4536-4AB3-B2D6-1450AEF2A6E6}" type="sibTrans" cxnId="{412835ED-CCAE-4BEB-8ECE-4E1772629483}">
      <dgm:prSet/>
      <dgm:spPr/>
      <dgm:t>
        <a:bodyPr/>
        <a:lstStyle/>
        <a:p>
          <a:endParaRPr lang="ru-RU"/>
        </a:p>
      </dgm:t>
    </dgm:pt>
    <dgm:pt modelId="{8B407F9D-35A2-48B6-9332-2D6209CB9306}" type="pres">
      <dgm:prSet presAssocID="{E9E5266E-D1E6-456F-B2CC-E85CAE75F39F}" presName="hierChild1" presStyleCnt="0">
        <dgm:presLayoutVars>
          <dgm:chPref val="1"/>
          <dgm:dir/>
          <dgm:animOne val="branch"/>
          <dgm:animLvl val="lvl"/>
          <dgm:resizeHandles/>
        </dgm:presLayoutVars>
      </dgm:prSet>
      <dgm:spPr/>
      <dgm:t>
        <a:bodyPr/>
        <a:lstStyle/>
        <a:p>
          <a:endParaRPr lang="ru-RU"/>
        </a:p>
      </dgm:t>
    </dgm:pt>
    <dgm:pt modelId="{81497F3E-6C64-45EE-ADB4-C71A5528B230}" type="pres">
      <dgm:prSet presAssocID="{5058AFB7-8F17-468E-8BDA-5F585DA7F3CE}" presName="hierRoot1" presStyleCnt="0"/>
      <dgm:spPr/>
    </dgm:pt>
    <dgm:pt modelId="{64BF04BC-58AB-4315-8121-369D9CEA3E4C}" type="pres">
      <dgm:prSet presAssocID="{5058AFB7-8F17-468E-8BDA-5F585DA7F3CE}" presName="composite" presStyleCnt="0"/>
      <dgm:spPr/>
    </dgm:pt>
    <dgm:pt modelId="{E5231DEF-CEEE-4B37-BB5A-8F4A9D84E298}" type="pres">
      <dgm:prSet presAssocID="{5058AFB7-8F17-468E-8BDA-5F585DA7F3CE}" presName="background" presStyleLbl="node0" presStyleIdx="0" presStyleCnt="1"/>
      <dgm:spPr>
        <a:xfrm>
          <a:off x="1925" y="485771"/>
          <a:ext cx="5959494" cy="1193601"/>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EA0B91CE-E5BE-44F4-B5C8-7B6671C1AAE9}" type="pres">
      <dgm:prSet presAssocID="{5058AFB7-8F17-468E-8BDA-5F585DA7F3CE}" presName="text" presStyleLbl="fgAcc0" presStyleIdx="0" presStyleCnt="1" custScaleX="317047">
        <dgm:presLayoutVars>
          <dgm:chPref val="3"/>
        </dgm:presLayoutVars>
      </dgm:prSet>
      <dgm:spPr>
        <a:prstGeom prst="roundRect">
          <a:avLst>
            <a:gd name="adj" fmla="val 10000"/>
          </a:avLst>
        </a:prstGeom>
      </dgm:spPr>
      <dgm:t>
        <a:bodyPr/>
        <a:lstStyle/>
        <a:p>
          <a:endParaRPr lang="ru-RU"/>
        </a:p>
      </dgm:t>
    </dgm:pt>
    <dgm:pt modelId="{18DF0494-4776-4667-8BA5-87EA9BB3FFD7}" type="pres">
      <dgm:prSet presAssocID="{5058AFB7-8F17-468E-8BDA-5F585DA7F3CE}" presName="hierChild2" presStyleCnt="0"/>
      <dgm:spPr/>
    </dgm:pt>
    <dgm:pt modelId="{997394F4-CA3A-4267-95A6-7191F5988ADF}" type="pres">
      <dgm:prSet presAssocID="{C17C0B98-A667-4B1C-8604-31C76D49DBF6}" presName="Name10" presStyleLbl="parChTrans1D2" presStyleIdx="0" presStyleCnt="2"/>
      <dgm:spPr>
        <a:custGeom>
          <a:avLst/>
          <a:gdLst/>
          <a:ahLst/>
          <a:cxnLst/>
          <a:rect l="0" t="0" r="0" b="0"/>
          <a:pathLst>
            <a:path>
              <a:moveTo>
                <a:pt x="1197579" y="0"/>
              </a:moveTo>
              <a:lnTo>
                <a:pt x="1197579" y="372543"/>
              </a:lnTo>
              <a:lnTo>
                <a:pt x="0" y="372543"/>
              </a:lnTo>
              <a:lnTo>
                <a:pt x="0" y="546675"/>
              </a:lnTo>
            </a:path>
          </a:pathLst>
        </a:custGeom>
      </dgm:spPr>
      <dgm:t>
        <a:bodyPr/>
        <a:lstStyle/>
        <a:p>
          <a:endParaRPr lang="ru-RU"/>
        </a:p>
      </dgm:t>
    </dgm:pt>
    <dgm:pt modelId="{79D40CCD-DB7B-4B2C-A326-8B47E1958237}" type="pres">
      <dgm:prSet presAssocID="{5D1B7C23-85B0-490A-AAB1-1F48B29887A1}" presName="hierRoot2" presStyleCnt="0"/>
      <dgm:spPr/>
    </dgm:pt>
    <dgm:pt modelId="{B1B25E6A-D6C8-4DBF-B515-522EF4BAE10E}" type="pres">
      <dgm:prSet presAssocID="{5D1B7C23-85B0-490A-AAB1-1F48B29887A1}" presName="composite2" presStyleCnt="0"/>
      <dgm:spPr/>
    </dgm:pt>
    <dgm:pt modelId="{5B985625-995B-4D97-9044-7B1B69BCD356}" type="pres">
      <dgm:prSet presAssocID="{5D1B7C23-85B0-490A-AAB1-1F48B29887A1}" presName="background2" presStyleLbl="node2" presStyleIdx="0" presStyleCnt="2"/>
      <dgm:spPr>
        <a:xfrm>
          <a:off x="662361" y="2226049"/>
          <a:ext cx="2243464" cy="179511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1291B54D-ED74-4D31-A064-33572C7F82C2}" type="pres">
      <dgm:prSet presAssocID="{5D1B7C23-85B0-490A-AAB1-1F48B29887A1}" presName="text2" presStyleLbl="fgAcc2" presStyleIdx="0" presStyleCnt="2" custScaleX="119353" custScaleY="90255">
        <dgm:presLayoutVars>
          <dgm:chPref val="3"/>
        </dgm:presLayoutVars>
      </dgm:prSet>
      <dgm:spPr>
        <a:prstGeom prst="roundRect">
          <a:avLst>
            <a:gd name="adj" fmla="val 10000"/>
          </a:avLst>
        </a:prstGeom>
      </dgm:spPr>
      <dgm:t>
        <a:bodyPr/>
        <a:lstStyle/>
        <a:p>
          <a:endParaRPr lang="ru-RU"/>
        </a:p>
      </dgm:t>
    </dgm:pt>
    <dgm:pt modelId="{BE10A292-374F-4393-878F-809B7D83FDEA}" type="pres">
      <dgm:prSet presAssocID="{5D1B7C23-85B0-490A-AAB1-1F48B29887A1}" presName="hierChild3" presStyleCnt="0"/>
      <dgm:spPr/>
    </dgm:pt>
    <dgm:pt modelId="{04BA0C5C-4212-437E-B524-A8B507891F96}" type="pres">
      <dgm:prSet presAssocID="{6E0A3733-02D8-439D-9790-DB5054CC3DB0}" presName="Name10" presStyleLbl="parChTrans1D2" presStyleIdx="1" presStyleCnt="2"/>
      <dgm:spPr>
        <a:custGeom>
          <a:avLst/>
          <a:gdLst/>
          <a:ahLst/>
          <a:cxnLst/>
          <a:rect l="0" t="0" r="0" b="0"/>
          <a:pathLst>
            <a:path>
              <a:moveTo>
                <a:pt x="0" y="0"/>
              </a:moveTo>
              <a:lnTo>
                <a:pt x="0" y="372543"/>
              </a:lnTo>
              <a:lnTo>
                <a:pt x="1330586" y="372543"/>
              </a:lnTo>
              <a:lnTo>
                <a:pt x="1330586" y="546675"/>
              </a:lnTo>
            </a:path>
          </a:pathLst>
        </a:custGeom>
      </dgm:spPr>
      <dgm:t>
        <a:bodyPr/>
        <a:lstStyle/>
        <a:p>
          <a:endParaRPr lang="ru-RU"/>
        </a:p>
      </dgm:t>
    </dgm:pt>
    <dgm:pt modelId="{42E99A7E-5A16-488A-B2C0-2CEF10737CF9}" type="pres">
      <dgm:prSet presAssocID="{7259DC64-BC22-4CFF-B019-A2D7AC86CC64}" presName="hierRoot2" presStyleCnt="0"/>
      <dgm:spPr/>
    </dgm:pt>
    <dgm:pt modelId="{13EE7F9F-2BF4-4805-8387-A3EFCC46355F}" type="pres">
      <dgm:prSet presAssocID="{7259DC64-BC22-4CFF-B019-A2D7AC86CC64}" presName="composite2" presStyleCnt="0"/>
      <dgm:spPr/>
    </dgm:pt>
    <dgm:pt modelId="{C04AA80A-1D1D-43CC-AE3B-B51FBD94885B}" type="pres">
      <dgm:prSet presAssocID="{7259DC64-BC22-4CFF-B019-A2D7AC86CC64}" presName="background2" presStyleLbl="node2" presStyleIdx="1" presStyleCnt="2"/>
      <dgm:spPr>
        <a:xfrm>
          <a:off x="3323533" y="2226049"/>
          <a:ext cx="1977450" cy="177606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4616F5E3-CE58-4184-8D62-244881F975DD}" type="pres">
      <dgm:prSet presAssocID="{7259DC64-BC22-4CFF-B019-A2D7AC86CC64}" presName="text2" presStyleLbl="fgAcc2" presStyleIdx="1" presStyleCnt="2" custScaleX="105201" custScaleY="89485">
        <dgm:presLayoutVars>
          <dgm:chPref val="3"/>
        </dgm:presLayoutVars>
      </dgm:prSet>
      <dgm:spPr>
        <a:prstGeom prst="roundRect">
          <a:avLst>
            <a:gd name="adj" fmla="val 10000"/>
          </a:avLst>
        </a:prstGeom>
      </dgm:spPr>
      <dgm:t>
        <a:bodyPr/>
        <a:lstStyle/>
        <a:p>
          <a:endParaRPr lang="ru-RU"/>
        </a:p>
      </dgm:t>
    </dgm:pt>
    <dgm:pt modelId="{68E643D5-A529-4A26-9B09-CB1A755BB369}" type="pres">
      <dgm:prSet presAssocID="{7259DC64-BC22-4CFF-B019-A2D7AC86CC64}" presName="hierChild3" presStyleCnt="0"/>
      <dgm:spPr/>
    </dgm:pt>
  </dgm:ptLst>
  <dgm:cxnLst>
    <dgm:cxn modelId="{166D38F4-D885-40B7-89DD-EAB73F849BFF}" type="presOf" srcId="{5058AFB7-8F17-468E-8BDA-5F585DA7F3CE}" destId="{EA0B91CE-E5BE-44F4-B5C8-7B6671C1AAE9}" srcOrd="0" destOrd="0" presId="urn:microsoft.com/office/officeart/2005/8/layout/hierarchy1"/>
    <dgm:cxn modelId="{3A4366BF-C7DE-44FC-9CBD-8816B35E4E1F}" type="presOf" srcId="{7259DC64-BC22-4CFF-B019-A2D7AC86CC64}" destId="{4616F5E3-CE58-4184-8D62-244881F975DD}" srcOrd="0" destOrd="0" presId="urn:microsoft.com/office/officeart/2005/8/layout/hierarchy1"/>
    <dgm:cxn modelId="{7729F52D-10BD-448E-BDEA-169357E53BEE}" type="presOf" srcId="{E9E5266E-D1E6-456F-B2CC-E85CAE75F39F}" destId="{8B407F9D-35A2-48B6-9332-2D6209CB9306}" srcOrd="0" destOrd="0" presId="urn:microsoft.com/office/officeart/2005/8/layout/hierarchy1"/>
    <dgm:cxn modelId="{4F803DB4-1C57-4B01-BD7B-4D40036323D0}" type="presOf" srcId="{C17C0B98-A667-4B1C-8604-31C76D49DBF6}" destId="{997394F4-CA3A-4267-95A6-7191F5988ADF}" srcOrd="0" destOrd="0" presId="urn:microsoft.com/office/officeart/2005/8/layout/hierarchy1"/>
    <dgm:cxn modelId="{412835ED-CCAE-4BEB-8ECE-4E1772629483}" srcId="{5058AFB7-8F17-468E-8BDA-5F585DA7F3CE}" destId="{7259DC64-BC22-4CFF-B019-A2D7AC86CC64}" srcOrd="1" destOrd="0" parTransId="{6E0A3733-02D8-439D-9790-DB5054CC3DB0}" sibTransId="{6C8751FA-4536-4AB3-B2D6-1450AEF2A6E6}"/>
    <dgm:cxn modelId="{B4280DE0-D1E6-439A-A108-81ABEA81B6DC}" type="presOf" srcId="{5D1B7C23-85B0-490A-AAB1-1F48B29887A1}" destId="{1291B54D-ED74-4D31-A064-33572C7F82C2}" srcOrd="0" destOrd="0" presId="urn:microsoft.com/office/officeart/2005/8/layout/hierarchy1"/>
    <dgm:cxn modelId="{AD5B8018-E356-4E99-B443-E6F83F0F9BD5}" srcId="{5058AFB7-8F17-468E-8BDA-5F585DA7F3CE}" destId="{5D1B7C23-85B0-490A-AAB1-1F48B29887A1}" srcOrd="0" destOrd="0" parTransId="{C17C0B98-A667-4B1C-8604-31C76D49DBF6}" sibTransId="{86A47516-2BF0-4915-8DEE-39429BDE3DB4}"/>
    <dgm:cxn modelId="{C6495324-E91F-4B32-82EC-7ECD8672F57E}" type="presOf" srcId="{6E0A3733-02D8-439D-9790-DB5054CC3DB0}" destId="{04BA0C5C-4212-437E-B524-A8B507891F96}" srcOrd="0" destOrd="0" presId="urn:microsoft.com/office/officeart/2005/8/layout/hierarchy1"/>
    <dgm:cxn modelId="{3EC47BAA-B07F-48D0-B413-89938FB80794}" srcId="{E9E5266E-D1E6-456F-B2CC-E85CAE75F39F}" destId="{5058AFB7-8F17-468E-8BDA-5F585DA7F3CE}" srcOrd="0" destOrd="0" parTransId="{B35104C1-E073-4AB4-BDF5-51110BF320C0}" sibTransId="{1C26CADA-1209-4125-9711-5DC1885111BD}"/>
    <dgm:cxn modelId="{8CA2D2BE-4E9B-43EF-BF7A-8A8030573A81}" type="presParOf" srcId="{8B407F9D-35A2-48B6-9332-2D6209CB9306}" destId="{81497F3E-6C64-45EE-ADB4-C71A5528B230}" srcOrd="0" destOrd="0" presId="urn:microsoft.com/office/officeart/2005/8/layout/hierarchy1"/>
    <dgm:cxn modelId="{5311E719-1715-4263-BF2A-55E936A4484A}" type="presParOf" srcId="{81497F3E-6C64-45EE-ADB4-C71A5528B230}" destId="{64BF04BC-58AB-4315-8121-369D9CEA3E4C}" srcOrd="0" destOrd="0" presId="urn:microsoft.com/office/officeart/2005/8/layout/hierarchy1"/>
    <dgm:cxn modelId="{16FEC3C0-274D-40E0-B9A4-6D1C611E9E9D}" type="presParOf" srcId="{64BF04BC-58AB-4315-8121-369D9CEA3E4C}" destId="{E5231DEF-CEEE-4B37-BB5A-8F4A9D84E298}" srcOrd="0" destOrd="0" presId="urn:microsoft.com/office/officeart/2005/8/layout/hierarchy1"/>
    <dgm:cxn modelId="{423AE6C6-9A6C-4684-B075-A8BC92E9ED30}" type="presParOf" srcId="{64BF04BC-58AB-4315-8121-369D9CEA3E4C}" destId="{EA0B91CE-E5BE-44F4-B5C8-7B6671C1AAE9}" srcOrd="1" destOrd="0" presId="urn:microsoft.com/office/officeart/2005/8/layout/hierarchy1"/>
    <dgm:cxn modelId="{9193AF05-E1FF-49F7-85EC-7EED973D1746}" type="presParOf" srcId="{81497F3E-6C64-45EE-ADB4-C71A5528B230}" destId="{18DF0494-4776-4667-8BA5-87EA9BB3FFD7}" srcOrd="1" destOrd="0" presId="urn:microsoft.com/office/officeart/2005/8/layout/hierarchy1"/>
    <dgm:cxn modelId="{654F0193-9F67-4463-B3D0-D574CAF49437}" type="presParOf" srcId="{18DF0494-4776-4667-8BA5-87EA9BB3FFD7}" destId="{997394F4-CA3A-4267-95A6-7191F5988ADF}" srcOrd="0" destOrd="0" presId="urn:microsoft.com/office/officeart/2005/8/layout/hierarchy1"/>
    <dgm:cxn modelId="{0C01D3B7-0D1C-45A9-8F30-CE23BA6B00DD}" type="presParOf" srcId="{18DF0494-4776-4667-8BA5-87EA9BB3FFD7}" destId="{79D40CCD-DB7B-4B2C-A326-8B47E1958237}" srcOrd="1" destOrd="0" presId="urn:microsoft.com/office/officeart/2005/8/layout/hierarchy1"/>
    <dgm:cxn modelId="{5DF131B2-FC40-4BC0-A8C3-D85CEFBF8DF5}" type="presParOf" srcId="{79D40CCD-DB7B-4B2C-A326-8B47E1958237}" destId="{B1B25E6A-D6C8-4DBF-B515-522EF4BAE10E}" srcOrd="0" destOrd="0" presId="urn:microsoft.com/office/officeart/2005/8/layout/hierarchy1"/>
    <dgm:cxn modelId="{10FE68AA-0C28-49DC-8B67-B70990C9139E}" type="presParOf" srcId="{B1B25E6A-D6C8-4DBF-B515-522EF4BAE10E}" destId="{5B985625-995B-4D97-9044-7B1B69BCD356}" srcOrd="0" destOrd="0" presId="urn:microsoft.com/office/officeart/2005/8/layout/hierarchy1"/>
    <dgm:cxn modelId="{F7144980-727C-4CEC-9A8C-5E3C73CED0CC}" type="presParOf" srcId="{B1B25E6A-D6C8-4DBF-B515-522EF4BAE10E}" destId="{1291B54D-ED74-4D31-A064-33572C7F82C2}" srcOrd="1" destOrd="0" presId="urn:microsoft.com/office/officeart/2005/8/layout/hierarchy1"/>
    <dgm:cxn modelId="{49C254CE-A45B-4819-AAF3-2A112532F1BB}" type="presParOf" srcId="{79D40CCD-DB7B-4B2C-A326-8B47E1958237}" destId="{BE10A292-374F-4393-878F-809B7D83FDEA}" srcOrd="1" destOrd="0" presId="urn:microsoft.com/office/officeart/2005/8/layout/hierarchy1"/>
    <dgm:cxn modelId="{839E9583-7499-4BA5-8137-3AF1B1DF8EE5}" type="presParOf" srcId="{18DF0494-4776-4667-8BA5-87EA9BB3FFD7}" destId="{04BA0C5C-4212-437E-B524-A8B507891F96}" srcOrd="2" destOrd="0" presId="urn:microsoft.com/office/officeart/2005/8/layout/hierarchy1"/>
    <dgm:cxn modelId="{5832A4F6-5615-4005-9724-9F37AD79E574}" type="presParOf" srcId="{18DF0494-4776-4667-8BA5-87EA9BB3FFD7}" destId="{42E99A7E-5A16-488A-B2C0-2CEF10737CF9}" srcOrd="3" destOrd="0" presId="urn:microsoft.com/office/officeart/2005/8/layout/hierarchy1"/>
    <dgm:cxn modelId="{A0370856-1879-4939-9FD8-0B35039C93EF}" type="presParOf" srcId="{42E99A7E-5A16-488A-B2C0-2CEF10737CF9}" destId="{13EE7F9F-2BF4-4805-8387-A3EFCC46355F}" srcOrd="0" destOrd="0" presId="urn:microsoft.com/office/officeart/2005/8/layout/hierarchy1"/>
    <dgm:cxn modelId="{E7AE6388-F155-4C46-8BE7-2D90308AC240}" type="presParOf" srcId="{13EE7F9F-2BF4-4805-8387-A3EFCC46355F}" destId="{C04AA80A-1D1D-43CC-AE3B-B51FBD94885B}" srcOrd="0" destOrd="0" presId="urn:microsoft.com/office/officeart/2005/8/layout/hierarchy1"/>
    <dgm:cxn modelId="{F46FF4F3-A3FF-4EB1-8445-0886C3F59F1F}" type="presParOf" srcId="{13EE7F9F-2BF4-4805-8387-A3EFCC46355F}" destId="{4616F5E3-CE58-4184-8D62-244881F975DD}" srcOrd="1" destOrd="0" presId="urn:microsoft.com/office/officeart/2005/8/layout/hierarchy1"/>
    <dgm:cxn modelId="{724208F7-A00F-40FA-B18B-BE8B5BDC9965}" type="presParOf" srcId="{42E99A7E-5A16-488A-B2C0-2CEF10737CF9}" destId="{68E643D5-A529-4A26-9B09-CB1A755BB369}"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BA0C5C-4212-437E-B524-A8B507891F96}">
      <dsp:nvSpPr>
        <dsp:cNvPr id="0" name=""/>
        <dsp:cNvSpPr/>
      </dsp:nvSpPr>
      <dsp:spPr>
        <a:xfrm>
          <a:off x="2985911" y="884070"/>
          <a:ext cx="985306" cy="404816"/>
        </a:xfrm>
        <a:custGeom>
          <a:avLst/>
          <a:gdLst/>
          <a:ahLst/>
          <a:cxnLst/>
          <a:rect l="0" t="0" r="0" b="0"/>
          <a:pathLst>
            <a:path>
              <a:moveTo>
                <a:pt x="0" y="0"/>
              </a:moveTo>
              <a:lnTo>
                <a:pt x="0" y="372543"/>
              </a:lnTo>
              <a:lnTo>
                <a:pt x="1330586" y="372543"/>
              </a:lnTo>
              <a:lnTo>
                <a:pt x="1330586"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7394F4-CA3A-4267-95A6-7191F5988ADF}">
      <dsp:nvSpPr>
        <dsp:cNvPr id="0" name=""/>
        <dsp:cNvSpPr/>
      </dsp:nvSpPr>
      <dsp:spPr>
        <a:xfrm>
          <a:off x="2099096" y="884070"/>
          <a:ext cx="886814" cy="404816"/>
        </a:xfrm>
        <a:custGeom>
          <a:avLst/>
          <a:gdLst/>
          <a:ahLst/>
          <a:cxnLst/>
          <a:rect l="0" t="0" r="0" b="0"/>
          <a:pathLst>
            <a:path>
              <a:moveTo>
                <a:pt x="1197579" y="0"/>
              </a:moveTo>
              <a:lnTo>
                <a:pt x="1197579" y="372543"/>
              </a:lnTo>
              <a:lnTo>
                <a:pt x="0" y="372543"/>
              </a:lnTo>
              <a:lnTo>
                <a:pt x="0"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231DEF-CEEE-4B37-BB5A-8F4A9D84E298}">
      <dsp:nvSpPr>
        <dsp:cNvPr id="0" name=""/>
        <dsp:cNvSpPr/>
      </dsp:nvSpPr>
      <dsp:spPr>
        <a:xfrm>
          <a:off x="779391" y="201"/>
          <a:ext cx="4413039" cy="883868"/>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A0B91CE-E5BE-44F4-B5C8-7B6671C1AAE9}">
      <dsp:nvSpPr>
        <dsp:cNvPr id="0" name=""/>
        <dsp:cNvSpPr/>
      </dsp:nvSpPr>
      <dsp:spPr>
        <a:xfrm>
          <a:off x="934049" y="147126"/>
          <a:ext cx="4413039" cy="883868"/>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959937" y="173014"/>
        <a:ext cx="4361263" cy="832092"/>
      </dsp:txXfrm>
    </dsp:sp>
    <dsp:sp modelId="{5B985625-995B-4D97-9044-7B1B69BCD356}">
      <dsp:nvSpPr>
        <dsp:cNvPr id="0" name=""/>
        <dsp:cNvSpPr/>
      </dsp:nvSpPr>
      <dsp:spPr>
        <a:xfrm>
          <a:off x="1268447" y="1288886"/>
          <a:ext cx="1661297" cy="797735"/>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291B54D-ED74-4D31-A064-33572C7F82C2}">
      <dsp:nvSpPr>
        <dsp:cNvPr id="0" name=""/>
        <dsp:cNvSpPr/>
      </dsp:nvSpPr>
      <dsp:spPr>
        <a:xfrm>
          <a:off x="1423105" y="1435811"/>
          <a:ext cx="1661297" cy="797735"/>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1446470" y="1459176"/>
        <a:ext cx="1614567" cy="751005"/>
      </dsp:txXfrm>
    </dsp:sp>
    <dsp:sp modelId="{C04AA80A-1D1D-43CC-AE3B-B51FBD94885B}">
      <dsp:nvSpPr>
        <dsp:cNvPr id="0" name=""/>
        <dsp:cNvSpPr/>
      </dsp:nvSpPr>
      <dsp:spPr>
        <a:xfrm>
          <a:off x="3239061" y="1288886"/>
          <a:ext cx="1464313" cy="790930"/>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616F5E3-CE58-4184-8D62-244881F975DD}">
      <dsp:nvSpPr>
        <dsp:cNvPr id="0" name=""/>
        <dsp:cNvSpPr/>
      </dsp:nvSpPr>
      <dsp:spPr>
        <a:xfrm>
          <a:off x="3393718" y="1435811"/>
          <a:ext cx="1464313" cy="790930"/>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ru-RU" sz="13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(9) </a:t>
          </a:r>
          <a:endParaRPr lang="ru-RU" sz="1300" kern="1200">
            <a:solidFill>
              <a:sysClr val="windowText" lastClr="000000">
                <a:hueOff val="0"/>
                <a:satOff val="0"/>
                <a:lumOff val="0"/>
                <a:alphaOff val="0"/>
              </a:sysClr>
            </a:solidFill>
            <a:latin typeface="Calibri" panose="020F0502020204030204"/>
            <a:ea typeface="+mn-ea"/>
            <a:cs typeface="+mn-cs"/>
          </a:endParaRPr>
        </a:p>
      </dsp:txBody>
      <dsp:txXfrm>
        <a:off x="3416884" y="1458977"/>
        <a:ext cx="1417981" cy="74459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0.06904</cdr:x>
      <cdr:y>0.20424</cdr:y>
    </cdr:from>
    <cdr:to>
      <cdr:x>0.17138</cdr:x>
      <cdr:y>0.32615</cdr:y>
    </cdr:to>
    <cdr:sp macro="" textlink="">
      <cdr:nvSpPr>
        <cdr:cNvPr id="3" name="Поле 2"/>
        <cdr:cNvSpPr txBox="1"/>
      </cdr:nvSpPr>
      <cdr:spPr>
        <a:xfrm xmlns:a="http://schemas.openxmlformats.org/drawingml/2006/main">
          <a:off x="431075" y="757646"/>
          <a:ext cx="639014" cy="4522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39,7%</a:t>
          </a:r>
        </a:p>
      </cdr:txBody>
    </cdr:sp>
  </cdr:relSizeAnchor>
  <cdr:relSizeAnchor xmlns:cdr="http://schemas.openxmlformats.org/drawingml/2006/chartDrawing">
    <cdr:from>
      <cdr:x>0.5739</cdr:x>
      <cdr:y>0.27763</cdr:y>
    </cdr:from>
    <cdr:to>
      <cdr:x>0.66509</cdr:x>
      <cdr:y>0.33962</cdr:y>
    </cdr:to>
    <cdr:sp macro="" textlink="">
      <cdr:nvSpPr>
        <cdr:cNvPr id="4" name="Поле 3"/>
        <cdr:cNvSpPr txBox="1"/>
      </cdr:nvSpPr>
      <cdr:spPr>
        <a:xfrm xmlns:a="http://schemas.openxmlformats.org/drawingml/2006/main">
          <a:off x="3148642" y="888520"/>
          <a:ext cx="500332" cy="1984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0.55818</cdr:x>
      <cdr:y>0.28032</cdr:y>
    </cdr:from>
    <cdr:to>
      <cdr:x>0.67925</cdr:x>
      <cdr:y>0.35849</cdr:y>
    </cdr:to>
    <cdr:sp macro="" textlink="">
      <cdr:nvSpPr>
        <cdr:cNvPr id="5" name="Поле 4"/>
        <cdr:cNvSpPr txBox="1"/>
      </cdr:nvSpPr>
      <cdr:spPr>
        <a:xfrm xmlns:a="http://schemas.openxmlformats.org/drawingml/2006/main">
          <a:off x="3062379" y="897147"/>
          <a:ext cx="664234" cy="2501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31,6 %</a:t>
          </a:r>
        </a:p>
      </cdr:txBody>
    </cdr:sp>
  </cdr:relSizeAnchor>
  <cdr:relSizeAnchor xmlns:cdr="http://schemas.openxmlformats.org/drawingml/2006/chartDrawing">
    <cdr:from>
      <cdr:x>0.55031</cdr:x>
      <cdr:y>0.83288</cdr:y>
    </cdr:from>
    <cdr:to>
      <cdr:x>0.6478</cdr:x>
      <cdr:y>0.90027</cdr:y>
    </cdr:to>
    <cdr:sp macro="" textlink="">
      <cdr:nvSpPr>
        <cdr:cNvPr id="6" name="Поле 5"/>
        <cdr:cNvSpPr txBox="1"/>
      </cdr:nvSpPr>
      <cdr:spPr>
        <a:xfrm xmlns:a="http://schemas.openxmlformats.org/drawingml/2006/main">
          <a:off x="3019246" y="2665562"/>
          <a:ext cx="534837" cy="21566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10,5%</a:t>
          </a:r>
        </a:p>
      </cdr:txBody>
    </cdr:sp>
  </cdr:relSizeAnchor>
  <cdr:relSizeAnchor xmlns:cdr="http://schemas.openxmlformats.org/drawingml/2006/chartDrawing">
    <cdr:from>
      <cdr:x>0.4261</cdr:x>
      <cdr:y>0.89218</cdr:y>
    </cdr:from>
    <cdr:to>
      <cdr:x>0.51415</cdr:x>
      <cdr:y>0.96496</cdr:y>
    </cdr:to>
    <cdr:sp macro="" textlink="">
      <cdr:nvSpPr>
        <cdr:cNvPr id="7" name="Поле 6"/>
        <cdr:cNvSpPr txBox="1"/>
      </cdr:nvSpPr>
      <cdr:spPr>
        <a:xfrm xmlns:a="http://schemas.openxmlformats.org/drawingml/2006/main">
          <a:off x="2337759" y="2855343"/>
          <a:ext cx="483079" cy="23291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0,3%</a:t>
          </a:r>
        </a:p>
      </cdr:txBody>
    </cdr:sp>
  </cdr:relSizeAnchor>
  <cdr:relSizeAnchor xmlns:cdr="http://schemas.openxmlformats.org/drawingml/2006/chartDrawing">
    <cdr:from>
      <cdr:x>0.2956</cdr:x>
      <cdr:y>0.89218</cdr:y>
    </cdr:from>
    <cdr:to>
      <cdr:x>0.40881</cdr:x>
      <cdr:y>0.96765</cdr:y>
    </cdr:to>
    <cdr:sp macro="" textlink="">
      <cdr:nvSpPr>
        <cdr:cNvPr id="8" name="Поле 7"/>
        <cdr:cNvSpPr txBox="1"/>
      </cdr:nvSpPr>
      <cdr:spPr>
        <a:xfrm xmlns:a="http://schemas.openxmlformats.org/drawingml/2006/main">
          <a:off x="1621765" y="2855343"/>
          <a:ext cx="621103" cy="24153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7,2 %</a:t>
          </a:r>
        </a:p>
      </cdr:txBody>
    </cdr:sp>
  </cdr:relSizeAnchor>
  <cdr:relSizeAnchor xmlns:cdr="http://schemas.openxmlformats.org/drawingml/2006/chartDrawing">
    <cdr:from>
      <cdr:x>0.09119</cdr:x>
      <cdr:y>0.79245</cdr:y>
    </cdr:from>
    <cdr:to>
      <cdr:x>0.18868</cdr:x>
      <cdr:y>0.87062</cdr:y>
    </cdr:to>
    <cdr:sp macro="" textlink="">
      <cdr:nvSpPr>
        <cdr:cNvPr id="9" name="Поле 8"/>
        <cdr:cNvSpPr txBox="1"/>
      </cdr:nvSpPr>
      <cdr:spPr>
        <a:xfrm xmlns:a="http://schemas.openxmlformats.org/drawingml/2006/main">
          <a:off x="500332" y="2536166"/>
          <a:ext cx="534838" cy="2501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000" b="1">
              <a:latin typeface="Times New Roman" panose="02020603050405020304" pitchFamily="18" charset="0"/>
              <a:cs typeface="Times New Roman" panose="02020603050405020304" pitchFamily="18" charset="0"/>
            </a:rPr>
            <a:t>11,0%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7A6282-BC56-4F53-87B9-4924B02E7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97</Pages>
  <Words>32168</Words>
  <Characters>183363</Characters>
  <Application>Microsoft Office Word</Application>
  <DocSecurity>0</DocSecurity>
  <Lines>1528</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Классина Галина Ивановна</dc:creator>
  <cp:lastModifiedBy>Фокина Татьяна Юрьевна</cp:lastModifiedBy>
  <cp:revision>3</cp:revision>
  <cp:lastPrinted>2026-03-10T08:28:00Z</cp:lastPrinted>
  <dcterms:created xsi:type="dcterms:W3CDTF">2026-03-30T04:40:00Z</dcterms:created>
  <dcterms:modified xsi:type="dcterms:W3CDTF">2026-03-30T04:42:00Z</dcterms:modified>
</cp:coreProperties>
</file>